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69" w:rsidRPr="00B76A33" w:rsidRDefault="00B76A33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ab/>
      </w:r>
      <w:r w:rsidRPr="00B76A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hu-HU"/>
        </w:rPr>
        <w:t>A 2017. március 9-ei Képviselő-testületi ülés határozatlistája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057/2017. (III. 09.) Ök. sz. határozat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2017. március 9-ei ülésén az alábbi napirendi pontokat tárgyalja: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7380"/>
        </w:tabs>
        <w:suppressAutoHyphens/>
        <w:overflowPunct w:val="0"/>
        <w:autoSpaceDE w:val="0"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Beszámoló a két ülés között eltelt időszak munkájáról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738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color w:val="000000"/>
          <w:sz w:val="32"/>
          <w:szCs w:val="32"/>
          <w:lang w:eastAsia="hu-HU"/>
        </w:rPr>
      </w:pPr>
      <w:r w:rsidRPr="00A6146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Fellebbezés L. Sz.  Bp. … sz. alatti lakos személyi térítési díj ügyében – Zárt ülés</w:t>
      </w:r>
      <w:r w:rsidRPr="00A61469">
        <w:rPr>
          <w:rFonts w:ascii="Times New Roman" w:eastAsia="Times New Roman" w:hAnsi="Times New Roman" w:cs="Times New Roman"/>
          <w:lang w:eastAsia="hu-HU"/>
        </w:rPr>
        <w:t>!</w:t>
      </w:r>
    </w:p>
    <w:p w:rsidR="00A61469" w:rsidRPr="00A61469" w:rsidRDefault="00A61469" w:rsidP="00A61469">
      <w:pPr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lang w:eastAsia="hu-HU"/>
        </w:rPr>
        <w:t xml:space="preserve">Javaslat a Budapest, XX. Hunyadi János tér 17. (hrsz.: 182180) szám alatti ingatlanra vonatkozó elővásárlási joggal kapcsolatos döntés meghozatalára – Zárt ülés! 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 Budapest F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őváros XX. kerület Pesterzsébet Önkormányzata és szervei szervezeti és működési szabályzatáról szóló 37/2014. (XI. 13.) önkormányzati rendelet módosítására</w:t>
      </w:r>
      <w:r w:rsidRPr="00A61469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Javaslat a települési képviselők tiszteletdíjáról, természetbeni juttatásairól szóló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36/2014. (XI. 13.) önkormányzati rendelet módosítására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Beszámoló az önkormányzat 2016. évi gyermekjóléti és gyermekvédelmi feladatainak ellátásáról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partnerségi egyeztetésről szóló önkormányzati rendelet elfogadására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Javaslat településképi arculati kézikönyv, településképi rendelet megalkotására, valamint ezzel összefüggésben a Kerületi Építési Szabályzat módosítására 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Reformáció 500. évfordulója alkalmából „Luther Márton Emlékpark” kialakításának támogatására, emléktábla állítására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Reformáció 500. évfordulója alkalmából „Kálvin János Emlékpark” kialakításának támogatására, emléktábla állítására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közterületek használatáról és használatának rendjéről szóló 10/2013. (IV. 26.) önkormányzati rendelet módosítására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az Erzsébeti Spartacus Munkás Testedző Kör Sportegyesület 2016. évi   beszámolóinak elfogadására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Budapest XX. Baross u. 40-42. szám alatti (170204/72/A/51 hrsz.) helyiségre vonatkozó használati jogviszony meghosszabbítására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Beszámoló az önkormányzat tulajdonában álló lakások állapotfelmérésének eredményéről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pesterzsébeti református templom és lelkészlakás felépítése érdekében tulajdonosi jóváhagyó nyilatkozat kiadására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Bp. XX. Pöltenberg u. 13. szám alatti (177219/2 hrsz.) ingatlan értékesítésére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az önkormányzat tulajdonában lévő telkek bérleti díjának meghatározására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Budapest XX. kerület, Mártírok útja 275. sz. alatti ingatlanból kiszabályozott 182098/141 hrsz-ú terület térítésmentes tulajdonba</w:t>
      </w:r>
      <w:r w:rsidR="00CE1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62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vételére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Javaslat a 240/2016. (X. 11.) Ök. számú határozat visszavonására és a Budapest XX. Kossuth Lajos utca 59. szám alatti (172387/0/A/12 hrsz.) helyiség használatba adására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lastRenderedPageBreak/>
        <w:t>Javaslat Pesterzsébet Önkormányzata Gazdasági Működtető és Ellátó Szervezet (GAMESZ) Alapító Okiratának módosítására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 Pesterzsébet Önkormányzatának Humán Szolgáltatások Intézménye (HSZI) Alapító Okiratának módosítására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 kérelem benyújtására a 2016-2017. évi közfoglalkoztatás további támogatására a CSILI Művelődési Központban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 a települési támogatásokról szóló 2/2015. (II. 17.) önkormányzati rendelet módosítására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együttműködési megállapodás megkötésére a Budapest XX. kerület, Zodony u. 2. szám alatti Sporttelepen létesítendő élőfüves futballpálya megépítése érdekében</w:t>
      </w:r>
    </w:p>
    <w:p w:rsidR="00A61469" w:rsidRPr="00A61469" w:rsidRDefault="00A61469" w:rsidP="00A61469">
      <w:pPr>
        <w:numPr>
          <w:ilvl w:val="0"/>
          <w:numId w:val="21"/>
        </w:numPr>
        <w:tabs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Bizottságok beszámolói, tagcserék, kérdések, bejelentések, interpellációk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II.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a 2017. március 9-ei ülésén az alábbi napirendi pontokat nem tárgyalja:</w:t>
      </w:r>
    </w:p>
    <w:p w:rsidR="00926BA5" w:rsidRPr="00926BA5" w:rsidRDefault="00926BA5" w:rsidP="00926BA5">
      <w:p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926BA5" w:rsidRPr="00926BA5" w:rsidRDefault="00926BA5" w:rsidP="00926BA5">
      <w:pPr>
        <w:tabs>
          <w:tab w:val="left" w:pos="-5940"/>
        </w:tabs>
        <w:suppressAutoHyphens/>
        <w:autoSpaceDN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6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- Javaslat Budapest XX. kerület, 181888/22 hrsz-ú, természetben a Kulcsár utca –    Mártírok útja sarkán elhelyezkedő cukrászda alatti és melletti földterület helyzetének rendezésére </w:t>
      </w:r>
    </w:p>
    <w:p w:rsidR="00926BA5" w:rsidRPr="00926BA5" w:rsidRDefault="00926BA5" w:rsidP="00926BA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058/2017. (III. 09.) Ök. sz. határozat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Képviselő-testület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„</w:t>
      </w:r>
      <w:r w:rsidRPr="00A61469">
        <w:rPr>
          <w:rFonts w:ascii="Times New Roman" w:eastAsia="Arial Unicode MS" w:hAnsi="Times New Roman" w:cs="Times New Roman"/>
          <w:sz w:val="24"/>
          <w:szCs w:val="24"/>
          <w:lang w:eastAsia="hu-HU"/>
        </w:rPr>
        <w:t>Beszámoló a két ülés között eltelt időszak munkájáról” című előterjesztést.</w:t>
      </w:r>
    </w:p>
    <w:p w:rsid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059/2017. (III. 09.) Ök. sz. határozat</w:t>
      </w:r>
    </w:p>
    <w:p w:rsidR="00A61469" w:rsidRPr="00A61469" w:rsidRDefault="00A61469" w:rsidP="00A61469">
      <w:pPr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1.)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</w:t>
      </w:r>
      <w:r w:rsidR="00854595">
        <w:rPr>
          <w:rFonts w:ascii="Times New Roman" w:eastAsia="Times New Roman" w:hAnsi="Times New Roman" w:cs="Times New Roman"/>
          <w:sz w:val="24"/>
          <w:szCs w:val="20"/>
          <w:lang w:eastAsia="hu-HU"/>
        </w:rPr>
        <w:t>. Sz.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1201 Budapest</w:t>
      </w:r>
      <w:r w:rsidR="0085459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szám alatti lakos személyi térítési díj méltánylása ügyében hozott, NS-3816/2017. 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számú, 2017. január 27. napján kelt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határozat ellen benyújtott fellebbezéséről a mellékletben szereplő alakszerű határozat szerint dönt. </w:t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2.) Az elsőfokú hatóság NS-3816/2017. számú döntését helybenhagyja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XX. kerület Pesterzsébet Önkormányzata Képviselő-testületének a 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többször módosított személyes gondoskodást nyújtó szociális ellátásokról, azok igénybevételéről, valamint a fizetendő térítési díjakról szóló 12/2008. (III. 31.) Ök. sz. rendeletének (a továbbiakban: Rendelet) 19. § alapján</w:t>
      </w:r>
      <w:r w:rsidRPr="00A6146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,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 a közigazgatási hatósági eljárás és szolgáltatás általános szabályairól szóló 2004. évi CXL. törvény 105. § (1) és 107. § (1) bekezdése alapján. A melléklet a határozat részét képezi.</w:t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3.)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Utasítja a Polgármestert, hogy a másodfokú döntést - a jogorvoslati lehetőség biztosításával - alakszerű határozatban közölje az ügyféllel.</w:t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 </w:t>
      </w:r>
    </w:p>
    <w:p w:rsidR="00A61469" w:rsidRPr="00A61469" w:rsidRDefault="00A61469" w:rsidP="00A61469">
      <w:pPr>
        <w:overflowPunct w:val="0"/>
        <w:autoSpaceDE w:val="0"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Képviselő-testületi ülést követő 8. nap</w:t>
      </w:r>
    </w:p>
    <w:p w:rsid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595" w:rsidRDefault="0085459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595" w:rsidRDefault="0085459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BA5" w:rsidRDefault="00926BA5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E89" w:rsidRPr="00F91E89" w:rsidRDefault="00F91E89" w:rsidP="00F91E89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8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lastRenderedPageBreak/>
        <w:t>060/2017. (I</w:t>
      </w:r>
      <w:r w:rsidRPr="00F91E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</w:t>
      </w:r>
      <w:r w:rsidRPr="00F91E8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 09.) Ök. sz. határozat</w:t>
      </w:r>
    </w:p>
    <w:p w:rsidR="00F91E89" w:rsidRPr="00F91E89" w:rsidRDefault="00F91E89" w:rsidP="00F91E89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F91E8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F91E89" w:rsidRPr="00F91E89" w:rsidRDefault="00F91E89" w:rsidP="00F91E89">
      <w:pPr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F91E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Budapest XX. ker. Hunyadi János tér 17. szám alatti, 182180 hrsz-ú, „kivett lakóház, udvar, gazdasági épület” megjelölésű ingatlan 50/100 tulajdoni hányadára vonatkozóan, kk. J</w:t>
      </w:r>
      <w:r w:rsidR="0085459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. V. </w:t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és J</w:t>
      </w:r>
      <w:r w:rsidR="0085459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</w:t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L</w:t>
      </w:r>
      <w:r w:rsidR="0085459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. </w:t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eladók, valamint B</w:t>
      </w:r>
      <w:r w:rsidR="0085459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. </w:t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L</w:t>
      </w:r>
      <w:r w:rsidR="0085459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</w:t>
      </w:r>
      <w:bookmarkStart w:id="0" w:name="_GoBack"/>
      <w:bookmarkEnd w:id="0"/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vevők közti adásvételi szerződéssel kapcsolatban, a 29.900.000 Ft összegű vételár ismeretében, </w:t>
      </w:r>
      <w:r w:rsidRPr="00F91E8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nem kíván élni elővásárlási jogával</w:t>
      </w:r>
      <w:r w:rsidRPr="00F91E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</w:t>
      </w:r>
    </w:p>
    <w:p w:rsidR="00F91E89" w:rsidRPr="00F91E89" w:rsidRDefault="00F91E89" w:rsidP="00F91E89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89">
        <w:rPr>
          <w:rFonts w:ascii="Times New Roman" w:eastAsia="Times New Roman" w:hAnsi="Times New Roman" w:cs="Times New Roman"/>
          <w:sz w:val="24"/>
          <w:szCs w:val="24"/>
          <w:lang w:eastAsia="hu-HU"/>
        </w:rPr>
        <w:t>II. Felkéri a polgármestert a szükséges intézkedések megtételére.</w:t>
      </w:r>
    </w:p>
    <w:p w:rsidR="00F91E89" w:rsidRPr="00F91E89" w:rsidRDefault="00F91E89" w:rsidP="00F91E89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E89" w:rsidRPr="00F91E89" w:rsidRDefault="00F91E89" w:rsidP="00F91E89">
      <w:pPr>
        <w:keepNext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8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hu-HU"/>
        </w:rPr>
        <w:t>Felelős:</w:t>
      </w:r>
      <w:r w:rsidRPr="00F91E8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Szabados Ákos polgármester</w:t>
      </w:r>
    </w:p>
    <w:p w:rsidR="00F91E89" w:rsidRPr="00F91E89" w:rsidRDefault="00F91E89" w:rsidP="00F91E89">
      <w:pPr>
        <w:tabs>
          <w:tab w:val="left" w:pos="1080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F91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március 31.</w:t>
      </w:r>
    </w:p>
    <w:p w:rsidR="00A61469" w:rsidRDefault="00A61469" w:rsidP="00A61469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061/2017.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1./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2016. évi gyermekjóléti és gyermekvédelmi feladatainak ellátásáról szóló beszámolóját elfogadja.</w:t>
      </w:r>
    </w:p>
    <w:p w:rsidR="00A61469" w:rsidRPr="00A61469" w:rsidRDefault="00A61469" w:rsidP="00A61469">
      <w:pPr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2./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 a szükséges intézkedések megtételére.</w:t>
      </w:r>
    </w:p>
    <w:p w:rsidR="00A61469" w:rsidRPr="00A61469" w:rsidRDefault="00A61469" w:rsidP="00A61469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2017. május 31.</w:t>
      </w:r>
    </w:p>
    <w:p w:rsidR="00A61469" w:rsidRPr="00A61469" w:rsidRDefault="00A61469" w:rsidP="00A61469">
      <w:pPr>
        <w:tabs>
          <w:tab w:val="left" w:pos="-5940"/>
        </w:tabs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062/2017. (III. 09.) Ök. sz. határozat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1./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településképi arculati kézikönyvet készít Budapest Főváros XX. kerület Pesterzsébet közigazgatási területére vonatkozóan.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2./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településképi rendeletet készíttet, a beszerzési eljárás lefolytatása során kiválasztott településtervező céggel, Budapest Főváros XX. kerület Pesterzsébet közigazgatási területére vonatkozóan.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3./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Kerületi Építési Szabályzatot módosítja, annak érdekében, hogy a településképi rendelet szabályaival összhangba kerüljön.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4./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határozat 2. és 3. pontjában foglalt feladatok végrehajtására 2.800.000 Ft +áfa összeg rendelkezésre áll a 2017. évi költségvetésről szóló 3/2017. (II. 6.) önkormányzati rendelete, Főépítészi Iroda K33 szolgáltatási kiadások, 33602 során,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5.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 a szükséges intézkedések megtételére.</w:t>
      </w:r>
    </w:p>
    <w:p w:rsidR="00A61469" w:rsidRPr="00A61469" w:rsidRDefault="00A61469" w:rsidP="00A6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Arial Unicode MS" w:hAnsi="Times New Roman" w:cs="Times New Roman"/>
          <w:sz w:val="24"/>
          <w:szCs w:val="24"/>
          <w:u w:val="single"/>
          <w:lang w:eastAsia="hu-HU"/>
        </w:rPr>
        <w:t>Határidő:</w:t>
      </w:r>
      <w:r w:rsidRPr="00A61469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2017. szeptember 30.</w:t>
      </w:r>
    </w:p>
    <w:p w:rsidR="00A61469" w:rsidRPr="00A61469" w:rsidRDefault="00A61469" w:rsidP="00A6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Arial Unicode MS" w:hAnsi="Times New Roman" w:cs="Times New Roman"/>
          <w:sz w:val="24"/>
          <w:szCs w:val="24"/>
          <w:u w:val="single"/>
          <w:lang w:eastAsia="hu-HU"/>
        </w:rPr>
        <w:t>Felelős:</w:t>
      </w:r>
      <w:r w:rsidRPr="00A61469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26BA5" w:rsidRDefault="00926BA5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lastRenderedPageBreak/>
        <w:t>063/2017.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1410" w:hanging="8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1./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  <w:t xml:space="preserve">támogatja a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zh-CN"/>
        </w:rPr>
        <w:t>Pesterzsébeti Evangélikus Egyházközség által kezdeményezett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, Budapest XX. kerület, a Pesterzsébeti Evangélikus Egyházközség temploma melletti területen ((171397) hrsz) „Luther Márton Emlékpark” kialakítását az 1. mellékletben szereplő helyszínrajz alapján.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1410" w:hanging="8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2./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  <w:t xml:space="preserve">Budapest XX. kerület, (171397) hrsz-ú közterületen kialakítandó „Luther Márton Emlékpark” területén tervezett emléktábla állításához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100.000,- Ft + ÁFA összeggel járul hozzá az Önkormányzat 2017. évi költségvetéséről szóló 3/2017 (II.16.) önkormányzati rendelet Általános tartalék sorának terhére. 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Az emléktábla 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az alábbi felirattal készül: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„Luther Márton Emlékpark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 reformáció (1517. október 31.) ötszázadik évfordulójára.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Pesterzsébeti Evangélikus Egyházközség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Pesterzsébet Önkormányzatának Képviselő-testülete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2017. október 31.”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3./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felkéri a Polgármestert </w:t>
      </w:r>
      <w:r w:rsidRPr="00A61469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a szükséges intézkedések megtételére.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adott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469">
        <w:rPr>
          <w:rFonts w:ascii="Times New Roman" w:eastAsia="Arial Unicode MS" w:hAnsi="Times New Roman" w:cs="Times New Roman"/>
          <w:sz w:val="24"/>
          <w:szCs w:val="20"/>
          <w:u w:val="single"/>
          <w:lang w:eastAsia="zh-CN"/>
        </w:rPr>
        <w:t>Felelős:</w:t>
      </w:r>
      <w:r w:rsidRPr="00A6146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Szabados Ákos polgármester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064/2017.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1./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  <w:t>támogatja a Pesterzsébet-Központi Református Egyházközség által kezdeményezett, Budapest XX. kerület, János tér (170421 hrsz-ú) elnevezésű közterület egyharmadán, 700 m²-en, „Kálvin János Emlékpark” kialakítását az 1. mellékletben szereplő helyszínrajz alapján.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2./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  <w:t>Budapest XX. kerület, János tér (170421 hrsz-ú) 700 m² nagyságú területrészén kialakítandó „Kálvin János Emlékpark”-ban tervezett emléktábla állításához 100.000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,- Ft + ÁFA összeggel járul hozzá az Önkormányzat 2017. évi költségvetésének </w:t>
      </w:r>
      <w:r w:rsidRPr="00A61469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Általános tartalék 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soráról. Az emléktábla 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az alábbi felirattal készül: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„Kálvin János Emlékpark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 reformáció (1517. október 31.) ötszázadik évfordulójára.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Pesterzsébet-Központi Református Egyházközség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Pesterzsébet Önkormányzatának Képviselő-testülete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2017. október 31.”</w:t>
      </w: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1469" w:rsidRPr="00A61469" w:rsidRDefault="00A61469" w:rsidP="00A61469">
      <w:pPr>
        <w:suppressAutoHyphens/>
        <w:overflowPunct w:val="0"/>
        <w:autoSpaceDE w:val="0"/>
        <w:spacing w:after="0" w:line="276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3./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felkéri a Polgármestert </w:t>
      </w:r>
      <w:r w:rsidRPr="00A61469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a szükséges intézkedések megtételére.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adott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469">
        <w:rPr>
          <w:rFonts w:ascii="Times New Roman" w:eastAsia="Arial Unicode MS" w:hAnsi="Times New Roman" w:cs="Times New Roman"/>
          <w:sz w:val="24"/>
          <w:szCs w:val="20"/>
          <w:u w:val="single"/>
          <w:lang w:eastAsia="zh-CN"/>
        </w:rPr>
        <w:t>Felelős:</w:t>
      </w:r>
      <w:r w:rsidRPr="00A6146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Szabados Ákos polgármester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065/2017.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73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jelen határozat 1. sz. mellékletét képező, az Erzsébeti Spartacus Munkás Testedző Kör Sportegyesület által szolgáltatási koncesszió keretében üzemeltetett Pesterzsébeti Uszoda 2016. évre vonatkozó beszámolóját.</w:t>
      </w:r>
    </w:p>
    <w:p w:rsidR="00A61469" w:rsidRPr="00A61469" w:rsidRDefault="00A61469" w:rsidP="00A61469">
      <w:pPr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73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jelen határozat 2. sz. mellékletét képező, az Erzsébeti Spartacus Munkás Testedző Kör Sportegyesület által szolgáltatási koncesszió keretében üzemeltetett „Hullám Csónakház” 2016. évre vonatkozó beszámolóját.</w:t>
      </w:r>
    </w:p>
    <w:p w:rsidR="00A61469" w:rsidRPr="00A61469" w:rsidRDefault="00A61469" w:rsidP="00A61469">
      <w:pPr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jelen határozat 3. sz. mellékletét képező, az Erzsébeti Spartacus Munkás Testedző Kör Sportegyesület által szolgáltatási koncesszió keretében üzemeltetett Pesterzsébeti Jégcsarnok 2016. évre vonatkozó beszámolóját.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066/2017.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I./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Budapest XX. Baross utca 40-42. szám alatti, 170204/72/A/51 hrsz-ú, 179 m</w:t>
      </w:r>
      <w:r w:rsidRPr="00A614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helyiséget</w:t>
      </w: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2017. június 1. napjától 2022. május 31-ig terjedő időszakra a 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Pesterzsébet Városfejlesztő Innovációs, Hasznosító és Szolgáltató Korlátolt Felelősségű Társaság (rövidített neve: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Pesterzsébet Városfejlesztő Kft., székhely: </w:t>
      </w: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1203 Budapest, Baross utca 40-42.; cégjegyzékszám: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01-09-916725; adószám: 14720361-2-43; képviseli: Ádovics Lászlóné ügyvezető) </w:t>
      </w: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 használatába adja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, a Budapest Főváros XX. kerület Pesterzsébet Önkormányzata tulajdonában lévő helyiségekkel való gazdálkodással kapcsolatos közfeladat ellátásához azzal, hogy a használattal kapcsolatban felmerülő közüzemi közszolgáltatások költségét a Pesterzsébet Városfejlesztő Kft. viseli, és a használati jogviszony bármely fél által, indokolás nélkül, 60 napos határidővel felmondható.</w:t>
      </w:r>
    </w:p>
    <w:p w:rsidR="00A61469" w:rsidRPr="00A61469" w:rsidRDefault="00A61469" w:rsidP="00A6146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f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Polgármestert a szükséges intézkedések megtételére.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Szabados Ákos polgármester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067/2017.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álló, a 2016. november - 2017. január hónapokban felmért ingatlanok állapotfelmérésének eredményéről szóló beszámolót elfogadja.</w:t>
      </w:r>
    </w:p>
    <w:p w:rsidR="00A61469" w:rsidRPr="00A61469" w:rsidRDefault="00A61469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lastRenderedPageBreak/>
        <w:t>068/2017.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38"/>
        </w:numPr>
        <w:tabs>
          <w:tab w:val="left" w:pos="1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kizárólagos tulajdonában lévő 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181016/2 hrsz. alatti ingatlanon a Pesterzsébet Szabó-telepi Református Egyházközség (1202 Budapest, Mártírok útja 149.) által építendő református templom és lelkészlakás építésére vonatkozó beruházást jóváhagyja, a tervezett beruházás megvalósításához a tulajdonosi hozzájárulást megadja.</w:t>
      </w:r>
    </w:p>
    <w:p w:rsidR="00A61469" w:rsidRPr="00A61469" w:rsidRDefault="00A61469" w:rsidP="00A614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polgármestert, hogy a határozat végrehajtása érdekében a szükséges intézkedéseket tegye meg. 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 w:hanging="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 w:hanging="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183768" w:rsidRDefault="00183768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069/2017.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614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nem értékesíti nyílt pályázat útján a Budapest XX. ker. 177219/2  hrsz-on nyilvántartott, természetben a Budapest XX. ker. Pöltenberg utca 13. szám alatti ingatlant. 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Szabados Ákos polgármester</w:t>
      </w:r>
    </w:p>
    <w:p w:rsidR="00A61469" w:rsidRPr="00A61469" w:rsidRDefault="00A61469" w:rsidP="00A614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61469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azonnal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070/2017.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 Főváros XX. kerület Pesterzsébet Önkormányzatának tulajdonában álló beépítetlen földterületek, telkek bérleti díjtételeit, valamint a haszonbérleti díj mértékét a 2017. március 1-től 2018. február 28-ig terjedő időszakra az alábbiak szerint határozza meg: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Kiemelt övezet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2.147,- Ft/m2/év+áfa,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„A” övezet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1.839,- Ft/m2/év+áfa,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„B” övezet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1.515,- Ft/m2/év+áfa,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külterület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  657,- Ft/m2/év+áfa,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haszonbérleti díj </w:t>
      </w:r>
      <w:r w:rsidRPr="00A61469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    45,-Ft/m2/év+áfa.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3285" w:hanging="116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F91E89">
      <w:pPr>
        <w:numPr>
          <w:ilvl w:val="0"/>
          <w:numId w:val="39"/>
        </w:numPr>
        <w:tabs>
          <w:tab w:val="clear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 a szükséges intézkedések megtételére.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A61469" w:rsidRDefault="00A61469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768" w:rsidRPr="00A61469" w:rsidRDefault="00183768" w:rsidP="00A61469">
      <w:pPr>
        <w:tabs>
          <w:tab w:val="left" w:pos="396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6146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lastRenderedPageBreak/>
        <w:t>071/2017. (III. 09.) Ök. sz. határozat</w:t>
      </w:r>
    </w:p>
    <w:p w:rsidR="00A61469" w:rsidRPr="00A61469" w:rsidRDefault="00A61469" w:rsidP="00A614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418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önkormányzat tulajdonában álló vagyonnal való rendelkezés szabályairól szóló 22/2012. (V. 22.) önkormányzati rendelet 33. § (1) bekezdése alapján, az abban foglaltak figyelembevételével úgy dönt, hogy a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Kormányhivatala XI. Kerületi Hivatala 800347/13/2016. sz. határozata alapján, a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Budapest, XX. kerület, 182098/141 hrsz-ú, „kivett közút” megnevezésű ingatlant Budapest Főváros XX. kerület Pesterzsébet Önkormányzata térítésmentesen tulajdonába veszi és felhatalmazza a polgármestert a DP Holding Vagyonkezelő Zrt-vel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(1204 Budapest, Mártírok útja 286., cégjegyzékszám: 01-10-044137, képviseli: Samet Asaf vezérigazgató) 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kötendő megállapodás aláírására.</w:t>
      </w:r>
    </w:p>
    <w:p w:rsidR="00A61469" w:rsidRPr="00A61469" w:rsidRDefault="00A61469" w:rsidP="00A61469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 a szükséges intézkedések megtételére.</w:t>
      </w:r>
    </w:p>
    <w:p w:rsidR="00A61469" w:rsidRPr="00A61469" w:rsidRDefault="00A61469" w:rsidP="00A6146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: adott</w:t>
      </w:r>
    </w:p>
    <w:p w:rsidR="00A61469" w:rsidRPr="00A61469" w:rsidRDefault="00A61469" w:rsidP="00A6146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: Szabados Ákos polgármester</w:t>
      </w:r>
    </w:p>
    <w:p w:rsidR="00A61469" w:rsidRPr="00A61469" w:rsidRDefault="00A61469" w:rsidP="00A6146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A61469">
        <w:rPr>
          <w:rFonts w:ascii="Times New Roman" w:eastAsia="Calibri" w:hAnsi="Times New Roman" w:cs="Times New Roman"/>
          <w:b/>
          <w:sz w:val="24"/>
          <w:szCs w:val="20"/>
          <w:u w:val="single"/>
        </w:rPr>
        <w:t>072/2017. (III. 09.) Ök. sz. határozat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a Képviselő-testület </w:t>
      </w:r>
    </w:p>
    <w:p w:rsidR="00A61469" w:rsidRPr="00A61469" w:rsidRDefault="00A61469" w:rsidP="00A61469">
      <w:pPr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a 240/2016. (X.11.) Ök. számú határozatát visszavonja, és a Budapest XX. Kossuth Lajos utca 59. szám alatti (172387/0/A/12 hrsz) 25 m</w:t>
      </w:r>
      <w:r w:rsidRPr="00A61469">
        <w:rPr>
          <w:rFonts w:ascii="Times New Roman" w:eastAsia="Calibri" w:hAnsi="Times New Roman" w:cs="Times New Roman"/>
          <w:sz w:val="24"/>
          <w:szCs w:val="20"/>
          <w:vertAlign w:val="superscript"/>
        </w:rPr>
        <w:t>2</w:t>
      </w: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 alapterületű helyiséget</w:t>
      </w:r>
      <w:r w:rsidRPr="00A61469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2017. április 1. napjától 2018. március 31-ig terjedő időszakra ingyenesen a ClubNe</w:t>
      </w: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tCet Internetes Ismeretterjesztő Egyesület (székhely: 5540 Szarvas, Damjanich u. 64.; adószám: 18385742-1-04; képviseli: Mozga Márta Anna) </w:t>
      </w:r>
      <w:r w:rsidRPr="00A61469">
        <w:rPr>
          <w:rFonts w:ascii="Times New Roman" w:eastAsia="Calibri" w:hAnsi="Times New Roman" w:cs="Times New Roman"/>
          <w:color w:val="000000"/>
          <w:sz w:val="24"/>
          <w:szCs w:val="20"/>
        </w:rPr>
        <w:t>használatába adja</w:t>
      </w: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 helyi közművelődési tevékenység közfeladat ellátása érdekében azzal, hogy a használattal kapcsolatban felmerülő közüzemi közszolgáltatások költségét a ClubNetCet Internetes Ismeretterjesztő Egyesület köteles viselni, és a használati jogviszony időtartama alatt az ingatlanban </w:t>
      </w:r>
      <w:r w:rsidRPr="00A61469">
        <w:rPr>
          <w:rFonts w:ascii="Times New Roman" w:eastAsia="Calibri" w:hAnsi="Times New Roman" w:cs="Times New Roman"/>
          <w:color w:val="000000"/>
          <w:sz w:val="24"/>
          <w:szCs w:val="20"/>
        </w:rPr>
        <w:t>eMagyarország Pontot működtetni.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Calibri" w:eastAsia="Calibri" w:hAnsi="Calibri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Amennyiben a ClubNetCet Internetes Ismeretterjesztő Egyesület a határozat kézhezvételétől számított 60 napon belül nem köti meg a használati szerződést, a Képviselő-testület jelen határozatát visszavontnak tekinti.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ab/>
      </w:r>
    </w:p>
    <w:p w:rsidR="00A61469" w:rsidRPr="00A61469" w:rsidRDefault="00A61469" w:rsidP="00A61469">
      <w:pPr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 felkéri Polgármestert a szükséges intézkedések megtételére.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614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073/2017. (III. 09.) Ök. sz. határozat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 xml:space="preserve">a Képviselő-testület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1./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elfogadja a melléklet szerint </w:t>
      </w:r>
      <w:r w:rsidRPr="00A6146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Pesterzsébet Önkormányzata Gazdasági Működtető és Ellátó Szervezet 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(1201 Budapest, Baross utca 73-77.) alapító okiratát Módosító okiratot, valamint az egységes szerkezetbe foglalt Alapító Okiratát.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>2./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 a szükséges intézkedések megtételére.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</w:t>
      </w:r>
    </w:p>
    <w:p w:rsidR="00F91E89" w:rsidRDefault="00F91E8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83768" w:rsidRDefault="00183768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614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074/2017. (III. 09.) Ök. sz. határozat</w:t>
      </w: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 xml:space="preserve">a Képviselő-testület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textAlignment w:val="baseline"/>
        <w:rPr>
          <w:rFonts w:ascii="Calibri" w:eastAsia="Calibri" w:hAnsi="Calibri" w:cs="Times New Roman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1./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 xml:space="preserve">elfogadja a melléklet szerint </w:t>
      </w:r>
      <w:r w:rsidRPr="00A61469">
        <w:rPr>
          <w:rFonts w:ascii="Times New Roman" w:eastAsia="Calibri" w:hAnsi="Times New Roman" w:cs="Times New Roman"/>
          <w:bCs/>
          <w:sz w:val="24"/>
          <w:szCs w:val="20"/>
        </w:rPr>
        <w:t xml:space="preserve">Pesterzsébet Önkormányzatának Humán Szolgáltatások Intézménye </w:t>
      </w:r>
      <w:r w:rsidRPr="00A61469">
        <w:rPr>
          <w:rFonts w:ascii="Times New Roman" w:eastAsia="Calibri" w:hAnsi="Times New Roman" w:cs="Times New Roman"/>
          <w:sz w:val="24"/>
          <w:szCs w:val="20"/>
        </w:rPr>
        <w:t>(1205 Budapest, Jókai Mór utca 74-76.) alapító okiratát Módosító okiratot, valamint a módosításokkal egységes szerkezetbe foglalt Alapító Okiratát.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2./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>felkéri a polgármestert a szükséges intézkedések megtételére.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sz w:val="24"/>
          <w:szCs w:val="20"/>
        </w:rPr>
      </w:pP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12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61469">
        <w:rPr>
          <w:rFonts w:ascii="Times New Roman" w:eastAsia="Calibri" w:hAnsi="Times New Roman" w:cs="Times New Roman"/>
          <w:i/>
          <w:sz w:val="24"/>
          <w:szCs w:val="24"/>
          <w:u w:val="single"/>
        </w:rPr>
        <w:t>(A Módosító Alapító Okirat a jegyzőkönyv mellékletét képezi!)</w:t>
      </w:r>
    </w:p>
    <w:p w:rsidR="00F91E89" w:rsidRDefault="00F91E8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614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075/2017. (III. 09.) Ök. sz. határozat</w:t>
      </w:r>
    </w:p>
    <w:p w:rsidR="00A61469" w:rsidRPr="00A61469" w:rsidRDefault="00A61469" w:rsidP="00A61469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támogatja 15 fő közfoglalkoztatott - </w:t>
      </w:r>
      <w:r w:rsidRPr="00A614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március 01. napjától kezdődő 2018. február 28. napjáig tartó -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foglalkoztatásra irányuló kérelem benyújtását </w:t>
      </w:r>
      <w:r w:rsidRPr="00A61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Budapest Főváros Kormányhivatala Munkaügyi Központja felé a táblázatban szereplő összegek szerint.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hu-HU"/>
        </w:rPr>
      </w:pP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050"/>
        <w:gridCol w:w="996"/>
        <w:gridCol w:w="850"/>
        <w:gridCol w:w="851"/>
        <w:gridCol w:w="1134"/>
        <w:gridCol w:w="503"/>
        <w:gridCol w:w="631"/>
        <w:gridCol w:w="160"/>
        <w:gridCol w:w="974"/>
        <w:gridCol w:w="45"/>
      </w:tblGrid>
      <w:tr w:rsidR="00A61469" w:rsidRPr="00A61469" w:rsidTr="00A61469">
        <w:trPr>
          <w:gridAfter w:val="1"/>
          <w:wAfter w:w="45" w:type="dxa"/>
          <w:trHeight w:val="400"/>
          <w:jc w:val="center"/>
        </w:trPr>
        <w:tc>
          <w:tcPr>
            <w:tcW w:w="943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Csili Művelődési Központ</w:t>
            </w:r>
          </w:p>
        </w:tc>
      </w:tr>
      <w:tr w:rsidR="00A61469" w:rsidRPr="00A61469" w:rsidTr="00A61469">
        <w:trPr>
          <w:gridAfter w:val="1"/>
          <w:wAfter w:w="45" w:type="dxa"/>
          <w:trHeight w:val="557"/>
          <w:jc w:val="center"/>
        </w:trPr>
        <w:tc>
          <w:tcPr>
            <w:tcW w:w="943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2017. március 1-től 2018. február 28-ig</w:t>
            </w:r>
          </w:p>
        </w:tc>
      </w:tr>
      <w:tr w:rsidR="00A61469" w:rsidRPr="00A61469" w:rsidTr="00A61469">
        <w:trPr>
          <w:trHeight w:val="31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69" w:rsidRPr="00A61469" w:rsidRDefault="00A61469" w:rsidP="00A6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61469" w:rsidRPr="00A61469" w:rsidTr="00A61469">
        <w:trPr>
          <w:gridAfter w:val="1"/>
          <w:wAfter w:w="45" w:type="dxa"/>
          <w:cantSplit/>
          <w:trHeight w:val="300"/>
          <w:jc w:val="center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71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e Ft</w:t>
            </w:r>
          </w:p>
        </w:tc>
      </w:tr>
      <w:tr w:rsidR="00A61469" w:rsidRPr="00A61469" w:rsidTr="00A61469">
        <w:trPr>
          <w:gridAfter w:val="1"/>
          <w:wAfter w:w="45" w:type="dxa"/>
          <w:cantSplit/>
          <w:trHeight w:val="450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1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61469" w:rsidRPr="00A61469" w:rsidTr="00A61469">
        <w:trPr>
          <w:gridAfter w:val="1"/>
          <w:wAfter w:w="45" w:type="dxa"/>
          <w:cantSplit/>
          <w:trHeight w:val="765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Munkaügyi Központtól igényelt támogatás (100%) 2017. évben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Munkaügyi Központtól igényelt támogatás (100%) 2018. évben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Önkormány-zati támogatás (önrész) (0%) 2017. évben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Önkormányzati támogatás (önrész) (0%) 2018. évben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Összesen 2017. év </w:t>
            </w: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100 %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Összesen 2018. év 100%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Összesen 2017/2018. év 100%</w:t>
            </w:r>
          </w:p>
        </w:tc>
      </w:tr>
      <w:tr w:rsidR="00A61469" w:rsidRPr="00A61469" w:rsidTr="00A61469">
        <w:trPr>
          <w:gridAfter w:val="1"/>
          <w:wAfter w:w="45" w:type="dxa"/>
          <w:cantSplit/>
          <w:trHeight w:val="1125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61469" w:rsidRPr="00A61469" w:rsidTr="00A61469">
        <w:trPr>
          <w:gridAfter w:val="1"/>
          <w:wAfter w:w="45" w:type="dxa"/>
          <w:cantSplit/>
          <w:trHeight w:val="30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Személyi juttatás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12.808.350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12.808.350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4.269.450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17.077.800</w:t>
            </w:r>
          </w:p>
        </w:tc>
      </w:tr>
      <w:tr w:rsidR="00A61469" w:rsidRPr="00A61469" w:rsidTr="00A61469">
        <w:trPr>
          <w:gridAfter w:val="1"/>
          <w:wAfter w:w="45" w:type="dxa"/>
          <w:cantSplit/>
          <w:trHeight w:val="52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(közfoglalkoztatottaknak járó  bér)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4.269.450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61469" w:rsidRPr="00A61469" w:rsidTr="00A61469">
        <w:trPr>
          <w:gridAfter w:val="1"/>
          <w:wAfter w:w="45" w:type="dxa"/>
          <w:trHeight w:val="103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Munkáltatókat terhelő járulék és szociális hozzájárulási adó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1.408.919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469.639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1.408.919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469.639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1.878.558</w:t>
            </w:r>
          </w:p>
        </w:tc>
      </w:tr>
      <w:tr w:rsidR="00A61469" w:rsidRPr="00A61469" w:rsidTr="00A61469">
        <w:trPr>
          <w:gridAfter w:val="1"/>
          <w:wAfter w:w="45" w:type="dxa"/>
          <w:trHeight w:val="978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469" w:rsidRPr="00A61469" w:rsidRDefault="00A61469" w:rsidP="00A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Dologi kiadás (közvetlen költség)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61469" w:rsidRPr="00A61469" w:rsidTr="00A61469">
        <w:trPr>
          <w:gridAfter w:val="1"/>
          <w:wAfter w:w="45" w:type="dxa"/>
          <w:trHeight w:val="31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14.217.269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4.739.089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14.217.269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4.739.089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469" w:rsidRPr="00A61469" w:rsidRDefault="00A61469" w:rsidP="00A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6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18.956.358</w:t>
            </w:r>
          </w:p>
        </w:tc>
      </w:tr>
    </w:tbl>
    <w:p w:rsidR="00A61469" w:rsidRPr="00A61469" w:rsidRDefault="00A61469" w:rsidP="00A61469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valamint a Csili Művelődési Központ igazgatóját a szükséges intézkedések megtételére.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A614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A61469" w:rsidRPr="00A61469" w:rsidRDefault="00A61469" w:rsidP="00A6146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614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076/2017. (III. 09.) Ök. sz. határozat</w:t>
      </w: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after="0" w:line="249" w:lineRule="auto"/>
        <w:ind w:left="567" w:firstLine="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 xml:space="preserve">a Képviselő-testület 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1./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>együttműködési megállapodást kíván kötni a Zodony utcai Sporttelep (Budapest XX. kerület, Zodony utca 2. szám, 170187/92 helyrajzi szám alatti ingatlan) területén létesítendő 68 x 105 (74 x 113) méteres élőfüves sportpálya megvalósítására a Budapesti Pályafejlesztési Program keretében.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2./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>vállalja, hogy a Magyar Labdarúgó Szövetség részére a pálya megvalósítása érdekében 6.646.141,-Ft + áfa összegű tulajdonosi önrészt biztosít az Önkormányzat 2017. évi költségvetése „Beruházási célú tartalék” sor terhére.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3./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>tudomásul veszi, hogy a Magyar Labdarúgó Szövetséget a pályára 15 év időtartamú, az együttműködési megállapodásban meghatározott ingyenes részleges használati jog illeti meg.</w:t>
      </w:r>
    </w:p>
    <w:p w:rsidR="00A61469" w:rsidRPr="00A61469" w:rsidRDefault="00A61469" w:rsidP="00A61469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A61469">
        <w:rPr>
          <w:rFonts w:ascii="Times New Roman" w:eastAsia="Calibri" w:hAnsi="Times New Roman" w:cs="Times New Roman"/>
          <w:sz w:val="24"/>
          <w:szCs w:val="20"/>
        </w:rPr>
        <w:t>4./</w:t>
      </w:r>
      <w:r w:rsidRPr="00A61469">
        <w:rPr>
          <w:rFonts w:ascii="Times New Roman" w:eastAsia="Calibri" w:hAnsi="Times New Roman" w:cs="Times New Roman"/>
          <w:sz w:val="24"/>
          <w:szCs w:val="20"/>
        </w:rPr>
        <w:tab/>
        <w:t>felkéri a polgármestert, hogy a Magyar Labdarúgó Szövetséggel közösen véglegesített együttműködési megállapodást kösse meg.</w:t>
      </w:r>
    </w:p>
    <w:p w:rsidR="00A61469" w:rsidRPr="00A61469" w:rsidRDefault="00A61469" w:rsidP="00A61469">
      <w:pPr>
        <w:tabs>
          <w:tab w:val="left" w:pos="567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firstLine="3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91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Szabados Ákos polgármester</w:t>
      </w:r>
    </w:p>
    <w:p w:rsidR="00A61469" w:rsidRPr="00A61469" w:rsidRDefault="00A61469" w:rsidP="00A61469">
      <w:pPr>
        <w:tabs>
          <w:tab w:val="left" w:pos="567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firstLine="3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614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A61469">
        <w:rPr>
          <w:rFonts w:ascii="Times New Roman" w:eastAsia="Times New Roman" w:hAnsi="Times New Roman" w:cs="Times New Roman"/>
          <w:sz w:val="24"/>
          <w:szCs w:val="24"/>
          <w:lang w:eastAsia="hu-HU"/>
        </w:rPr>
        <w:t>:adott</w:t>
      </w:r>
    </w:p>
    <w:p w:rsidR="00A61469" w:rsidRPr="00A61469" w:rsidRDefault="00A61469" w:rsidP="00A61469">
      <w:pPr>
        <w:tabs>
          <w:tab w:val="left" w:pos="567"/>
        </w:tabs>
        <w:suppressAutoHyphens/>
        <w:autoSpaceDN w:val="0"/>
        <w:spacing w:line="249" w:lineRule="auto"/>
        <w:ind w:left="567" w:firstLine="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A61469" w:rsidRPr="00A61469" w:rsidSect="00A61469">
      <w:headerReference w:type="default" r:id="rId7"/>
      <w:headerReference w:type="first" r:id="rId8"/>
      <w:pgSz w:w="11907" w:h="16840"/>
      <w:pgMar w:top="1418" w:right="164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69" w:rsidRDefault="00A61469" w:rsidP="00A61469">
      <w:pPr>
        <w:spacing w:after="0" w:line="240" w:lineRule="auto"/>
      </w:pPr>
      <w:r>
        <w:separator/>
      </w:r>
    </w:p>
  </w:endnote>
  <w:endnote w:type="continuationSeparator" w:id="0">
    <w:p w:rsidR="00A61469" w:rsidRDefault="00A61469" w:rsidP="00A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69" w:rsidRDefault="00A61469" w:rsidP="00A61469">
      <w:pPr>
        <w:spacing w:after="0" w:line="240" w:lineRule="auto"/>
      </w:pPr>
      <w:r>
        <w:separator/>
      </w:r>
    </w:p>
  </w:footnote>
  <w:footnote w:type="continuationSeparator" w:id="0">
    <w:p w:rsidR="00A61469" w:rsidRDefault="00A61469" w:rsidP="00A6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69" w:rsidRDefault="00A6146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76DE8" wp14:editId="2DA03F3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61469" w:rsidRDefault="00A61469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854595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76DE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A61469" w:rsidRDefault="00A61469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854595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69" w:rsidRDefault="00A61469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A5E3F7" wp14:editId="32276368">
              <wp:simplePos x="0" y="0"/>
              <wp:positionH relativeFrom="column">
                <wp:posOffset>942975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61469" w:rsidRDefault="00A61469">
                          <w:pPr>
                            <w:ind w:right="-124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E3F7" id="Téglalap 2" o:spid="_x0000_s1027" style="position:absolute;margin-left:74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PXQ1N+AAAAAJAQAADwAAAAAAAAAAAAAAAAAzBAAAZHJzL2Rvd25yZXYueG1sUEsFBgAAAAAE&#10;AAQA8wAAAEAFAAAAAA==&#10;" filled="f" stroked="f">
              <v:textbox inset="0,0,0,0">
                <w:txbxContent>
                  <w:p w:rsidR="00A61469" w:rsidRDefault="00A61469">
                    <w:pPr>
                      <w:ind w:right="-124"/>
                    </w:pPr>
                  </w:p>
                </w:txbxContent>
              </v:textbox>
            </v:rect>
          </w:pict>
        </mc:Fallback>
      </mc:AlternateContent>
    </w: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  <w:r>
      <w:rPr>
        <w:sz w:val="18"/>
      </w:rPr>
      <w:t xml:space="preserve">           </w:t>
    </w:r>
  </w:p>
  <w:p w:rsidR="00A61469" w:rsidRDefault="00A6146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D5D2E" wp14:editId="7D8C83BA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61469" w:rsidRDefault="00A6146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D5D2E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A61469" w:rsidRDefault="00A6146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</w:p>
  <w:p w:rsidR="00A61469" w:rsidRDefault="00A6146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>
      <w:start w:val="1"/>
      <w:numFmt w:val="decimal"/>
      <w:lvlText w:val="%5."/>
      <w:lvlJc w:val="left"/>
      <w:pPr>
        <w:tabs>
          <w:tab w:val="num" w:pos="2496"/>
        </w:tabs>
        <w:ind w:left="2496" w:hanging="360"/>
      </w:pPr>
    </w:lvl>
    <w:lvl w:ilvl="5">
      <w:start w:val="1"/>
      <w:numFmt w:val="decimal"/>
      <w:lvlText w:val="%6."/>
      <w:lvlJc w:val="left"/>
      <w:pPr>
        <w:tabs>
          <w:tab w:val="num" w:pos="2856"/>
        </w:tabs>
        <w:ind w:left="2856" w:hanging="360"/>
      </w:pPr>
    </w:lvl>
    <w:lvl w:ilvl="6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3936"/>
        </w:tabs>
        <w:ind w:left="3936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B2AFD"/>
    <w:multiLevelType w:val="multilevel"/>
    <w:tmpl w:val="F20E946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9" w:hanging="1800"/>
      </w:pPr>
      <w:rPr>
        <w:rFonts w:hint="default"/>
      </w:rPr>
    </w:lvl>
  </w:abstractNum>
  <w:abstractNum w:abstractNumId="3" w15:restartNumberingAfterBreak="0">
    <w:nsid w:val="03655ED5"/>
    <w:multiLevelType w:val="hybridMultilevel"/>
    <w:tmpl w:val="DB6A0222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7A3D52"/>
    <w:multiLevelType w:val="hybridMultilevel"/>
    <w:tmpl w:val="7DACC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62C"/>
    <w:multiLevelType w:val="hybridMultilevel"/>
    <w:tmpl w:val="773EE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2525"/>
    <w:multiLevelType w:val="hybridMultilevel"/>
    <w:tmpl w:val="8B84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5B63"/>
    <w:multiLevelType w:val="hybridMultilevel"/>
    <w:tmpl w:val="F790113C"/>
    <w:lvl w:ilvl="0" w:tplc="C96E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39E"/>
    <w:multiLevelType w:val="hybridMultilevel"/>
    <w:tmpl w:val="385463F4"/>
    <w:lvl w:ilvl="0" w:tplc="7B0AB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B654E"/>
    <w:multiLevelType w:val="multilevel"/>
    <w:tmpl w:val="627A5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D2049"/>
    <w:multiLevelType w:val="multilevel"/>
    <w:tmpl w:val="4D8455A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592A"/>
    <w:multiLevelType w:val="multilevel"/>
    <w:tmpl w:val="67D6D948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5292B"/>
    <w:multiLevelType w:val="multilevel"/>
    <w:tmpl w:val="FE3CE9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0D6D"/>
    <w:multiLevelType w:val="multilevel"/>
    <w:tmpl w:val="6074BF02"/>
    <w:lvl w:ilvl="0">
      <w:start w:val="1"/>
      <w:numFmt w:val="upperRoman"/>
      <w:lvlText w:val="%1."/>
      <w:lvlJc w:val="left"/>
      <w:pPr>
        <w:ind w:left="1287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3E01C1"/>
    <w:multiLevelType w:val="hybridMultilevel"/>
    <w:tmpl w:val="F62EC820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AA30AEE"/>
    <w:multiLevelType w:val="multilevel"/>
    <w:tmpl w:val="1ADE2AF0"/>
    <w:lvl w:ilvl="0">
      <w:start w:val="1"/>
      <w:numFmt w:val="upperRoman"/>
      <w:lvlText w:val="%1."/>
      <w:lvlJc w:val="left"/>
      <w:pPr>
        <w:ind w:left="86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upperRoman"/>
      <w:lvlText w:val="%2."/>
      <w:lvlJc w:val="left"/>
      <w:pPr>
        <w:ind w:left="1941" w:hanging="72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1D2548E8"/>
    <w:multiLevelType w:val="hybridMultilevel"/>
    <w:tmpl w:val="2E0E3FB4"/>
    <w:lvl w:ilvl="0" w:tplc="0E3EB35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20C69DF"/>
    <w:multiLevelType w:val="multilevel"/>
    <w:tmpl w:val="DEFE766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215C7C"/>
    <w:multiLevelType w:val="multilevel"/>
    <w:tmpl w:val="96D618B4"/>
    <w:lvl w:ilvl="0">
      <w:start w:val="1"/>
      <w:numFmt w:val="decimal"/>
      <w:lvlText w:val="%1."/>
      <w:lvlJc w:val="left"/>
      <w:pPr>
        <w:ind w:left="1842" w:hanging="990"/>
      </w:pPr>
      <w:rPr>
        <w:b/>
      </w:r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2712" w:hanging="720"/>
      </w:pPr>
    </w:lvl>
    <w:lvl w:ilvl="3">
      <w:start w:val="1"/>
      <w:numFmt w:val="decimal"/>
      <w:lvlText w:val="%1.%2.%3.%4"/>
      <w:lvlJc w:val="left"/>
      <w:pPr>
        <w:ind w:left="3282" w:hanging="720"/>
      </w:pPr>
    </w:lvl>
    <w:lvl w:ilvl="4">
      <w:start w:val="1"/>
      <w:numFmt w:val="decimal"/>
      <w:lvlText w:val="%1.%2.%3.%4.%5"/>
      <w:lvlJc w:val="left"/>
      <w:pPr>
        <w:ind w:left="4212" w:hanging="1080"/>
      </w:pPr>
    </w:lvl>
    <w:lvl w:ilvl="5">
      <w:start w:val="1"/>
      <w:numFmt w:val="decimal"/>
      <w:lvlText w:val="%1.%2.%3.%4.%5.%6"/>
      <w:lvlJc w:val="left"/>
      <w:pPr>
        <w:ind w:left="4782" w:hanging="1080"/>
      </w:pPr>
    </w:lvl>
    <w:lvl w:ilvl="6">
      <w:start w:val="1"/>
      <w:numFmt w:val="decimal"/>
      <w:lvlText w:val="%1.%2.%3.%4.%5.%6.%7"/>
      <w:lvlJc w:val="left"/>
      <w:pPr>
        <w:ind w:left="5712" w:hanging="1440"/>
      </w:pPr>
    </w:lvl>
    <w:lvl w:ilvl="7">
      <w:start w:val="1"/>
      <w:numFmt w:val="decimal"/>
      <w:lvlText w:val="%1.%2.%3.%4.%5.%6.%7.%8"/>
      <w:lvlJc w:val="left"/>
      <w:pPr>
        <w:ind w:left="6282" w:hanging="1440"/>
      </w:pPr>
    </w:lvl>
    <w:lvl w:ilvl="8">
      <w:start w:val="1"/>
      <w:numFmt w:val="decimal"/>
      <w:lvlText w:val="%1.%2.%3.%4.%5.%6.%7.%8.%9"/>
      <w:lvlJc w:val="left"/>
      <w:pPr>
        <w:ind w:left="7212" w:hanging="1800"/>
      </w:pPr>
    </w:lvl>
  </w:abstractNum>
  <w:abstractNum w:abstractNumId="19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20" w15:restartNumberingAfterBreak="0">
    <w:nsid w:val="315A12AA"/>
    <w:multiLevelType w:val="hybridMultilevel"/>
    <w:tmpl w:val="E6B89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86ABA"/>
    <w:multiLevelType w:val="multilevel"/>
    <w:tmpl w:val="6D6C58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89111D"/>
    <w:multiLevelType w:val="multilevel"/>
    <w:tmpl w:val="95DCC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076AA"/>
    <w:multiLevelType w:val="hybridMultilevel"/>
    <w:tmpl w:val="54CC9AC0"/>
    <w:lvl w:ilvl="0" w:tplc="F0E2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AF66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DC364E"/>
    <w:multiLevelType w:val="hybridMultilevel"/>
    <w:tmpl w:val="2FCAA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136E"/>
    <w:multiLevelType w:val="multilevel"/>
    <w:tmpl w:val="374A8D7E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CA422C"/>
    <w:multiLevelType w:val="multilevel"/>
    <w:tmpl w:val="913667E2"/>
    <w:lvl w:ilvl="0">
      <w:start w:val="1"/>
      <w:numFmt w:val="decimal"/>
      <w:lvlText w:val="%1."/>
      <w:lvlJc w:val="left"/>
      <w:pPr>
        <w:ind w:left="12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5" w:hanging="360"/>
      </w:pPr>
    </w:lvl>
    <w:lvl w:ilvl="2">
      <w:start w:val="1"/>
      <w:numFmt w:val="lowerRoman"/>
      <w:lvlText w:val="%3."/>
      <w:lvlJc w:val="right"/>
      <w:pPr>
        <w:ind w:left="2725" w:hanging="180"/>
      </w:pPr>
    </w:lvl>
    <w:lvl w:ilvl="3">
      <w:start w:val="1"/>
      <w:numFmt w:val="decimal"/>
      <w:lvlText w:val="%4."/>
      <w:lvlJc w:val="left"/>
      <w:pPr>
        <w:ind w:left="3445" w:hanging="360"/>
      </w:pPr>
    </w:lvl>
    <w:lvl w:ilvl="4">
      <w:start w:val="1"/>
      <w:numFmt w:val="lowerLetter"/>
      <w:lvlText w:val="%5."/>
      <w:lvlJc w:val="left"/>
      <w:pPr>
        <w:ind w:left="4165" w:hanging="360"/>
      </w:pPr>
    </w:lvl>
    <w:lvl w:ilvl="5">
      <w:start w:val="1"/>
      <w:numFmt w:val="lowerRoman"/>
      <w:lvlText w:val="%6."/>
      <w:lvlJc w:val="right"/>
      <w:pPr>
        <w:ind w:left="4885" w:hanging="180"/>
      </w:pPr>
    </w:lvl>
    <w:lvl w:ilvl="6">
      <w:start w:val="1"/>
      <w:numFmt w:val="decimal"/>
      <w:lvlText w:val="%7."/>
      <w:lvlJc w:val="left"/>
      <w:pPr>
        <w:ind w:left="5605" w:hanging="360"/>
      </w:pPr>
    </w:lvl>
    <w:lvl w:ilvl="7">
      <w:start w:val="1"/>
      <w:numFmt w:val="lowerLetter"/>
      <w:lvlText w:val="%8."/>
      <w:lvlJc w:val="left"/>
      <w:pPr>
        <w:ind w:left="6325" w:hanging="360"/>
      </w:pPr>
    </w:lvl>
    <w:lvl w:ilvl="8">
      <w:start w:val="1"/>
      <w:numFmt w:val="lowerRoman"/>
      <w:lvlText w:val="%9."/>
      <w:lvlJc w:val="right"/>
      <w:pPr>
        <w:ind w:left="7045" w:hanging="180"/>
      </w:pPr>
    </w:lvl>
  </w:abstractNum>
  <w:abstractNum w:abstractNumId="27" w15:restartNumberingAfterBreak="0">
    <w:nsid w:val="3AEA6BB7"/>
    <w:multiLevelType w:val="hybridMultilevel"/>
    <w:tmpl w:val="2738E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0204F"/>
    <w:multiLevelType w:val="multilevel"/>
    <w:tmpl w:val="3F9EF1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E111792"/>
    <w:multiLevelType w:val="multilevel"/>
    <w:tmpl w:val="EA2C3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67E15"/>
    <w:multiLevelType w:val="multilevel"/>
    <w:tmpl w:val="9AA8A140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411C30"/>
    <w:multiLevelType w:val="hybridMultilevel"/>
    <w:tmpl w:val="BEBEF344"/>
    <w:lvl w:ilvl="0" w:tplc="06A2C10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6173F4"/>
    <w:multiLevelType w:val="multilevel"/>
    <w:tmpl w:val="3BD008B0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275260"/>
    <w:multiLevelType w:val="multilevel"/>
    <w:tmpl w:val="D124E076"/>
    <w:lvl w:ilvl="0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F35789"/>
    <w:multiLevelType w:val="multilevel"/>
    <w:tmpl w:val="4D8455A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0A00"/>
    <w:multiLevelType w:val="hybridMultilevel"/>
    <w:tmpl w:val="ACC45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6B8D"/>
    <w:multiLevelType w:val="hybridMultilevel"/>
    <w:tmpl w:val="9F1C8594"/>
    <w:lvl w:ilvl="0" w:tplc="8DA804A6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11D0D"/>
    <w:multiLevelType w:val="multilevel"/>
    <w:tmpl w:val="4FE2F90C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8" w15:restartNumberingAfterBreak="0">
    <w:nsid w:val="7F4E37DC"/>
    <w:multiLevelType w:val="multilevel"/>
    <w:tmpl w:val="4FA625C8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0"/>
  </w:num>
  <w:num w:numId="2">
    <w:abstractNumId w:val="28"/>
  </w:num>
  <w:num w:numId="3">
    <w:abstractNumId w:val="37"/>
  </w:num>
  <w:num w:numId="4">
    <w:abstractNumId w:val="21"/>
  </w:num>
  <w:num w:numId="5">
    <w:abstractNumId w:val="17"/>
  </w:num>
  <w:num w:numId="6">
    <w:abstractNumId w:val="12"/>
  </w:num>
  <w:num w:numId="7">
    <w:abstractNumId w:val="18"/>
  </w:num>
  <w:num w:numId="8">
    <w:abstractNumId w:val="32"/>
  </w:num>
  <w:num w:numId="9">
    <w:abstractNumId w:val="32"/>
    <w:lvlOverride w:ilvl="0">
      <w:startOverride w:val="1"/>
    </w:lvlOverride>
  </w:num>
  <w:num w:numId="10">
    <w:abstractNumId w:val="33"/>
  </w:num>
  <w:num w:numId="11">
    <w:abstractNumId w:val="33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"/>
  </w:num>
  <w:num w:numId="21">
    <w:abstractNumId w:val="10"/>
  </w:num>
  <w:num w:numId="22">
    <w:abstractNumId w:val="3"/>
  </w:num>
  <w:num w:numId="23">
    <w:abstractNumId w:val="5"/>
  </w:num>
  <w:num w:numId="24">
    <w:abstractNumId w:val="6"/>
  </w:num>
  <w:num w:numId="25">
    <w:abstractNumId w:val="4"/>
  </w:num>
  <w:num w:numId="26">
    <w:abstractNumId w:val="35"/>
  </w:num>
  <w:num w:numId="27">
    <w:abstractNumId w:val="7"/>
  </w:num>
  <w:num w:numId="28">
    <w:abstractNumId w:val="24"/>
  </w:num>
  <w:num w:numId="29">
    <w:abstractNumId w:val="27"/>
  </w:num>
  <w:num w:numId="30">
    <w:abstractNumId w:val="20"/>
  </w:num>
  <w:num w:numId="31">
    <w:abstractNumId w:val="0"/>
  </w:num>
  <w:num w:numId="32">
    <w:abstractNumId w:val="14"/>
  </w:num>
  <w:num w:numId="33">
    <w:abstractNumId w:val="34"/>
  </w:num>
  <w:num w:numId="34">
    <w:abstractNumId w:val="16"/>
  </w:num>
  <w:num w:numId="35">
    <w:abstractNumId w:val="23"/>
  </w:num>
  <w:num w:numId="36">
    <w:abstractNumId w:val="19"/>
  </w:num>
  <w:num w:numId="37">
    <w:abstractNumId w:val="36"/>
  </w:num>
  <w:num w:numId="38">
    <w:abstractNumId w:val="11"/>
  </w:num>
  <w:num w:numId="39">
    <w:abstractNumId w:val="8"/>
  </w:num>
  <w:num w:numId="40">
    <w:abstractNumId w:val="38"/>
  </w:num>
  <w:num w:numId="41">
    <w:abstractNumId w:val="29"/>
  </w:num>
  <w:num w:numId="42">
    <w:abstractNumId w:val="9"/>
  </w:num>
  <w:num w:numId="43">
    <w:abstractNumId w:val="22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9"/>
    <w:rsid w:val="00097A60"/>
    <w:rsid w:val="00183768"/>
    <w:rsid w:val="00623399"/>
    <w:rsid w:val="006A0F15"/>
    <w:rsid w:val="006A3B9B"/>
    <w:rsid w:val="00854595"/>
    <w:rsid w:val="00926BA5"/>
    <w:rsid w:val="00A61469"/>
    <w:rsid w:val="00AE7CFB"/>
    <w:rsid w:val="00B76A33"/>
    <w:rsid w:val="00CE170B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D1ADA"/>
  <w15:chartTrackingRefBased/>
  <w15:docId w15:val="{AA76E6F5-A4D0-4DDC-B4A6-B642DE1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rsid w:val="00A61469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de-DE" w:eastAsia="hu-HU"/>
    </w:rPr>
  </w:style>
  <w:style w:type="paragraph" w:styleId="Cmsor2">
    <w:name w:val="heading 2"/>
    <w:basedOn w:val="Norml"/>
    <w:next w:val="Norml"/>
    <w:link w:val="Cmsor2Char"/>
    <w:rsid w:val="00A61469"/>
    <w:pPr>
      <w:keepNext/>
      <w:suppressAutoHyphens/>
      <w:autoSpaceDN w:val="0"/>
      <w:spacing w:after="0" w:line="240" w:lineRule="auto"/>
      <w:ind w:left="540"/>
      <w:jc w:val="both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rsid w:val="00A61469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rsid w:val="00A61469"/>
    <w:pPr>
      <w:keepNext/>
      <w:suppressAutoHyphens/>
      <w:autoSpaceDN w:val="0"/>
      <w:spacing w:after="0" w:line="240" w:lineRule="auto"/>
      <w:ind w:left="54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rsid w:val="00A61469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caps/>
      <w:sz w:val="18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rsid w:val="00A61469"/>
    <w:pPr>
      <w:keepNext/>
      <w:suppressAutoHyphens/>
      <w:autoSpaceDN w:val="0"/>
      <w:spacing w:after="0" w:line="240" w:lineRule="auto"/>
      <w:ind w:left="540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hu-HU"/>
    </w:rPr>
  </w:style>
  <w:style w:type="paragraph" w:styleId="Cmsor7">
    <w:name w:val="heading 7"/>
    <w:basedOn w:val="Norml"/>
    <w:next w:val="Norml"/>
    <w:link w:val="Cmsor7Char"/>
    <w:rsid w:val="00A61469"/>
    <w:pPr>
      <w:keepNext/>
      <w:suppressAutoHyphens/>
      <w:autoSpaceDN w:val="0"/>
      <w:spacing w:after="0" w:line="240" w:lineRule="auto"/>
      <w:ind w:left="540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1469"/>
    <w:rPr>
      <w:rFonts w:ascii="Times New Roman" w:eastAsia="Times New Roman" w:hAnsi="Times New Roman" w:cs="Times New Roman"/>
      <w:b/>
      <w:bCs/>
      <w:sz w:val="24"/>
      <w:szCs w:val="20"/>
      <w:u w:val="single"/>
      <w:lang w:val="de-DE" w:eastAsia="hu-HU"/>
    </w:rPr>
  </w:style>
  <w:style w:type="character" w:customStyle="1" w:styleId="Cmsor2Char">
    <w:name w:val="Címsor 2 Char"/>
    <w:basedOn w:val="Bekezdsalapbettpusa"/>
    <w:link w:val="Cmsor2"/>
    <w:rsid w:val="00A61469"/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146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146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61469"/>
    <w:rPr>
      <w:rFonts w:ascii="Times New Roman" w:eastAsia="Times New Roman" w:hAnsi="Times New Roman" w:cs="Times New Roman"/>
      <w:caps/>
      <w:sz w:val="18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A6146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61469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61469"/>
  </w:style>
  <w:style w:type="paragraph" w:styleId="Szvegtrzsbehzssal">
    <w:name w:val="Body Text Indent"/>
    <w:basedOn w:val="Norml"/>
    <w:link w:val="SzvegtrzsbehzssalChar"/>
    <w:rsid w:val="00A61469"/>
    <w:pPr>
      <w:suppressAutoHyphens/>
      <w:autoSpaceDN w:val="0"/>
      <w:spacing w:after="0" w:line="240" w:lineRule="auto"/>
      <w:ind w:left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A6146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">
    <w:name w:val="NOR"/>
    <w:basedOn w:val="Norml"/>
    <w:rsid w:val="00A61469"/>
    <w:pPr>
      <w:widowControl w:val="0"/>
      <w:suppressAutoHyphens/>
      <w:overflowPunct w:val="0"/>
      <w:autoSpaceDE w:val="0"/>
      <w:autoSpaceDN w:val="0"/>
      <w:spacing w:before="100" w:after="100" w:line="240" w:lineRule="auto"/>
      <w:ind w:left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6146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61469"/>
  </w:style>
  <w:style w:type="paragraph" w:styleId="lfej">
    <w:name w:val="header"/>
    <w:basedOn w:val="Norml"/>
    <w:link w:val="lfejChar"/>
    <w:rsid w:val="00A6146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61469"/>
    <w:pPr>
      <w:suppressAutoHyphens/>
      <w:autoSpaceDN w:val="0"/>
      <w:spacing w:before="100" w:after="0" w:line="240" w:lineRule="auto"/>
      <w:jc w:val="both"/>
      <w:textAlignment w:val="baseline"/>
    </w:pPr>
    <w:rPr>
      <w:rFonts w:ascii="Arial Unicode MS" w:eastAsia="Times New Roman" w:hAnsi="Arial Unicode MS" w:cs="Times New Roman"/>
      <w:sz w:val="24"/>
      <w:szCs w:val="20"/>
      <w:lang w:eastAsia="hi-IN"/>
    </w:rPr>
  </w:style>
  <w:style w:type="paragraph" w:customStyle="1" w:styleId="norm">
    <w:name w:val="normű"/>
    <w:basedOn w:val="NOR"/>
    <w:rsid w:val="00A61469"/>
    <w:pPr>
      <w:widowControl/>
      <w:overflowPunct/>
      <w:autoSpaceDE/>
      <w:spacing w:before="0" w:after="0"/>
      <w:textAlignment w:val="auto"/>
    </w:pPr>
    <w:rPr>
      <w:szCs w:val="24"/>
    </w:rPr>
  </w:style>
  <w:style w:type="paragraph" w:styleId="Szvegtrzsbehzssal2">
    <w:name w:val="Body Text Indent 2"/>
    <w:basedOn w:val="Norml"/>
    <w:link w:val="Szvegtrzsbehzssal2Char"/>
    <w:rsid w:val="00A61469"/>
    <w:pPr>
      <w:suppressAutoHyphens/>
      <w:autoSpaceDN w:val="0"/>
      <w:spacing w:after="0" w:line="240" w:lineRule="auto"/>
      <w:ind w:left="1410" w:hanging="870"/>
      <w:textAlignment w:val="baseline"/>
    </w:pPr>
    <w:rPr>
      <w:rFonts w:ascii="Times New Roman" w:eastAsia="Times New Roman" w:hAnsi="Times New Roman" w:cs="Times New Roman"/>
      <w:sz w:val="24"/>
      <w:szCs w:val="20"/>
      <w:shd w:val="clear" w:color="auto" w:fill="FFFF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61469"/>
    <w:pPr>
      <w:suppressAutoHyphens/>
      <w:autoSpaceDN w:val="0"/>
      <w:spacing w:after="0" w:line="240" w:lineRule="auto"/>
      <w:ind w:left="1410" w:hanging="87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rsid w:val="00A6146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A614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rsid w:val="00A61469"/>
    <w:rPr>
      <w:b/>
      <w:bCs/>
    </w:rPr>
  </w:style>
  <w:style w:type="paragraph" w:customStyle="1" w:styleId="xl67">
    <w:name w:val="xl67"/>
    <w:basedOn w:val="Norml"/>
    <w:rsid w:val="00A61469"/>
    <w:pPr>
      <w:suppressAutoHyphens/>
      <w:autoSpaceDN w:val="0"/>
      <w:spacing w:before="100" w:after="100" w:line="240" w:lineRule="auto"/>
      <w:jc w:val="center"/>
      <w:textAlignment w:val="center"/>
    </w:pPr>
    <w:rPr>
      <w:rFonts w:ascii="Calibri" w:eastAsia="Arial Unicode MS" w:hAnsi="Calibri" w:cs="Arial Unicode MS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A61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A61469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Szvegblokk">
    <w:name w:val="Block Text"/>
    <w:basedOn w:val="Norml"/>
    <w:rsid w:val="00A61469"/>
    <w:pPr>
      <w:suppressAutoHyphens/>
      <w:autoSpaceDN w:val="0"/>
      <w:spacing w:after="0" w:line="240" w:lineRule="auto"/>
      <w:ind w:left="567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A61469"/>
  </w:style>
  <w:style w:type="paragraph" w:customStyle="1" w:styleId="Standard">
    <w:name w:val="Standard"/>
    <w:rsid w:val="00A6146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Szvegtrzs1">
    <w:name w:val="Szövegtörzs1"/>
    <w:basedOn w:val="Norml"/>
    <w:rsid w:val="00A6146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A61469"/>
    <w:pPr>
      <w:tabs>
        <w:tab w:val="left" w:pos="426"/>
      </w:tabs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6146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rsid w:val="00A61469"/>
    <w:pPr>
      <w:suppressAutoHyphens/>
      <w:overflowPunct w:val="0"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extbody">
    <w:name w:val="Text body"/>
    <w:basedOn w:val="Standard"/>
    <w:rsid w:val="00A61469"/>
    <w:pPr>
      <w:spacing w:after="120"/>
    </w:pPr>
  </w:style>
  <w:style w:type="paragraph" w:styleId="Buborkszveg">
    <w:name w:val="Balloon Text"/>
    <w:basedOn w:val="Norml"/>
    <w:link w:val="BuborkszvegChar"/>
    <w:rsid w:val="00A61469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A61469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rsid w:val="00A6146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614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A614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614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14767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Bardoczi Zsoltné</cp:lastModifiedBy>
  <cp:revision>2</cp:revision>
  <dcterms:created xsi:type="dcterms:W3CDTF">2017-03-20T08:06:00Z</dcterms:created>
  <dcterms:modified xsi:type="dcterms:W3CDTF">2017-03-20T08:06:00Z</dcterms:modified>
</cp:coreProperties>
</file>