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5E" w:rsidRPr="00B6075E" w:rsidRDefault="00B6075E" w:rsidP="00B6075E">
      <w:pPr>
        <w:ind w:left="540"/>
        <w:jc w:val="center"/>
        <w:rPr>
          <w:b/>
          <w:i/>
          <w:u w:val="single"/>
        </w:rPr>
      </w:pPr>
      <w:r w:rsidRPr="00B6075E">
        <w:rPr>
          <w:b/>
          <w:i/>
          <w:u w:val="single"/>
        </w:rPr>
        <w:t>A 2018. november 15-ei Díszülésen határozatlis</w:t>
      </w:r>
      <w:bookmarkStart w:id="0" w:name="_GoBack"/>
      <w:bookmarkEnd w:id="0"/>
      <w:r w:rsidRPr="00B6075E">
        <w:rPr>
          <w:b/>
          <w:i/>
          <w:u w:val="single"/>
        </w:rPr>
        <w:t>tája</w:t>
      </w:r>
    </w:p>
    <w:p w:rsidR="00B6075E" w:rsidRDefault="00B6075E" w:rsidP="00B6075E">
      <w:pPr>
        <w:ind w:left="540"/>
        <w:jc w:val="center"/>
        <w:rPr>
          <w:u w:val="single"/>
        </w:rPr>
      </w:pPr>
    </w:p>
    <w:p w:rsidR="00B6075E" w:rsidRDefault="00B6075E" w:rsidP="00B6075E">
      <w:pPr>
        <w:ind w:left="540"/>
        <w:jc w:val="center"/>
        <w:rPr>
          <w:u w:val="single"/>
        </w:rPr>
      </w:pPr>
    </w:p>
    <w:p w:rsidR="00B6075E" w:rsidRPr="00B6075E" w:rsidRDefault="00B6075E" w:rsidP="00B6075E">
      <w:pPr>
        <w:ind w:left="540"/>
        <w:jc w:val="center"/>
        <w:rPr>
          <w:u w:val="single"/>
        </w:rPr>
      </w:pPr>
    </w:p>
    <w:p w:rsidR="00B6075E" w:rsidRDefault="00B6075E" w:rsidP="00B6075E">
      <w:pPr>
        <w:ind w:left="540"/>
        <w:jc w:val="both"/>
        <w:rPr>
          <w:b/>
          <w:u w:val="single"/>
        </w:rPr>
      </w:pPr>
    </w:p>
    <w:p w:rsidR="00B6075E" w:rsidRDefault="00B6075E" w:rsidP="00B6075E">
      <w:pPr>
        <w:ind w:left="540"/>
        <w:jc w:val="both"/>
        <w:rPr>
          <w:b/>
          <w:u w:val="single"/>
        </w:rPr>
      </w:pPr>
      <w:r>
        <w:rPr>
          <w:b/>
          <w:u w:val="single"/>
        </w:rPr>
        <w:t xml:space="preserve">276/2018. (XI. 15.) </w:t>
      </w:r>
      <w:proofErr w:type="spellStart"/>
      <w:r>
        <w:rPr>
          <w:b/>
          <w:u w:val="single"/>
        </w:rPr>
        <w:t>Ök</w:t>
      </w:r>
      <w:proofErr w:type="spellEnd"/>
      <w:r>
        <w:rPr>
          <w:b/>
          <w:u w:val="single"/>
        </w:rPr>
        <w:t>. sz. határozat</w:t>
      </w:r>
    </w:p>
    <w:p w:rsidR="00B6075E" w:rsidRDefault="00B6075E" w:rsidP="00B6075E">
      <w:pPr>
        <w:ind w:left="540"/>
        <w:jc w:val="both"/>
        <w:rPr>
          <w:bCs/>
        </w:rPr>
      </w:pPr>
      <w:r>
        <w:rPr>
          <w:bCs/>
        </w:rPr>
        <w:t>A képviselő-testület</w:t>
      </w:r>
    </w:p>
    <w:p w:rsidR="00B6075E" w:rsidRDefault="00B6075E" w:rsidP="00B6075E">
      <w:pPr>
        <w:ind w:left="540"/>
        <w:jc w:val="both"/>
      </w:pPr>
      <w:r>
        <w:rPr>
          <w:bCs/>
        </w:rPr>
        <w:t>2018. november 15-ei díszülés napirendjét az alábbiak szerint elfogadja:</w:t>
      </w:r>
    </w:p>
    <w:p w:rsidR="00B6075E" w:rsidRDefault="00B6075E" w:rsidP="00B6075E">
      <w:pPr>
        <w:pStyle w:val="lfej"/>
        <w:tabs>
          <w:tab w:val="clear" w:pos="4536"/>
          <w:tab w:val="clear" w:pos="9072"/>
        </w:tabs>
        <w:spacing w:line="240" w:lineRule="atLeast"/>
        <w:ind w:left="540"/>
        <w:jc w:val="both"/>
        <w:rPr>
          <w:bCs/>
          <w:szCs w:val="24"/>
        </w:rPr>
      </w:pPr>
    </w:p>
    <w:p w:rsidR="00B6075E" w:rsidRDefault="00B6075E" w:rsidP="00B6075E">
      <w:pPr>
        <w:ind w:left="540"/>
        <w:jc w:val="both"/>
      </w:pPr>
      <w:r>
        <w:t>1./</w:t>
      </w:r>
      <w:r>
        <w:tab/>
        <w:t xml:space="preserve"> "Pesterzsébet </w:t>
      </w:r>
      <w:proofErr w:type="spellStart"/>
      <w:r>
        <w:t>Díszpolgára</w:t>
      </w:r>
      <w:proofErr w:type="spellEnd"/>
      <w:r>
        <w:t xml:space="preserve"> - 2018" kitüntető címek átadása</w:t>
      </w:r>
    </w:p>
    <w:p w:rsidR="00B6075E" w:rsidRDefault="00B6075E" w:rsidP="00B6075E">
      <w:pPr>
        <w:ind w:left="540"/>
        <w:jc w:val="both"/>
      </w:pPr>
      <w:r>
        <w:t>2./</w:t>
      </w:r>
      <w:r>
        <w:tab/>
        <w:t xml:space="preserve"> "Pesterzsébet Kultúrájáért - 2018" kitüntető cím átadása</w:t>
      </w:r>
    </w:p>
    <w:p w:rsidR="00B6075E" w:rsidRDefault="00B6075E" w:rsidP="00B6075E">
      <w:pPr>
        <w:ind w:left="540"/>
        <w:jc w:val="both"/>
      </w:pPr>
      <w:r>
        <w:t>3./</w:t>
      </w:r>
      <w:r>
        <w:tab/>
        <w:t xml:space="preserve"> "Pesterzsébet Gyermekeiért - 2018" kitüntető cím átadása</w:t>
      </w:r>
    </w:p>
    <w:p w:rsidR="00B6075E" w:rsidRDefault="00B6075E" w:rsidP="00B6075E">
      <w:pPr>
        <w:ind w:left="540"/>
        <w:jc w:val="both"/>
      </w:pPr>
      <w:r>
        <w:t>4./</w:t>
      </w:r>
      <w:r>
        <w:tab/>
        <w:t xml:space="preserve"> "Pesterzsébet Egészségügyéért - 2018" kitüntető cím átadása</w:t>
      </w:r>
    </w:p>
    <w:p w:rsidR="00B6075E" w:rsidRDefault="00B6075E" w:rsidP="00B6075E">
      <w:pPr>
        <w:ind w:left="540"/>
        <w:jc w:val="both"/>
      </w:pPr>
      <w:r>
        <w:t>5./</w:t>
      </w:r>
      <w:r>
        <w:tab/>
        <w:t xml:space="preserve"> "Pesterzsébet Szociális Munkáért - 2018" kitüntető cím átadása</w:t>
      </w:r>
    </w:p>
    <w:p w:rsidR="00B6075E" w:rsidRDefault="00B6075E" w:rsidP="00B6075E">
      <w:pPr>
        <w:ind w:left="540"/>
        <w:jc w:val="both"/>
      </w:pPr>
      <w:r>
        <w:t>6./</w:t>
      </w:r>
      <w:r>
        <w:tab/>
        <w:t xml:space="preserve"> "Pesterzsébet Közbiztonságáért - 2018" kitüntető cím átadása</w:t>
      </w:r>
    </w:p>
    <w:p w:rsidR="00B6075E" w:rsidRDefault="00B6075E" w:rsidP="00B6075E">
      <w:pPr>
        <w:ind w:left="540"/>
        <w:jc w:val="both"/>
      </w:pPr>
      <w:r>
        <w:t>7./</w:t>
      </w:r>
      <w:r>
        <w:tab/>
        <w:t xml:space="preserve"> "Pesterzsébet Sportjáért - 2018" kitüntető címek átadása</w:t>
      </w:r>
    </w:p>
    <w:p w:rsidR="00CD0E4C" w:rsidRDefault="00CD0E4C"/>
    <w:sectPr w:rsidR="00C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E"/>
    <w:rsid w:val="008177AE"/>
    <w:rsid w:val="00B6075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1C33"/>
  <w15:chartTrackingRefBased/>
  <w15:docId w15:val="{4C2038C2-EDA8-4B5C-9C7C-36D8A78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0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075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6075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2018-11-23T10:18:00Z</dcterms:created>
  <dcterms:modified xsi:type="dcterms:W3CDTF">2018-11-23T10:20:00Z</dcterms:modified>
</cp:coreProperties>
</file>