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29" w:rsidRPr="00C74626" w:rsidRDefault="00F87829" w:rsidP="00300E05">
      <w:pPr>
        <w:pStyle w:val="Standard"/>
        <w:ind w:right="-285"/>
        <w:rPr>
          <w:bCs/>
          <w:szCs w:val="24"/>
        </w:rPr>
      </w:pPr>
    </w:p>
    <w:p w:rsidR="00F87829" w:rsidRPr="00C74626" w:rsidRDefault="00300E05" w:rsidP="00C74626">
      <w:pPr>
        <w:pStyle w:val="Standard"/>
        <w:ind w:left="4245" w:right="-285"/>
        <w:rPr>
          <w:bCs/>
          <w:szCs w:val="24"/>
        </w:rPr>
      </w:pPr>
      <w:r w:rsidRPr="00C74626">
        <w:rPr>
          <w:b/>
          <w:bCs/>
          <w:szCs w:val="24"/>
        </w:rPr>
        <w:t>Tárgy</w:t>
      </w:r>
      <w:r w:rsidRPr="00C74626">
        <w:rPr>
          <w:bCs/>
          <w:szCs w:val="24"/>
        </w:rPr>
        <w:t>: Javaslat a Kábítószerügyi Egyeztető Fórum</w:t>
      </w:r>
      <w:r w:rsidR="00251AA4" w:rsidRPr="00C74626">
        <w:rPr>
          <w:bCs/>
          <w:szCs w:val="24"/>
        </w:rPr>
        <w:t xml:space="preserve"> programjainak </w:t>
      </w:r>
      <w:r w:rsidRPr="00C74626">
        <w:rPr>
          <w:bCs/>
          <w:szCs w:val="24"/>
        </w:rPr>
        <w:t>támogatására kiírt pályázato</w:t>
      </w:r>
      <w:r w:rsidR="0051231D" w:rsidRPr="00C74626">
        <w:rPr>
          <w:bCs/>
          <w:szCs w:val="24"/>
        </w:rPr>
        <w:t>kon</w:t>
      </w:r>
      <w:r w:rsidR="00251AA4" w:rsidRPr="00C74626">
        <w:rPr>
          <w:bCs/>
          <w:szCs w:val="24"/>
        </w:rPr>
        <w:t xml:space="preserve"> v</w:t>
      </w:r>
      <w:r w:rsidRPr="00C74626">
        <w:rPr>
          <w:bCs/>
          <w:szCs w:val="24"/>
        </w:rPr>
        <w:t>aló részvételre</w:t>
      </w:r>
    </w:p>
    <w:p w:rsidR="00F87829" w:rsidRPr="00C74626" w:rsidRDefault="00F87829">
      <w:pPr>
        <w:pStyle w:val="Standard"/>
        <w:jc w:val="center"/>
        <w:rPr>
          <w:szCs w:val="24"/>
        </w:rPr>
      </w:pPr>
    </w:p>
    <w:p w:rsidR="004A4C4E" w:rsidRPr="00C74626" w:rsidRDefault="00251AA4">
      <w:pPr>
        <w:pStyle w:val="Standard"/>
        <w:jc w:val="center"/>
        <w:rPr>
          <w:b/>
          <w:szCs w:val="24"/>
        </w:rPr>
      </w:pPr>
      <w:r w:rsidRPr="00C74626">
        <w:rPr>
          <w:b/>
          <w:szCs w:val="24"/>
        </w:rPr>
        <w:t>Ti</w:t>
      </w:r>
      <w:r w:rsidR="004A4C4E" w:rsidRPr="00C74626">
        <w:rPr>
          <w:b/>
          <w:szCs w:val="24"/>
        </w:rPr>
        <w:t>sztelt Képviselő testület!</w:t>
      </w:r>
    </w:p>
    <w:p w:rsidR="00F87829" w:rsidRPr="00C74626" w:rsidRDefault="00F87829">
      <w:pPr>
        <w:pStyle w:val="NormlWeb1"/>
        <w:spacing w:before="0" w:after="0"/>
        <w:jc w:val="both"/>
        <w:rPr>
          <w:rFonts w:ascii="Times New Roman" w:hAnsi="Times New Roman"/>
          <w:szCs w:val="24"/>
        </w:rPr>
      </w:pPr>
    </w:p>
    <w:p w:rsidR="00F87829" w:rsidRDefault="0039514E" w:rsidP="001C6928">
      <w:pPr>
        <w:overflowPunct/>
        <w:autoSpaceDE/>
        <w:autoSpaceDN/>
        <w:adjustRightInd/>
        <w:jc w:val="both"/>
        <w:textAlignment w:val="auto"/>
      </w:pPr>
      <w:r w:rsidRPr="00C74626">
        <w:rPr>
          <w:szCs w:val="24"/>
        </w:rPr>
        <w:t xml:space="preserve">Pesterzsébet Önkormányzatának Képviselő-testülete </w:t>
      </w:r>
      <w:r w:rsidR="001F6B3F" w:rsidRPr="00C74626">
        <w:rPr>
          <w:szCs w:val="24"/>
        </w:rPr>
        <w:t xml:space="preserve">a </w:t>
      </w:r>
      <w:r w:rsidR="001C6928" w:rsidRPr="00C74626">
        <w:rPr>
          <w:bCs/>
          <w:szCs w:val="24"/>
        </w:rPr>
        <w:t xml:space="preserve">060/2016. (III. 10.) </w:t>
      </w:r>
      <w:proofErr w:type="spellStart"/>
      <w:r w:rsidR="001C6928" w:rsidRPr="00C74626">
        <w:rPr>
          <w:bCs/>
          <w:szCs w:val="24"/>
        </w:rPr>
        <w:t>Ök</w:t>
      </w:r>
      <w:proofErr w:type="spellEnd"/>
      <w:r w:rsidR="001C6928" w:rsidRPr="00C74626">
        <w:rPr>
          <w:bCs/>
          <w:szCs w:val="24"/>
        </w:rPr>
        <w:t>. sz. határozatával</w:t>
      </w:r>
      <w:r w:rsidR="001C6928" w:rsidRPr="00C74626">
        <w:rPr>
          <w:szCs w:val="24"/>
        </w:rPr>
        <w:t xml:space="preserve"> </w:t>
      </w:r>
      <w:r w:rsidRPr="00C74626">
        <w:rPr>
          <w:szCs w:val="24"/>
        </w:rPr>
        <w:t>hoz</w:t>
      </w:r>
      <w:r w:rsidR="00251AA4" w:rsidRPr="00C74626">
        <w:rPr>
          <w:szCs w:val="24"/>
        </w:rPr>
        <w:t>t</w:t>
      </w:r>
      <w:r w:rsidRPr="00C74626">
        <w:rPr>
          <w:szCs w:val="24"/>
        </w:rPr>
        <w:t xml:space="preserve">a </w:t>
      </w:r>
      <w:r w:rsidR="00C74626">
        <w:rPr>
          <w:szCs w:val="24"/>
        </w:rPr>
        <w:t xml:space="preserve">létre </w:t>
      </w:r>
      <w:r w:rsidRPr="00C74626">
        <w:rPr>
          <w:szCs w:val="24"/>
        </w:rPr>
        <w:t>a Kábítószerügyi Egyeztető Fórumot</w:t>
      </w:r>
      <w:r w:rsidR="00EF47A4" w:rsidRPr="00C74626">
        <w:rPr>
          <w:szCs w:val="24"/>
        </w:rPr>
        <w:t xml:space="preserve"> (</w:t>
      </w:r>
      <w:r w:rsidR="00D632EA" w:rsidRPr="00C74626">
        <w:rPr>
          <w:szCs w:val="24"/>
        </w:rPr>
        <w:t>továbbiakban</w:t>
      </w:r>
      <w:r w:rsidR="00251AA4" w:rsidRPr="00C74626">
        <w:rPr>
          <w:szCs w:val="24"/>
        </w:rPr>
        <w:t>:</w:t>
      </w:r>
      <w:r w:rsidR="00D632EA" w:rsidRPr="00C74626">
        <w:rPr>
          <w:szCs w:val="24"/>
        </w:rPr>
        <w:t xml:space="preserve"> </w:t>
      </w:r>
      <w:r w:rsidR="00EF47A4" w:rsidRPr="00C74626">
        <w:rPr>
          <w:szCs w:val="24"/>
        </w:rPr>
        <w:t>KEF)</w:t>
      </w:r>
      <w:r w:rsidR="00C74626">
        <w:rPr>
          <w:bCs/>
          <w:szCs w:val="24"/>
        </w:rPr>
        <w:t>, mely a kitűzött céljainak megvalósítása, valamint tervezett programjainak magas színvonalú lebonyolítása érdekében megalakulása óta több pályázaton is részt</w:t>
      </w:r>
      <w:r w:rsidR="00AC40F2">
        <w:rPr>
          <w:bCs/>
          <w:szCs w:val="24"/>
        </w:rPr>
        <w:t xml:space="preserve"> </w:t>
      </w:r>
      <w:r w:rsidR="00C74626">
        <w:rPr>
          <w:bCs/>
          <w:szCs w:val="24"/>
        </w:rPr>
        <w:t>vett</w:t>
      </w:r>
      <w:r w:rsidR="00E20840">
        <w:rPr>
          <w:bCs/>
          <w:szCs w:val="24"/>
        </w:rPr>
        <w:t xml:space="preserve"> </w:t>
      </w:r>
      <w:r w:rsidR="000F6885">
        <w:rPr>
          <w:bCs/>
          <w:szCs w:val="24"/>
        </w:rPr>
        <w:t>(</w:t>
      </w:r>
      <w:r w:rsidR="00E20840" w:rsidRPr="00EA6C66">
        <w:t>Ki az utcára</w:t>
      </w:r>
      <w:r w:rsidR="000F6885">
        <w:t>,</w:t>
      </w:r>
      <w:r w:rsidR="00EA6C66" w:rsidRPr="00EA6C66">
        <w:t xml:space="preserve"> Megint az </w:t>
      </w:r>
      <w:proofErr w:type="gramStart"/>
      <w:r w:rsidR="00EA6C66" w:rsidRPr="00EA6C66">
        <w:t>utcán!,</w:t>
      </w:r>
      <w:proofErr w:type="gramEnd"/>
      <w:r w:rsidR="00EA6C66" w:rsidRPr="00EA6C66">
        <w:t xml:space="preserve"> valamint</w:t>
      </w:r>
      <w:r w:rsidR="00E20840" w:rsidRPr="00EA6C66">
        <w:t xml:space="preserve"> Működik a KEF!</w:t>
      </w:r>
      <w:r w:rsidR="00EA6C66" w:rsidRPr="00EA6C66">
        <w:t xml:space="preserve"> </w:t>
      </w:r>
      <w:r w:rsidR="00E20840" w:rsidRPr="00EA6C66">
        <w:t>című p</w:t>
      </w:r>
      <w:r w:rsidR="000F6885">
        <w:t>rogramok).</w:t>
      </w:r>
    </w:p>
    <w:p w:rsidR="00E20840" w:rsidRPr="00C74626" w:rsidRDefault="00E20840" w:rsidP="001C692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312CC3" w:rsidRDefault="00800AC6" w:rsidP="00312CC3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Cs w:val="24"/>
          <w:lang w:eastAsia="en-US"/>
        </w:rPr>
      </w:pPr>
      <w:r w:rsidRPr="00C74626">
        <w:rPr>
          <w:rFonts w:eastAsia="Calibri"/>
          <w:szCs w:val="24"/>
          <w:lang w:eastAsia="en-US"/>
        </w:rPr>
        <w:t xml:space="preserve">Az Emberi Erőforrások Minisztériuma megbízásából a Szociális és Gyermekvédelmi Főigazgatóság </w:t>
      </w:r>
      <w:r w:rsidR="005370A7">
        <w:rPr>
          <w:rFonts w:eastAsia="Calibri"/>
          <w:szCs w:val="24"/>
          <w:lang w:eastAsia="en-US"/>
        </w:rPr>
        <w:t xml:space="preserve">idén </w:t>
      </w:r>
      <w:r w:rsidR="00E20840" w:rsidRPr="00BB62B4">
        <w:rPr>
          <w:rFonts w:eastAsia="Calibri"/>
          <w:b/>
          <w:szCs w:val="24"/>
          <w:lang w:eastAsia="en-US"/>
        </w:rPr>
        <w:t xml:space="preserve">ismét </w:t>
      </w:r>
      <w:r w:rsidRPr="00BB62B4">
        <w:rPr>
          <w:rFonts w:eastAsia="Calibri"/>
          <w:b/>
          <w:szCs w:val="24"/>
          <w:lang w:eastAsia="en-US"/>
        </w:rPr>
        <w:t xml:space="preserve">nyílt pályázatot </w:t>
      </w:r>
      <w:r w:rsidR="00E20840" w:rsidRPr="00BB62B4">
        <w:rPr>
          <w:rFonts w:eastAsia="Calibri"/>
          <w:b/>
          <w:szCs w:val="24"/>
          <w:lang w:eastAsia="en-US"/>
        </w:rPr>
        <w:t xml:space="preserve">hirdetett </w:t>
      </w:r>
      <w:bookmarkStart w:id="0" w:name="_Hlk510533750"/>
      <w:r w:rsidR="00E20840" w:rsidRPr="00BB62B4">
        <w:rPr>
          <w:rFonts w:eastAsia="Calibri"/>
          <w:b/>
          <w:szCs w:val="24"/>
          <w:lang w:eastAsia="en-US"/>
        </w:rPr>
        <w:t>KAB-KEF-18-A/B</w:t>
      </w:r>
      <w:bookmarkEnd w:id="0"/>
      <w:r w:rsidR="00E20840" w:rsidRPr="00BB62B4">
        <w:rPr>
          <w:rFonts w:eastAsia="Calibri"/>
          <w:b/>
          <w:szCs w:val="24"/>
          <w:lang w:eastAsia="en-US"/>
        </w:rPr>
        <w:t xml:space="preserve"> kódszámmal</w:t>
      </w:r>
      <w:r w:rsidR="00E20840">
        <w:rPr>
          <w:rFonts w:eastAsia="Calibri"/>
          <w:szCs w:val="24"/>
          <w:lang w:eastAsia="en-US"/>
        </w:rPr>
        <w:t xml:space="preserve"> </w:t>
      </w:r>
      <w:r w:rsidR="007906BE" w:rsidRPr="00C74626">
        <w:rPr>
          <w:rFonts w:eastAsia="Calibri"/>
          <w:szCs w:val="24"/>
          <w:lang w:eastAsia="en-US"/>
        </w:rPr>
        <w:t xml:space="preserve">a Kábítószerügyi Egyeztető Fórumok </w:t>
      </w:r>
      <w:bookmarkStart w:id="1" w:name="_Hlk510593289"/>
      <w:r w:rsidR="007906BE" w:rsidRPr="00C74626">
        <w:rPr>
          <w:rFonts w:eastAsia="Calibri"/>
          <w:szCs w:val="24"/>
          <w:lang w:eastAsia="en-US"/>
        </w:rPr>
        <w:t>működési feltételeinek bizto</w:t>
      </w:r>
      <w:r w:rsidR="00BE1E73" w:rsidRPr="00C74626">
        <w:rPr>
          <w:rFonts w:eastAsia="Calibri"/>
          <w:szCs w:val="24"/>
          <w:lang w:eastAsia="en-US"/>
        </w:rPr>
        <w:t>sítására, valamint a kábítószer-probléma kezelését előmozdító helyi stratégiá</w:t>
      </w:r>
      <w:r w:rsidR="00BD39B3" w:rsidRPr="00C74626">
        <w:rPr>
          <w:rFonts w:eastAsia="Calibri"/>
          <w:szCs w:val="24"/>
          <w:lang w:eastAsia="en-US"/>
        </w:rPr>
        <w:t>k megvalósulásának</w:t>
      </w:r>
      <w:r w:rsidRPr="00C74626">
        <w:rPr>
          <w:rFonts w:eastAsia="Calibri"/>
          <w:szCs w:val="24"/>
          <w:lang w:eastAsia="en-US"/>
        </w:rPr>
        <w:t xml:space="preserve"> </w:t>
      </w:r>
      <w:r w:rsidR="00BD39B3" w:rsidRPr="00C74626">
        <w:rPr>
          <w:rFonts w:eastAsia="Calibri"/>
          <w:szCs w:val="24"/>
          <w:lang w:eastAsia="en-US"/>
        </w:rPr>
        <w:t>előmozdítására</w:t>
      </w:r>
      <w:bookmarkEnd w:id="1"/>
      <w:r w:rsidR="00E20840">
        <w:rPr>
          <w:rFonts w:eastAsia="Calibri"/>
          <w:szCs w:val="24"/>
          <w:lang w:eastAsia="en-US"/>
        </w:rPr>
        <w:t xml:space="preserve">, valamint </w:t>
      </w:r>
      <w:r w:rsidR="00E20840" w:rsidRPr="00BB62B4">
        <w:rPr>
          <w:rFonts w:eastAsia="Calibri"/>
          <w:b/>
          <w:bCs/>
          <w:szCs w:val="24"/>
          <w:lang w:eastAsia="en-US"/>
        </w:rPr>
        <w:t>KAB-ME-18-KMR-A/B/C kódszámmal</w:t>
      </w:r>
      <w:r w:rsidR="00E20840">
        <w:rPr>
          <w:rFonts w:eastAsia="Calibri"/>
          <w:bCs/>
          <w:szCs w:val="24"/>
          <w:lang w:eastAsia="en-US"/>
        </w:rPr>
        <w:t xml:space="preserve"> az </w:t>
      </w:r>
      <w:r w:rsidR="00B11EA9" w:rsidRPr="00C74626">
        <w:rPr>
          <w:rFonts w:eastAsia="Calibri"/>
          <w:szCs w:val="24"/>
          <w:lang w:eastAsia="en-US"/>
        </w:rPr>
        <w:t xml:space="preserve">univerzális, célzott és javallott prevenciós programok támogatására </w:t>
      </w:r>
      <w:r w:rsidR="00B11EA9" w:rsidRPr="00C74626">
        <w:rPr>
          <w:rFonts w:eastAsia="Calibri"/>
          <w:b/>
          <w:bCs/>
          <w:szCs w:val="24"/>
          <w:lang w:eastAsia="en-US"/>
        </w:rPr>
        <w:t>kizárólag a Közép-magyarországi régióban</w:t>
      </w:r>
      <w:r w:rsidR="00E81267">
        <w:rPr>
          <w:rFonts w:eastAsia="Calibri"/>
          <w:b/>
          <w:bCs/>
          <w:szCs w:val="24"/>
          <w:lang w:eastAsia="en-US"/>
        </w:rPr>
        <w:t>.</w:t>
      </w:r>
    </w:p>
    <w:p w:rsidR="00312CC3" w:rsidRDefault="00312CC3" w:rsidP="00312CC3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</w:p>
    <w:p w:rsidR="008C6DF4" w:rsidRPr="005370A7" w:rsidRDefault="001F7E26" w:rsidP="005370A7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Cs w:val="24"/>
          <w:lang w:eastAsia="en-US"/>
        </w:rPr>
      </w:pPr>
      <w:r w:rsidRPr="00BB62B4">
        <w:rPr>
          <w:rFonts w:eastAsia="Calibri"/>
          <w:b/>
          <w:szCs w:val="24"/>
          <w:lang w:eastAsia="en-US"/>
        </w:rPr>
        <w:t>I.</w:t>
      </w:r>
      <w:r>
        <w:rPr>
          <w:rFonts w:eastAsia="Calibri"/>
          <w:szCs w:val="24"/>
          <w:lang w:eastAsia="en-US"/>
        </w:rPr>
        <w:t xml:space="preserve"> </w:t>
      </w:r>
      <w:r w:rsidR="00312CC3">
        <w:rPr>
          <w:rFonts w:eastAsia="Calibri"/>
          <w:szCs w:val="24"/>
          <w:lang w:eastAsia="en-US"/>
        </w:rPr>
        <w:t xml:space="preserve">A </w:t>
      </w:r>
      <w:r w:rsidR="00C77EDD" w:rsidRPr="00C74626">
        <w:rPr>
          <w:rFonts w:eastAsia="Calibri"/>
          <w:szCs w:val="24"/>
          <w:lang w:eastAsia="en-US"/>
        </w:rPr>
        <w:t>KAB-KEF-18-A</w:t>
      </w:r>
      <w:r>
        <w:rPr>
          <w:rFonts w:eastAsia="Calibri"/>
          <w:szCs w:val="24"/>
          <w:lang w:eastAsia="en-US"/>
        </w:rPr>
        <w:t xml:space="preserve"> kódszámú pályázat</w:t>
      </w:r>
      <w:r w:rsidR="0026550A" w:rsidRPr="00C74626">
        <w:rPr>
          <w:szCs w:val="24"/>
        </w:rPr>
        <w:t xml:space="preserve"> </w:t>
      </w:r>
      <w:r w:rsidR="008C6DF4" w:rsidRPr="00C74626">
        <w:rPr>
          <w:bCs/>
          <w:szCs w:val="24"/>
        </w:rPr>
        <w:t>keretében lehetőség nyílik a helyi felmérések lefolytatására, szakmai tanulmányút</w:t>
      </w:r>
      <w:r w:rsidR="002A154D">
        <w:rPr>
          <w:bCs/>
          <w:szCs w:val="24"/>
        </w:rPr>
        <w:t xml:space="preserve"> szervezésére</w:t>
      </w:r>
      <w:r w:rsidR="008C6DF4" w:rsidRPr="00C74626">
        <w:rPr>
          <w:bCs/>
          <w:szCs w:val="24"/>
        </w:rPr>
        <w:t>, tanácsadásra, illetve jó gyakorlatokat bemutató megbeszélések, konferenciák</w:t>
      </w:r>
      <w:r w:rsidR="00FE4E19">
        <w:rPr>
          <w:bCs/>
          <w:szCs w:val="24"/>
        </w:rPr>
        <w:t xml:space="preserve"> </w:t>
      </w:r>
      <w:r w:rsidR="008C6DF4" w:rsidRPr="00C74626">
        <w:rPr>
          <w:bCs/>
          <w:szCs w:val="24"/>
        </w:rPr>
        <w:t xml:space="preserve">megvalósítására. </w:t>
      </w:r>
    </w:p>
    <w:p w:rsidR="000C1AEA" w:rsidRDefault="008C6DF4" w:rsidP="008C6DF4">
      <w:pPr>
        <w:pStyle w:val="Default"/>
        <w:jc w:val="both"/>
        <w:rPr>
          <w:bCs/>
        </w:rPr>
      </w:pPr>
      <w:r w:rsidRPr="00C74626">
        <w:rPr>
          <w:bCs/>
        </w:rPr>
        <w:t>A pályázat elbírálása során előnyt élveznek a kábítószer probléma kezelése szempontjából előremutató</w:t>
      </w:r>
      <w:r w:rsidR="004E4E79">
        <w:rPr>
          <w:bCs/>
        </w:rPr>
        <w:t>,</w:t>
      </w:r>
      <w:r w:rsidRPr="00C74626">
        <w:rPr>
          <w:bCs/>
        </w:rPr>
        <w:t xml:space="preserve"> a helyi igényekre, sajátosságokra</w:t>
      </w:r>
      <w:r w:rsidR="00FE4E19">
        <w:rPr>
          <w:bCs/>
        </w:rPr>
        <w:t xml:space="preserve"> reagáló, s</w:t>
      </w:r>
      <w:r w:rsidRPr="00C74626">
        <w:rPr>
          <w:bCs/>
        </w:rPr>
        <w:t xml:space="preserve">zemléletformáló jelleggel bíró, több KEF együttműködésében megvalósuló szakmai programok. </w:t>
      </w:r>
    </w:p>
    <w:p w:rsidR="00E81267" w:rsidRPr="00C74626" w:rsidRDefault="00E81267" w:rsidP="008C6DF4">
      <w:pPr>
        <w:pStyle w:val="Default"/>
        <w:jc w:val="both"/>
        <w:rPr>
          <w:bCs/>
        </w:rPr>
      </w:pPr>
    </w:p>
    <w:p w:rsidR="0026550A" w:rsidRPr="00C74626" w:rsidRDefault="00E81267" w:rsidP="000C1AEA">
      <w:pPr>
        <w:pStyle w:val="Default"/>
        <w:jc w:val="both"/>
      </w:pPr>
      <w:r>
        <w:rPr>
          <w:rFonts w:eastAsia="Calibri"/>
          <w:lang w:eastAsia="en-US"/>
        </w:rPr>
        <w:t xml:space="preserve">A </w:t>
      </w:r>
      <w:r w:rsidRPr="00C74626">
        <w:rPr>
          <w:rFonts w:eastAsia="Calibri"/>
          <w:lang w:eastAsia="en-US"/>
        </w:rPr>
        <w:t>KAB-KEF-18-</w:t>
      </w:r>
      <w:r w:rsidR="00891C8E">
        <w:rPr>
          <w:rFonts w:eastAsia="Calibri"/>
          <w:lang w:eastAsia="en-US"/>
        </w:rPr>
        <w:t>B</w:t>
      </w:r>
      <w:r>
        <w:rPr>
          <w:rFonts w:eastAsia="Calibri"/>
          <w:lang w:eastAsia="en-US"/>
        </w:rPr>
        <w:t xml:space="preserve"> kódszámú pályázat</w:t>
      </w:r>
      <w:r>
        <w:rPr>
          <w:b/>
          <w:bCs/>
        </w:rPr>
        <w:t xml:space="preserve"> </w:t>
      </w:r>
      <w:r w:rsidR="000C1AEA" w:rsidRPr="00C74626">
        <w:t>a tapasztalattal nem rendelkező, fejlődni kívánó</w:t>
      </w:r>
      <w:r w:rsidR="00E36EF6">
        <w:t>,</w:t>
      </w:r>
      <w:r w:rsidR="000C1AEA" w:rsidRPr="00C74626">
        <w:t xml:space="preserve"> vagy újjá alakuló KEF-ek</w:t>
      </w:r>
      <w:r w:rsidR="00E36EF6">
        <w:t xml:space="preserve"> számára biztosít támogatást. </w:t>
      </w:r>
    </w:p>
    <w:p w:rsidR="000C1AEA" w:rsidRPr="00C74626" w:rsidRDefault="000C1AEA" w:rsidP="000C1AEA">
      <w:pPr>
        <w:pStyle w:val="Default"/>
        <w:jc w:val="both"/>
        <w:rPr>
          <w:rFonts w:eastAsia="Calibri"/>
          <w:bCs/>
          <w:lang w:eastAsia="en-US"/>
        </w:rPr>
      </w:pPr>
    </w:p>
    <w:p w:rsidR="008D6A9D" w:rsidRPr="00C74626" w:rsidRDefault="008D6A9D" w:rsidP="008D6A9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bookmarkStart w:id="2" w:name="_Hlk510594343"/>
      <w:r w:rsidRPr="00BB62B4">
        <w:rPr>
          <w:b/>
          <w:szCs w:val="24"/>
        </w:rPr>
        <w:t>A fentiek alapján önkormányzatunk az „A” kategóriában pályázhat</w:t>
      </w:r>
      <w:r w:rsidRPr="00C74626">
        <w:rPr>
          <w:szCs w:val="24"/>
        </w:rPr>
        <w:t xml:space="preserve">. </w:t>
      </w:r>
    </w:p>
    <w:bookmarkEnd w:id="2"/>
    <w:p w:rsidR="00D81B92" w:rsidRPr="00C74626" w:rsidRDefault="00D81B92" w:rsidP="00D81B92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11530A" w:rsidRPr="00C74626" w:rsidRDefault="0011530A" w:rsidP="0026550A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74626">
        <w:rPr>
          <w:szCs w:val="24"/>
        </w:rPr>
        <w:t>A</w:t>
      </w:r>
      <w:r w:rsidR="00B833AE">
        <w:rPr>
          <w:szCs w:val="24"/>
        </w:rPr>
        <w:t>z</w:t>
      </w:r>
      <w:r w:rsidRPr="00C74626">
        <w:rPr>
          <w:szCs w:val="24"/>
        </w:rPr>
        <w:t xml:space="preserve"> „</w:t>
      </w:r>
      <w:r w:rsidR="00412957" w:rsidRPr="00C74626">
        <w:rPr>
          <w:szCs w:val="24"/>
        </w:rPr>
        <w:t>A</w:t>
      </w:r>
      <w:r w:rsidRPr="00C74626">
        <w:rPr>
          <w:szCs w:val="24"/>
        </w:rPr>
        <w:t xml:space="preserve">” </w:t>
      </w:r>
      <w:r w:rsidR="00E36EF6">
        <w:rPr>
          <w:szCs w:val="24"/>
        </w:rPr>
        <w:t xml:space="preserve">jelű pályázati </w:t>
      </w:r>
      <w:r w:rsidRPr="00C74626">
        <w:rPr>
          <w:szCs w:val="24"/>
        </w:rPr>
        <w:t xml:space="preserve">kategória </w:t>
      </w:r>
      <w:r w:rsidR="00C0304E">
        <w:rPr>
          <w:szCs w:val="24"/>
        </w:rPr>
        <w:t xml:space="preserve">keretében </w:t>
      </w:r>
      <w:r w:rsidR="00E36EF6">
        <w:rPr>
          <w:szCs w:val="24"/>
        </w:rPr>
        <w:t xml:space="preserve">az orvosok, pedagógusok, </w:t>
      </w:r>
      <w:r w:rsidR="00C0304E">
        <w:rPr>
          <w:szCs w:val="24"/>
        </w:rPr>
        <w:t>s</w:t>
      </w:r>
      <w:r w:rsidR="00371F8A" w:rsidRPr="00C74626">
        <w:rPr>
          <w:szCs w:val="24"/>
        </w:rPr>
        <w:t>zociális</w:t>
      </w:r>
      <w:r w:rsidR="00E36EF6">
        <w:rPr>
          <w:szCs w:val="24"/>
        </w:rPr>
        <w:t xml:space="preserve"> és </w:t>
      </w:r>
      <w:r w:rsidR="00371F8A" w:rsidRPr="00C74626">
        <w:rPr>
          <w:szCs w:val="24"/>
        </w:rPr>
        <w:t xml:space="preserve">gyermekvédelmi </w:t>
      </w:r>
      <w:r w:rsidR="00F3245C" w:rsidRPr="00C74626">
        <w:rPr>
          <w:szCs w:val="24"/>
        </w:rPr>
        <w:t>szakemberek</w:t>
      </w:r>
      <w:r w:rsidR="00E36EF6">
        <w:rPr>
          <w:szCs w:val="24"/>
        </w:rPr>
        <w:t xml:space="preserve"> számára </w:t>
      </w:r>
      <w:r w:rsidR="00C0304E">
        <w:rPr>
          <w:szCs w:val="24"/>
        </w:rPr>
        <w:t xml:space="preserve">tervezett </w:t>
      </w:r>
      <w:r w:rsidR="00F3245C" w:rsidRPr="00C74626">
        <w:rPr>
          <w:szCs w:val="24"/>
        </w:rPr>
        <w:t>előadások</w:t>
      </w:r>
      <w:r w:rsidR="009D588E" w:rsidRPr="00C74626">
        <w:rPr>
          <w:szCs w:val="24"/>
        </w:rPr>
        <w:t xml:space="preserve"> </w:t>
      </w:r>
      <w:r w:rsidR="00C0304E">
        <w:rPr>
          <w:szCs w:val="24"/>
        </w:rPr>
        <w:t xml:space="preserve">még inkább </w:t>
      </w:r>
      <w:r w:rsidR="009D588E" w:rsidRPr="00C74626">
        <w:rPr>
          <w:szCs w:val="24"/>
        </w:rPr>
        <w:t>elősegítik a</w:t>
      </w:r>
      <w:r w:rsidR="006A6E64" w:rsidRPr="00C74626">
        <w:rPr>
          <w:szCs w:val="24"/>
        </w:rPr>
        <w:t xml:space="preserve"> korai kezelésbevétel</w:t>
      </w:r>
      <w:r w:rsidR="00E36EF6">
        <w:rPr>
          <w:szCs w:val="24"/>
        </w:rPr>
        <w:t xml:space="preserve">t, </w:t>
      </w:r>
      <w:r w:rsidR="00D87695" w:rsidRPr="00C74626">
        <w:rPr>
          <w:szCs w:val="24"/>
        </w:rPr>
        <w:t>valamint a megváltozott szerh</w:t>
      </w:r>
      <w:r w:rsidR="009D588E" w:rsidRPr="00C74626">
        <w:rPr>
          <w:szCs w:val="24"/>
        </w:rPr>
        <w:t>asználati mintázatok lereagálását.</w:t>
      </w:r>
      <w:r w:rsidR="00D87695" w:rsidRPr="00C74626">
        <w:rPr>
          <w:szCs w:val="24"/>
        </w:rPr>
        <w:t xml:space="preserve"> </w:t>
      </w:r>
    </w:p>
    <w:p w:rsidR="0011530A" w:rsidRPr="00C74626" w:rsidRDefault="0011530A" w:rsidP="0026550A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E36EF6" w:rsidRDefault="00E745C5" w:rsidP="0026550A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  <w:bookmarkStart w:id="3" w:name="_Hlk510594113"/>
      <w:r w:rsidRPr="00C74626">
        <w:rPr>
          <w:rFonts w:eastAsia="Calibri"/>
          <w:bCs/>
          <w:szCs w:val="24"/>
          <w:lang w:eastAsia="en-US"/>
        </w:rPr>
        <w:t>Pályázatok támogatására rendelkezésre álló keretösszeg</w:t>
      </w:r>
      <w:r w:rsidR="007C1FDC" w:rsidRPr="00C74626">
        <w:rPr>
          <w:rFonts w:eastAsia="Calibri"/>
          <w:bCs/>
          <w:szCs w:val="24"/>
          <w:lang w:eastAsia="en-US"/>
        </w:rPr>
        <w:t xml:space="preserve"> </w:t>
      </w:r>
      <w:r w:rsidR="00D01093" w:rsidRPr="00C74626">
        <w:rPr>
          <w:rFonts w:eastAsia="Calibri"/>
          <w:bCs/>
          <w:szCs w:val="24"/>
          <w:lang w:eastAsia="en-US"/>
        </w:rPr>
        <w:t>50</w:t>
      </w:r>
      <w:r w:rsidR="00A3402A" w:rsidRPr="00C74626">
        <w:rPr>
          <w:rFonts w:eastAsia="Calibri"/>
          <w:bCs/>
          <w:szCs w:val="24"/>
          <w:lang w:eastAsia="en-US"/>
        </w:rPr>
        <w:t xml:space="preserve"> </w:t>
      </w:r>
      <w:r w:rsidR="00C0304E">
        <w:rPr>
          <w:rFonts w:eastAsia="Calibri"/>
          <w:bCs/>
          <w:szCs w:val="24"/>
          <w:lang w:eastAsia="en-US"/>
        </w:rPr>
        <w:t>millió forint</w:t>
      </w:r>
      <w:r w:rsidR="00A3402A" w:rsidRPr="00C74626">
        <w:rPr>
          <w:rFonts w:eastAsia="Calibri"/>
          <w:bCs/>
          <w:szCs w:val="24"/>
          <w:lang w:eastAsia="en-US"/>
        </w:rPr>
        <w:t>,</w:t>
      </w:r>
      <w:r w:rsidR="00E36EF6">
        <w:rPr>
          <w:rFonts w:eastAsia="Calibri"/>
          <w:bCs/>
          <w:szCs w:val="24"/>
          <w:lang w:eastAsia="en-US"/>
        </w:rPr>
        <w:t xml:space="preserve"> melyből</w:t>
      </w:r>
      <w:r w:rsidR="009534B5">
        <w:rPr>
          <w:rFonts w:eastAsia="Calibri"/>
          <w:bCs/>
          <w:szCs w:val="24"/>
          <w:lang w:eastAsia="en-US"/>
        </w:rPr>
        <w:t xml:space="preserve"> - vissza nem térítendő-</w:t>
      </w:r>
      <w:r w:rsidR="00C0304E">
        <w:rPr>
          <w:rFonts w:eastAsia="Calibri"/>
          <w:bCs/>
          <w:szCs w:val="24"/>
          <w:lang w:eastAsia="en-US"/>
        </w:rPr>
        <w:t xml:space="preserve"> </w:t>
      </w:r>
      <w:r w:rsidR="007C1FDC" w:rsidRPr="00C74626">
        <w:rPr>
          <w:rFonts w:eastAsia="Calibri"/>
          <w:bCs/>
          <w:szCs w:val="24"/>
          <w:lang w:eastAsia="en-US"/>
        </w:rPr>
        <w:t>igényelh</w:t>
      </w:r>
      <w:r w:rsidR="008E1FD7" w:rsidRPr="00C74626">
        <w:rPr>
          <w:rFonts w:eastAsia="Calibri"/>
          <w:bCs/>
          <w:szCs w:val="24"/>
          <w:lang w:eastAsia="en-US"/>
        </w:rPr>
        <w:t xml:space="preserve">ető </w:t>
      </w:r>
      <w:r w:rsidR="00D05E42" w:rsidRPr="00C74626">
        <w:rPr>
          <w:rFonts w:eastAsia="Calibri"/>
          <w:bCs/>
          <w:szCs w:val="24"/>
          <w:lang w:eastAsia="en-US"/>
        </w:rPr>
        <w:t>összeg</w:t>
      </w:r>
      <w:r w:rsidR="00332E65" w:rsidRPr="00C74626">
        <w:rPr>
          <w:rFonts w:eastAsia="Calibri"/>
          <w:szCs w:val="24"/>
          <w:lang w:eastAsia="en-US"/>
        </w:rPr>
        <w:t xml:space="preserve"> </w:t>
      </w:r>
      <w:r w:rsidR="00110EEB">
        <w:rPr>
          <w:rFonts w:eastAsia="Calibri"/>
          <w:szCs w:val="24"/>
          <w:lang w:eastAsia="en-US"/>
        </w:rPr>
        <w:t>az „A” kódszámú pály</w:t>
      </w:r>
      <w:r w:rsidR="004F4665">
        <w:rPr>
          <w:rFonts w:eastAsia="Calibri"/>
          <w:szCs w:val="24"/>
          <w:lang w:eastAsia="en-US"/>
        </w:rPr>
        <w:t>á</w:t>
      </w:r>
      <w:r w:rsidR="00110EEB">
        <w:rPr>
          <w:rFonts w:eastAsia="Calibri"/>
          <w:szCs w:val="24"/>
          <w:lang w:eastAsia="en-US"/>
        </w:rPr>
        <w:t>zat e</w:t>
      </w:r>
      <w:r w:rsidR="004F4665">
        <w:rPr>
          <w:rFonts w:eastAsia="Calibri"/>
          <w:szCs w:val="24"/>
          <w:lang w:eastAsia="en-US"/>
        </w:rPr>
        <w:t>s</w:t>
      </w:r>
      <w:r w:rsidR="00110EEB">
        <w:rPr>
          <w:rFonts w:eastAsia="Calibri"/>
          <w:szCs w:val="24"/>
          <w:lang w:eastAsia="en-US"/>
        </w:rPr>
        <w:t xml:space="preserve">etén </w:t>
      </w:r>
      <w:r w:rsidR="00332E65" w:rsidRPr="00C74626">
        <w:rPr>
          <w:rFonts w:eastAsia="Calibri"/>
          <w:szCs w:val="24"/>
          <w:lang w:eastAsia="en-US"/>
        </w:rPr>
        <w:t>legfeljebb 1</w:t>
      </w:r>
      <w:r w:rsidR="00D01093" w:rsidRPr="00C74626">
        <w:rPr>
          <w:rFonts w:eastAsia="Calibri"/>
          <w:szCs w:val="24"/>
          <w:lang w:eastAsia="en-US"/>
        </w:rPr>
        <w:t>,5</w:t>
      </w:r>
      <w:r w:rsidR="00332E65" w:rsidRPr="00C74626">
        <w:rPr>
          <w:rFonts w:eastAsia="Calibri"/>
          <w:szCs w:val="24"/>
          <w:lang w:eastAsia="en-US"/>
        </w:rPr>
        <w:t xml:space="preserve"> </w:t>
      </w:r>
      <w:r w:rsidR="00C0304E">
        <w:rPr>
          <w:rFonts w:eastAsia="Calibri"/>
          <w:szCs w:val="24"/>
          <w:lang w:eastAsia="en-US"/>
        </w:rPr>
        <w:t>millió forint</w:t>
      </w:r>
      <w:r w:rsidR="00E36EF6">
        <w:rPr>
          <w:rFonts w:eastAsia="Calibri"/>
          <w:szCs w:val="24"/>
          <w:lang w:eastAsia="en-US"/>
        </w:rPr>
        <w:t xml:space="preserve">. </w:t>
      </w:r>
    </w:p>
    <w:p w:rsidR="007C1FDC" w:rsidRPr="00C74626" w:rsidRDefault="00C0304E" w:rsidP="0026550A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 p</w:t>
      </w:r>
      <w:r w:rsidR="007C1FDC" w:rsidRPr="00C74626">
        <w:rPr>
          <w:rFonts w:eastAsia="Calibri"/>
          <w:szCs w:val="24"/>
          <w:lang w:eastAsia="en-US"/>
        </w:rPr>
        <w:t xml:space="preserve">ályázó által kötelezően biztosítandó önrész mértéke </w:t>
      </w:r>
      <w:r w:rsidR="002C20EB" w:rsidRPr="00C74626">
        <w:rPr>
          <w:rFonts w:eastAsia="Calibri"/>
          <w:szCs w:val="24"/>
          <w:lang w:eastAsia="en-US"/>
        </w:rPr>
        <w:t>a támogatási összeg 10</w:t>
      </w:r>
      <w:r w:rsidR="00500CAE">
        <w:rPr>
          <w:rFonts w:eastAsia="Calibri"/>
          <w:szCs w:val="24"/>
          <w:lang w:eastAsia="en-US"/>
        </w:rPr>
        <w:t xml:space="preserve"> </w:t>
      </w:r>
      <w:r w:rsidR="002C20EB" w:rsidRPr="00C74626">
        <w:rPr>
          <w:rFonts w:eastAsia="Calibri"/>
          <w:szCs w:val="24"/>
          <w:lang w:eastAsia="en-US"/>
        </w:rPr>
        <w:t>%-a.</w:t>
      </w:r>
    </w:p>
    <w:p w:rsidR="008E1FD7" w:rsidRPr="00C74626" w:rsidRDefault="008E1FD7" w:rsidP="0026550A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Cs w:val="24"/>
          <w:lang w:eastAsia="en-US"/>
        </w:rPr>
      </w:pPr>
    </w:p>
    <w:p w:rsidR="00552481" w:rsidRPr="00C74626" w:rsidRDefault="00552481" w:rsidP="0026550A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  <w:r w:rsidRPr="00C74626">
        <w:rPr>
          <w:rFonts w:eastAsia="Calibri"/>
          <w:szCs w:val="24"/>
          <w:lang w:eastAsia="en-US"/>
        </w:rPr>
        <w:t>A Pályáz</w:t>
      </w:r>
      <w:r w:rsidR="002C20EB" w:rsidRPr="00C74626">
        <w:rPr>
          <w:rFonts w:eastAsia="Calibri"/>
          <w:szCs w:val="24"/>
          <w:lang w:eastAsia="en-US"/>
        </w:rPr>
        <w:t xml:space="preserve">ati programokat </w:t>
      </w:r>
      <w:r w:rsidRPr="00C74626">
        <w:rPr>
          <w:rFonts w:eastAsia="Calibri"/>
          <w:szCs w:val="24"/>
          <w:lang w:eastAsia="en-US"/>
        </w:rPr>
        <w:t>201</w:t>
      </w:r>
      <w:r w:rsidR="00541B2D" w:rsidRPr="00C74626">
        <w:rPr>
          <w:rFonts w:eastAsia="Calibri"/>
          <w:szCs w:val="24"/>
          <w:lang w:eastAsia="en-US"/>
        </w:rPr>
        <w:t>8</w:t>
      </w:r>
      <w:r w:rsidR="00332E65" w:rsidRPr="00C74626">
        <w:rPr>
          <w:rFonts w:eastAsia="Calibri"/>
          <w:szCs w:val="24"/>
          <w:lang w:eastAsia="en-US"/>
        </w:rPr>
        <w:t xml:space="preserve">. </w:t>
      </w:r>
      <w:r w:rsidR="00265663" w:rsidRPr="00C74626">
        <w:rPr>
          <w:rFonts w:eastAsia="Calibri"/>
          <w:szCs w:val="24"/>
          <w:lang w:eastAsia="en-US"/>
        </w:rPr>
        <w:t>július</w:t>
      </w:r>
      <w:r w:rsidR="00332E65" w:rsidRPr="00C74626">
        <w:rPr>
          <w:rFonts w:eastAsia="Calibri"/>
          <w:szCs w:val="24"/>
          <w:lang w:eastAsia="en-US"/>
        </w:rPr>
        <w:t xml:space="preserve"> 1. és 201</w:t>
      </w:r>
      <w:r w:rsidR="00265663" w:rsidRPr="00C74626">
        <w:rPr>
          <w:rFonts w:eastAsia="Calibri"/>
          <w:szCs w:val="24"/>
          <w:lang w:eastAsia="en-US"/>
        </w:rPr>
        <w:t>9</w:t>
      </w:r>
      <w:r w:rsidRPr="00C74626">
        <w:rPr>
          <w:rFonts w:eastAsia="Calibri"/>
          <w:szCs w:val="24"/>
          <w:lang w:eastAsia="en-US"/>
        </w:rPr>
        <w:t>. június 30. köz</w:t>
      </w:r>
      <w:r w:rsidR="002C20EB" w:rsidRPr="00C74626">
        <w:rPr>
          <w:rFonts w:eastAsia="Calibri"/>
          <w:szCs w:val="24"/>
          <w:lang w:eastAsia="en-US"/>
        </w:rPr>
        <w:t xml:space="preserve">ött kell megvalósítani. </w:t>
      </w:r>
    </w:p>
    <w:p w:rsidR="002D535C" w:rsidRPr="00C74626" w:rsidRDefault="002D535C" w:rsidP="0026550A">
      <w:pPr>
        <w:pStyle w:val="NormlWeb1"/>
        <w:spacing w:before="0" w:after="0"/>
        <w:jc w:val="both"/>
        <w:rPr>
          <w:rFonts w:ascii="Times New Roman" w:hAnsi="Times New Roman"/>
          <w:szCs w:val="24"/>
        </w:rPr>
      </w:pPr>
    </w:p>
    <w:p w:rsidR="00116198" w:rsidRDefault="004F0F6E" w:rsidP="00116198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  <w:r w:rsidRPr="00C74626">
        <w:rPr>
          <w:rFonts w:eastAsia="Calibri"/>
          <w:bCs/>
          <w:szCs w:val="24"/>
          <w:lang w:eastAsia="en-US"/>
        </w:rPr>
        <w:t>Pály</w:t>
      </w:r>
      <w:r w:rsidR="002C20EB" w:rsidRPr="00C74626">
        <w:rPr>
          <w:rFonts w:eastAsia="Calibri"/>
          <w:bCs/>
          <w:szCs w:val="24"/>
          <w:lang w:eastAsia="en-US"/>
        </w:rPr>
        <w:t>ázatok benyújtásának határidej</w:t>
      </w:r>
      <w:r w:rsidR="00332E65" w:rsidRPr="00C74626">
        <w:rPr>
          <w:rFonts w:eastAsia="Calibri"/>
          <w:szCs w:val="24"/>
          <w:lang w:eastAsia="en-US"/>
        </w:rPr>
        <w:t xml:space="preserve">e: </w:t>
      </w:r>
      <w:r w:rsidR="00332E65" w:rsidRPr="00C0304E">
        <w:rPr>
          <w:rFonts w:eastAsia="Calibri"/>
          <w:b/>
          <w:szCs w:val="24"/>
          <w:lang w:eastAsia="en-US"/>
        </w:rPr>
        <w:t>201</w:t>
      </w:r>
      <w:r w:rsidR="00265663" w:rsidRPr="00C0304E">
        <w:rPr>
          <w:rFonts w:eastAsia="Calibri"/>
          <w:b/>
          <w:szCs w:val="24"/>
          <w:lang w:eastAsia="en-US"/>
        </w:rPr>
        <w:t>8</w:t>
      </w:r>
      <w:r w:rsidR="00332E65" w:rsidRPr="00C0304E">
        <w:rPr>
          <w:rFonts w:eastAsia="Calibri"/>
          <w:b/>
          <w:szCs w:val="24"/>
          <w:lang w:eastAsia="en-US"/>
        </w:rPr>
        <w:t xml:space="preserve">. </w:t>
      </w:r>
      <w:r w:rsidR="00265663" w:rsidRPr="00C0304E">
        <w:rPr>
          <w:rFonts w:eastAsia="Calibri"/>
          <w:b/>
          <w:szCs w:val="24"/>
          <w:lang w:eastAsia="en-US"/>
        </w:rPr>
        <w:t>április</w:t>
      </w:r>
      <w:r w:rsidR="00332E65" w:rsidRPr="00C0304E">
        <w:rPr>
          <w:rFonts w:eastAsia="Calibri"/>
          <w:b/>
          <w:szCs w:val="24"/>
          <w:lang w:eastAsia="en-US"/>
        </w:rPr>
        <w:t xml:space="preserve"> </w:t>
      </w:r>
      <w:r w:rsidR="00265663" w:rsidRPr="00C0304E">
        <w:rPr>
          <w:rFonts w:eastAsia="Calibri"/>
          <w:b/>
          <w:szCs w:val="24"/>
          <w:lang w:eastAsia="en-US"/>
        </w:rPr>
        <w:t>30</w:t>
      </w:r>
      <w:r w:rsidRPr="00C0304E">
        <w:rPr>
          <w:rFonts w:eastAsia="Calibri"/>
          <w:b/>
          <w:szCs w:val="24"/>
          <w:lang w:eastAsia="en-US"/>
        </w:rPr>
        <w:t>.</w:t>
      </w:r>
      <w:r w:rsidRPr="00C74626">
        <w:rPr>
          <w:rFonts w:eastAsia="Calibri"/>
          <w:szCs w:val="24"/>
          <w:lang w:eastAsia="en-US"/>
        </w:rPr>
        <w:t xml:space="preserve"> </w:t>
      </w:r>
      <w:bookmarkEnd w:id="3"/>
    </w:p>
    <w:p w:rsidR="00116198" w:rsidRDefault="00116198" w:rsidP="00116198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Cs w:val="24"/>
          <w:lang w:eastAsia="en-US"/>
        </w:rPr>
      </w:pPr>
    </w:p>
    <w:p w:rsidR="00851612" w:rsidRPr="00116198" w:rsidRDefault="00116198" w:rsidP="00116198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Cs w:val="24"/>
          <w:lang w:eastAsia="en-US"/>
        </w:rPr>
      </w:pPr>
      <w:r w:rsidRPr="00343CAD">
        <w:rPr>
          <w:rFonts w:eastAsia="Calibri"/>
          <w:b/>
          <w:bCs/>
          <w:szCs w:val="24"/>
          <w:lang w:eastAsia="en-US"/>
        </w:rPr>
        <w:lastRenderedPageBreak/>
        <w:t>II.</w:t>
      </w:r>
      <w:r>
        <w:rPr>
          <w:rFonts w:eastAsia="Calibri"/>
          <w:bCs/>
          <w:szCs w:val="24"/>
          <w:lang w:eastAsia="en-US"/>
        </w:rPr>
        <w:t xml:space="preserve"> </w:t>
      </w:r>
      <w:r w:rsidR="00BF27A3" w:rsidRPr="00C74626">
        <w:rPr>
          <w:rFonts w:eastAsia="Calibri"/>
          <w:bCs/>
          <w:szCs w:val="24"/>
          <w:lang w:eastAsia="en-US"/>
        </w:rPr>
        <w:t>A KAB-ME-18-KMR-A/B/C</w:t>
      </w:r>
      <w:r>
        <w:rPr>
          <w:rFonts w:eastAsia="Calibri"/>
          <w:bCs/>
          <w:szCs w:val="24"/>
          <w:lang w:eastAsia="en-US"/>
        </w:rPr>
        <w:t xml:space="preserve"> kódszámú pályázat keretében </w:t>
      </w:r>
      <w:r>
        <w:rPr>
          <w:szCs w:val="24"/>
        </w:rPr>
        <w:t>a</w:t>
      </w:r>
      <w:r w:rsidR="00851612" w:rsidRPr="00C74626">
        <w:rPr>
          <w:szCs w:val="24"/>
        </w:rPr>
        <w:t xml:space="preserve"> Nemzeti Drogellenes Stratégia 2013–2020 „Tiszta tudat, józanság, küzdelem a kábítószer-bűnözés ellen” című dokumentumban foglaltaknak megfelelően, a kábítószer-használat megelőzése és visszaszorítása érdekében univerzális, célzott és javallott prevenciós programok támogatására</w:t>
      </w:r>
      <w:r>
        <w:rPr>
          <w:szCs w:val="24"/>
        </w:rPr>
        <w:t>,</w:t>
      </w:r>
      <w:r w:rsidR="00851612" w:rsidRPr="00C74626">
        <w:rPr>
          <w:szCs w:val="24"/>
        </w:rPr>
        <w:t xml:space="preserve"> </w:t>
      </w:r>
      <w:r w:rsidRPr="00C74626">
        <w:rPr>
          <w:szCs w:val="24"/>
        </w:rPr>
        <w:t xml:space="preserve">az iskolai és egyéb színtereken megvalósuló, elsősorban a gyermekek és fiatalok elérését célzó, továbbá/valamint a helyi közösségi résztvevők együttműködésén alapuló, szemléletformáló, a drogfogyasztással szemben megfelelő alternatívát nyújtó programok és célzott beavatkozások támogatására </w:t>
      </w:r>
      <w:r w:rsidR="00851612" w:rsidRPr="00C74626">
        <w:rPr>
          <w:szCs w:val="24"/>
        </w:rPr>
        <w:t xml:space="preserve">nyílik lehetőség. </w:t>
      </w:r>
    </w:p>
    <w:p w:rsidR="00851612" w:rsidRPr="00C74626" w:rsidRDefault="00851612" w:rsidP="00C3434B">
      <w:pPr>
        <w:pStyle w:val="Textbody"/>
        <w:spacing w:after="0"/>
        <w:jc w:val="both"/>
        <w:rPr>
          <w:szCs w:val="24"/>
        </w:rPr>
      </w:pPr>
    </w:p>
    <w:p w:rsidR="00851612" w:rsidRPr="00C74626" w:rsidRDefault="00851612" w:rsidP="00EC02C1">
      <w:pPr>
        <w:pStyle w:val="Textbody"/>
        <w:spacing w:after="0"/>
        <w:jc w:val="both"/>
        <w:rPr>
          <w:szCs w:val="24"/>
        </w:rPr>
      </w:pPr>
      <w:r w:rsidRPr="00C74626">
        <w:rPr>
          <w:szCs w:val="24"/>
        </w:rPr>
        <w:t xml:space="preserve">A pályázatok értékelése során prioritást élveznek azok a programok, amelyek támogatják a személyes és a közösségi erőforrások fejlesztését, a családi rendszer megerősítését, a veszélyeztetett célcsoportok elérését, a korai kezelésbevétel előmozdítását, valamint reflektálnak a megváltozott szerhasználati mintázatokra. </w:t>
      </w:r>
    </w:p>
    <w:p w:rsidR="00851612" w:rsidRPr="00C74626" w:rsidRDefault="00851612" w:rsidP="00EC02C1">
      <w:pPr>
        <w:pStyle w:val="Textbody"/>
        <w:spacing w:after="0"/>
        <w:jc w:val="both"/>
        <w:rPr>
          <w:szCs w:val="24"/>
        </w:rPr>
      </w:pPr>
    </w:p>
    <w:p w:rsidR="00851612" w:rsidRPr="00C74626" w:rsidRDefault="00851612" w:rsidP="00EC02C1">
      <w:pPr>
        <w:pStyle w:val="Textbody"/>
        <w:spacing w:after="0"/>
        <w:jc w:val="both"/>
        <w:rPr>
          <w:szCs w:val="24"/>
        </w:rPr>
      </w:pPr>
      <w:r w:rsidRPr="00C74626">
        <w:rPr>
          <w:szCs w:val="24"/>
        </w:rPr>
        <w:t xml:space="preserve">A fenti célok megvalósítását </w:t>
      </w:r>
      <w:r w:rsidR="004E4E79">
        <w:rPr>
          <w:szCs w:val="24"/>
        </w:rPr>
        <w:t xml:space="preserve">az alábbi </w:t>
      </w:r>
      <w:r w:rsidRPr="00C74626">
        <w:rPr>
          <w:szCs w:val="24"/>
        </w:rPr>
        <w:t>három pályázati kategória szolgálja:</w:t>
      </w:r>
    </w:p>
    <w:p w:rsidR="00851612" w:rsidRPr="00C74626" w:rsidRDefault="00851612" w:rsidP="00EC02C1">
      <w:pPr>
        <w:pStyle w:val="Textbody"/>
        <w:spacing w:after="0"/>
        <w:jc w:val="both"/>
        <w:rPr>
          <w:szCs w:val="24"/>
        </w:rPr>
      </w:pPr>
    </w:p>
    <w:p w:rsidR="00EC02C1" w:rsidRDefault="00EC02C1" w:rsidP="00EC02C1">
      <w:pPr>
        <w:pStyle w:val="Textbody"/>
        <w:spacing w:after="0"/>
        <w:jc w:val="both"/>
        <w:rPr>
          <w:szCs w:val="24"/>
        </w:rPr>
      </w:pPr>
      <w:r w:rsidRPr="00C74626">
        <w:rPr>
          <w:b/>
          <w:szCs w:val="24"/>
        </w:rPr>
        <w:t>A” kategória</w:t>
      </w:r>
      <w:r w:rsidRPr="00C74626">
        <w:rPr>
          <w:szCs w:val="24"/>
        </w:rPr>
        <w:t xml:space="preserve">: Az iskolai, köznevelési és felsőoktatási színtereken </w:t>
      </w:r>
      <w:r w:rsidR="004E4E79">
        <w:rPr>
          <w:szCs w:val="24"/>
        </w:rPr>
        <w:t xml:space="preserve">olyan </w:t>
      </w:r>
      <w:r w:rsidRPr="00C74626">
        <w:rPr>
          <w:szCs w:val="24"/>
        </w:rPr>
        <w:t>célzott</w:t>
      </w:r>
      <w:r w:rsidR="004E4E79">
        <w:rPr>
          <w:szCs w:val="24"/>
        </w:rPr>
        <w:t>,</w:t>
      </w:r>
      <w:r w:rsidRPr="00C74626">
        <w:rPr>
          <w:szCs w:val="24"/>
        </w:rPr>
        <w:t xml:space="preserve"> vagy javallott prevenciós programok támogatása, amelyek illeszkednek az iskolai köznevelési és felsőoktatási egészségfejlesztési, egészségnevelési feladatokhoz és a program rendelkezik szakmai ajánlással.</w:t>
      </w:r>
    </w:p>
    <w:p w:rsidR="004404A2" w:rsidRDefault="004404A2" w:rsidP="00EC02C1">
      <w:pPr>
        <w:pStyle w:val="Textbody"/>
        <w:spacing w:after="0"/>
        <w:jc w:val="both"/>
        <w:rPr>
          <w:szCs w:val="24"/>
        </w:rPr>
      </w:pPr>
    </w:p>
    <w:p w:rsidR="00EC02C1" w:rsidRPr="00C74626" w:rsidRDefault="00EC02C1" w:rsidP="00EC02C1">
      <w:pPr>
        <w:pStyle w:val="Textbody"/>
        <w:spacing w:after="0"/>
        <w:jc w:val="both"/>
        <w:rPr>
          <w:szCs w:val="24"/>
        </w:rPr>
      </w:pPr>
      <w:r w:rsidRPr="00C74626">
        <w:rPr>
          <w:b/>
          <w:szCs w:val="24"/>
        </w:rPr>
        <w:t>„B” kategória</w:t>
      </w:r>
      <w:r w:rsidRPr="00C74626">
        <w:rPr>
          <w:szCs w:val="24"/>
        </w:rPr>
        <w:t>: Az iskolai, köznevelési és felsőoktatási színtereken olyan célzott</w:t>
      </w:r>
      <w:r w:rsidR="004E4E79">
        <w:rPr>
          <w:szCs w:val="24"/>
        </w:rPr>
        <w:t>,</w:t>
      </w:r>
      <w:r w:rsidRPr="00C74626">
        <w:rPr>
          <w:szCs w:val="24"/>
        </w:rPr>
        <w:t xml:space="preserve"> vagy javallott prevenciós programok támogatása, amelyek illeszkednek az iskolai, köznevelési és felsőoktatási egészségfejlesztési, egészségnevelési feladatokhoz és a program nem rendelkezik szakmai ajánlással, ugyanakkor a Pályázó vállalja, hogy a szakmai ajánlást a program megkezdéséig </w:t>
      </w:r>
      <w:proofErr w:type="spellStart"/>
      <w:r w:rsidRPr="00C74626">
        <w:rPr>
          <w:szCs w:val="24"/>
        </w:rPr>
        <w:t>megszerz</w:t>
      </w:r>
      <w:r w:rsidR="00580152">
        <w:rPr>
          <w:szCs w:val="24"/>
        </w:rPr>
        <w:t>i</w:t>
      </w:r>
      <w:proofErr w:type="spellEnd"/>
      <w:r w:rsidR="00580152">
        <w:rPr>
          <w:szCs w:val="24"/>
        </w:rPr>
        <w:t>.</w:t>
      </w:r>
    </w:p>
    <w:p w:rsidR="00EC02C1" w:rsidRPr="00C74626" w:rsidRDefault="00EC02C1" w:rsidP="00EC02C1">
      <w:pPr>
        <w:pStyle w:val="Textbody"/>
        <w:spacing w:after="0"/>
        <w:jc w:val="both"/>
        <w:rPr>
          <w:szCs w:val="24"/>
        </w:rPr>
      </w:pPr>
    </w:p>
    <w:p w:rsidR="00851612" w:rsidRPr="00C74626" w:rsidRDefault="00851612" w:rsidP="00304861">
      <w:pPr>
        <w:pStyle w:val="Textbody"/>
        <w:spacing w:after="0"/>
        <w:jc w:val="both"/>
        <w:rPr>
          <w:szCs w:val="24"/>
        </w:rPr>
      </w:pPr>
      <w:r w:rsidRPr="00C74626">
        <w:rPr>
          <w:b/>
          <w:szCs w:val="24"/>
        </w:rPr>
        <w:t>„C” kategória</w:t>
      </w:r>
      <w:r w:rsidRPr="00C74626">
        <w:rPr>
          <w:szCs w:val="24"/>
        </w:rPr>
        <w:t>: Az iskolai, köznevelési és felsőoktatási színtereken kívül megvalósuló, prevenciós és közösségi programok létrehozása, továbbá a függőnek nem minősülő, de annak korai jeleit mutató szerfogyasztó személyek számára speciális intervenciók alkalmazása, valamint érzelmi és értékközvetítő nevelést segítő, online és offline módszert ötvöző programok megvalósítása. A pályázati kategória keretében lehetőség van a családi rendszer megerősítését, a szülői készségek fejlesztését szolgáló programok, képzések, továbbá a gyermekvédelemi szakellátásban élő gyermekek és fiatal felnőttek szerhasználatát megelőző, támogatására.</w:t>
      </w:r>
    </w:p>
    <w:p w:rsidR="00851612" w:rsidRPr="00C74626" w:rsidRDefault="00851612" w:rsidP="00304861">
      <w:pPr>
        <w:pStyle w:val="Textbody"/>
        <w:spacing w:after="0"/>
        <w:jc w:val="both"/>
        <w:rPr>
          <w:szCs w:val="24"/>
        </w:rPr>
      </w:pPr>
    </w:p>
    <w:p w:rsidR="00304861" w:rsidRPr="00C74626" w:rsidRDefault="00304861" w:rsidP="00304861">
      <w:pPr>
        <w:pStyle w:val="Textbody"/>
        <w:spacing w:after="0"/>
        <w:rPr>
          <w:szCs w:val="24"/>
        </w:rPr>
      </w:pPr>
      <w:r w:rsidRPr="00171550">
        <w:rPr>
          <w:b/>
          <w:szCs w:val="24"/>
        </w:rPr>
        <w:t>A fentiek alapján önkormányzatunk az „</w:t>
      </w:r>
      <w:r w:rsidR="00AE44B1" w:rsidRPr="00171550">
        <w:rPr>
          <w:b/>
          <w:szCs w:val="24"/>
        </w:rPr>
        <w:t>C</w:t>
      </w:r>
      <w:r w:rsidRPr="00171550">
        <w:rPr>
          <w:b/>
          <w:szCs w:val="24"/>
        </w:rPr>
        <w:t>” kategóriában pályázhat</w:t>
      </w:r>
      <w:r w:rsidRPr="00C74626">
        <w:rPr>
          <w:szCs w:val="24"/>
        </w:rPr>
        <w:t xml:space="preserve">. </w:t>
      </w:r>
    </w:p>
    <w:p w:rsidR="00AE44B1" w:rsidRPr="00C74626" w:rsidRDefault="00AE44B1" w:rsidP="00171550">
      <w:pPr>
        <w:pStyle w:val="Textbody"/>
        <w:spacing w:after="0"/>
        <w:jc w:val="both"/>
        <w:rPr>
          <w:szCs w:val="24"/>
        </w:rPr>
      </w:pPr>
    </w:p>
    <w:p w:rsidR="00171550" w:rsidRDefault="00BB5B31" w:rsidP="00171550">
      <w:pPr>
        <w:pStyle w:val="Textbody"/>
        <w:spacing w:after="0"/>
        <w:jc w:val="both"/>
        <w:rPr>
          <w:szCs w:val="24"/>
        </w:rPr>
      </w:pPr>
      <w:r w:rsidRPr="00C74626">
        <w:rPr>
          <w:bCs/>
          <w:szCs w:val="24"/>
        </w:rPr>
        <w:t>Pályázatok támogatására rendelkezésre álló keretösszeg 170</w:t>
      </w:r>
      <w:r w:rsidR="00171550">
        <w:rPr>
          <w:bCs/>
          <w:szCs w:val="24"/>
        </w:rPr>
        <w:t xml:space="preserve"> millió forint</w:t>
      </w:r>
      <w:r w:rsidRPr="00C74626">
        <w:rPr>
          <w:bCs/>
          <w:szCs w:val="24"/>
        </w:rPr>
        <w:t xml:space="preserve">, </w:t>
      </w:r>
      <w:r w:rsidR="009534B5">
        <w:rPr>
          <w:bCs/>
          <w:szCs w:val="24"/>
        </w:rPr>
        <w:t xml:space="preserve">melyből - vissza nem térítendő- </w:t>
      </w:r>
      <w:r w:rsidR="00171550">
        <w:rPr>
          <w:bCs/>
          <w:szCs w:val="24"/>
        </w:rPr>
        <w:t xml:space="preserve"> </w:t>
      </w:r>
      <w:r w:rsidRPr="00C74626">
        <w:rPr>
          <w:bCs/>
          <w:szCs w:val="24"/>
        </w:rPr>
        <w:t>igényelhető összeg</w:t>
      </w:r>
      <w:r w:rsidRPr="00C74626">
        <w:rPr>
          <w:szCs w:val="24"/>
        </w:rPr>
        <w:t xml:space="preserve"> </w:t>
      </w:r>
      <w:r w:rsidR="009534B5">
        <w:rPr>
          <w:szCs w:val="24"/>
        </w:rPr>
        <w:t xml:space="preserve">a „C” jelű program esetén </w:t>
      </w:r>
      <w:r w:rsidRPr="00C74626">
        <w:rPr>
          <w:szCs w:val="24"/>
        </w:rPr>
        <w:t xml:space="preserve">legfeljebb 9 </w:t>
      </w:r>
      <w:r w:rsidR="00171550">
        <w:rPr>
          <w:szCs w:val="24"/>
        </w:rPr>
        <w:t>millió forint</w:t>
      </w:r>
      <w:r w:rsidR="009534B5">
        <w:rPr>
          <w:szCs w:val="24"/>
        </w:rPr>
        <w:t>.</w:t>
      </w:r>
      <w:r w:rsidRPr="00C74626">
        <w:rPr>
          <w:szCs w:val="24"/>
        </w:rPr>
        <w:t xml:space="preserve">  </w:t>
      </w:r>
    </w:p>
    <w:p w:rsidR="009534B5" w:rsidRPr="00C74626" w:rsidRDefault="009534B5" w:rsidP="009534B5">
      <w:pPr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 p</w:t>
      </w:r>
      <w:r w:rsidRPr="00C74626">
        <w:rPr>
          <w:rFonts w:eastAsia="Calibri"/>
          <w:szCs w:val="24"/>
          <w:lang w:eastAsia="en-US"/>
        </w:rPr>
        <w:t>ályázó által kötelezően biztosítandó önrész mértéke a támogatási összeg 10</w:t>
      </w:r>
      <w:r>
        <w:rPr>
          <w:rFonts w:eastAsia="Calibri"/>
          <w:szCs w:val="24"/>
          <w:lang w:eastAsia="en-US"/>
        </w:rPr>
        <w:t xml:space="preserve"> </w:t>
      </w:r>
      <w:r w:rsidRPr="00C74626">
        <w:rPr>
          <w:rFonts w:eastAsia="Calibri"/>
          <w:szCs w:val="24"/>
          <w:lang w:eastAsia="en-US"/>
        </w:rPr>
        <w:t>%-a.</w:t>
      </w:r>
    </w:p>
    <w:p w:rsidR="009534B5" w:rsidRPr="00C74626" w:rsidRDefault="009534B5" w:rsidP="009534B5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Cs w:val="24"/>
          <w:lang w:eastAsia="en-US"/>
        </w:rPr>
      </w:pPr>
    </w:p>
    <w:p w:rsidR="00BB5B31" w:rsidRPr="00C74626" w:rsidRDefault="00BB5B31" w:rsidP="00171550">
      <w:pPr>
        <w:pStyle w:val="Textbody"/>
        <w:spacing w:after="0"/>
        <w:jc w:val="both"/>
        <w:rPr>
          <w:bCs/>
          <w:szCs w:val="24"/>
        </w:rPr>
      </w:pPr>
    </w:p>
    <w:p w:rsidR="00BB5B31" w:rsidRPr="00C74626" w:rsidRDefault="00BB5B31" w:rsidP="00171550">
      <w:pPr>
        <w:pStyle w:val="Textbody"/>
        <w:spacing w:after="0"/>
        <w:jc w:val="both"/>
        <w:rPr>
          <w:szCs w:val="24"/>
        </w:rPr>
      </w:pPr>
      <w:r w:rsidRPr="00C74626">
        <w:rPr>
          <w:szCs w:val="24"/>
        </w:rPr>
        <w:t xml:space="preserve">A Pályázati programokat 2018. július 1. és 2019. június 30. között kell megvalósítani. </w:t>
      </w:r>
    </w:p>
    <w:p w:rsidR="00BB5B31" w:rsidRPr="00C74626" w:rsidRDefault="00BB5B31" w:rsidP="00171550">
      <w:pPr>
        <w:pStyle w:val="Textbody"/>
        <w:spacing w:after="0"/>
        <w:jc w:val="both"/>
        <w:rPr>
          <w:szCs w:val="24"/>
        </w:rPr>
      </w:pPr>
    </w:p>
    <w:p w:rsidR="00BB5B31" w:rsidRPr="00C74626" w:rsidRDefault="00BB5B31" w:rsidP="00171550">
      <w:pPr>
        <w:pStyle w:val="Textbody"/>
        <w:spacing w:after="0"/>
        <w:jc w:val="both"/>
        <w:rPr>
          <w:bCs/>
          <w:szCs w:val="24"/>
        </w:rPr>
      </w:pPr>
      <w:r w:rsidRPr="00C74626">
        <w:rPr>
          <w:bCs/>
          <w:szCs w:val="24"/>
        </w:rPr>
        <w:t>Pályázatok benyújtásának határidej</w:t>
      </w:r>
      <w:r w:rsidRPr="00C74626">
        <w:rPr>
          <w:szCs w:val="24"/>
        </w:rPr>
        <w:t xml:space="preserve">e: </w:t>
      </w:r>
      <w:r w:rsidRPr="00171550">
        <w:rPr>
          <w:b/>
          <w:szCs w:val="24"/>
        </w:rPr>
        <w:t>2018. április 30.</w:t>
      </w:r>
      <w:r w:rsidRPr="00C74626">
        <w:rPr>
          <w:szCs w:val="24"/>
        </w:rPr>
        <w:t xml:space="preserve"> </w:t>
      </w:r>
    </w:p>
    <w:p w:rsidR="00BB5B31" w:rsidRPr="00C74626" w:rsidRDefault="00BB5B31" w:rsidP="00171550">
      <w:pPr>
        <w:pStyle w:val="Textbody"/>
        <w:spacing w:after="0"/>
        <w:jc w:val="both"/>
        <w:rPr>
          <w:szCs w:val="24"/>
        </w:rPr>
      </w:pPr>
    </w:p>
    <w:p w:rsidR="00BB5B31" w:rsidRPr="00C74626" w:rsidRDefault="00BB5B31" w:rsidP="00171550">
      <w:pPr>
        <w:pStyle w:val="Textbody"/>
        <w:spacing w:after="0"/>
        <w:jc w:val="both"/>
        <w:rPr>
          <w:szCs w:val="24"/>
        </w:rPr>
      </w:pPr>
      <w:r w:rsidRPr="00C74626">
        <w:rPr>
          <w:szCs w:val="24"/>
        </w:rPr>
        <w:t>A Kábítószerügyi Egyez</w:t>
      </w:r>
      <w:r w:rsidR="00727CC9" w:rsidRPr="00C74626">
        <w:rPr>
          <w:szCs w:val="24"/>
        </w:rPr>
        <w:t xml:space="preserve">tető Fórum elnöksége </w:t>
      </w:r>
      <w:r w:rsidR="006B00BA" w:rsidRPr="00C74626">
        <w:rPr>
          <w:szCs w:val="24"/>
        </w:rPr>
        <w:t>egy</w:t>
      </w:r>
      <w:r w:rsidR="009534B5">
        <w:rPr>
          <w:szCs w:val="24"/>
        </w:rPr>
        <w:t>hangúlag</w:t>
      </w:r>
      <w:r w:rsidR="006B00BA" w:rsidRPr="00C74626">
        <w:rPr>
          <w:szCs w:val="24"/>
        </w:rPr>
        <w:t xml:space="preserve"> </w:t>
      </w:r>
      <w:r w:rsidR="009534B5">
        <w:rPr>
          <w:szCs w:val="24"/>
        </w:rPr>
        <w:t>támogatta</w:t>
      </w:r>
      <w:r w:rsidR="006B00BA" w:rsidRPr="00C74626">
        <w:rPr>
          <w:szCs w:val="24"/>
        </w:rPr>
        <w:t xml:space="preserve"> a </w:t>
      </w:r>
      <w:r w:rsidR="00171550">
        <w:rPr>
          <w:szCs w:val="24"/>
        </w:rPr>
        <w:t xml:space="preserve">fent megjelölt </w:t>
      </w:r>
      <w:r w:rsidR="006B00BA" w:rsidRPr="00C74626">
        <w:rPr>
          <w:szCs w:val="24"/>
        </w:rPr>
        <w:t xml:space="preserve">pályázatokon való </w:t>
      </w:r>
      <w:r w:rsidR="009534B5">
        <w:rPr>
          <w:szCs w:val="24"/>
        </w:rPr>
        <w:t>részvételt.</w:t>
      </w:r>
    </w:p>
    <w:p w:rsidR="00BF27A3" w:rsidRPr="00C74626" w:rsidRDefault="00BF27A3">
      <w:pPr>
        <w:pStyle w:val="Textbody"/>
        <w:spacing w:after="0"/>
        <w:jc w:val="both"/>
        <w:rPr>
          <w:szCs w:val="24"/>
        </w:rPr>
      </w:pPr>
    </w:p>
    <w:p w:rsidR="004A4C4E" w:rsidRPr="00C74626" w:rsidRDefault="002C20EB">
      <w:pPr>
        <w:pStyle w:val="Textbody"/>
        <w:spacing w:after="0"/>
        <w:jc w:val="both"/>
        <w:rPr>
          <w:szCs w:val="24"/>
        </w:rPr>
      </w:pPr>
      <w:r w:rsidRPr="00C74626">
        <w:rPr>
          <w:szCs w:val="24"/>
        </w:rPr>
        <w:t xml:space="preserve">Kérem a </w:t>
      </w:r>
      <w:r w:rsidR="00835B8D" w:rsidRPr="00C74626">
        <w:rPr>
          <w:szCs w:val="24"/>
        </w:rPr>
        <w:t xml:space="preserve">Képviselő-testületet, hozzon döntést a </w:t>
      </w:r>
      <w:r w:rsidRPr="00C74626">
        <w:rPr>
          <w:szCs w:val="24"/>
        </w:rPr>
        <w:t>pályázato</w:t>
      </w:r>
      <w:r w:rsidR="00BF27A3" w:rsidRPr="00C74626">
        <w:rPr>
          <w:szCs w:val="24"/>
        </w:rPr>
        <w:t>kon</w:t>
      </w:r>
      <w:r w:rsidRPr="00C74626">
        <w:rPr>
          <w:szCs w:val="24"/>
        </w:rPr>
        <w:t xml:space="preserve"> való részvételről.</w:t>
      </w:r>
    </w:p>
    <w:p w:rsidR="00F87829" w:rsidRPr="00C74626" w:rsidRDefault="00F87829" w:rsidP="00F87829">
      <w:pPr>
        <w:rPr>
          <w:kern w:val="3"/>
          <w:szCs w:val="24"/>
        </w:rPr>
      </w:pPr>
    </w:p>
    <w:p w:rsidR="004A4C4E" w:rsidRPr="00C74626" w:rsidRDefault="004A4C4E" w:rsidP="00F87829">
      <w:pPr>
        <w:rPr>
          <w:b/>
          <w:szCs w:val="24"/>
          <w:u w:val="single"/>
        </w:rPr>
      </w:pPr>
      <w:r w:rsidRPr="00C74626">
        <w:rPr>
          <w:b/>
          <w:szCs w:val="24"/>
          <w:u w:val="single"/>
        </w:rPr>
        <w:lastRenderedPageBreak/>
        <w:t>Határozati javaslat</w:t>
      </w:r>
      <w:r w:rsidR="00795EAC" w:rsidRPr="00C74626">
        <w:rPr>
          <w:b/>
          <w:szCs w:val="24"/>
          <w:u w:val="single"/>
        </w:rPr>
        <w:t>ok</w:t>
      </w:r>
      <w:r w:rsidRPr="00C74626">
        <w:rPr>
          <w:b/>
          <w:szCs w:val="24"/>
          <w:u w:val="single"/>
        </w:rPr>
        <w:t>:</w:t>
      </w:r>
    </w:p>
    <w:p w:rsidR="00AB1C87" w:rsidRDefault="006A156C" w:rsidP="00197737">
      <w:pPr>
        <w:rPr>
          <w:szCs w:val="24"/>
        </w:rPr>
      </w:pPr>
      <w:r>
        <w:rPr>
          <w:b/>
          <w:szCs w:val="24"/>
        </w:rPr>
        <w:t>I</w:t>
      </w:r>
      <w:r w:rsidR="00197737" w:rsidRPr="00C74626">
        <w:rPr>
          <w:b/>
          <w:szCs w:val="24"/>
        </w:rPr>
        <w:t>.</w:t>
      </w:r>
      <w:r w:rsidR="00197737" w:rsidRPr="00C74626">
        <w:rPr>
          <w:szCs w:val="24"/>
        </w:rPr>
        <w:t xml:space="preserve"> </w:t>
      </w:r>
      <w:bookmarkStart w:id="4" w:name="_Hlk510593237"/>
      <w:r w:rsidR="004A4C4E" w:rsidRPr="00C74626">
        <w:rPr>
          <w:szCs w:val="24"/>
        </w:rPr>
        <w:t>Pesterzsébet Önkormányzatának Képviselő-testülete úgy dönt, hogy</w:t>
      </w:r>
      <w:bookmarkStart w:id="5" w:name="_GoBack"/>
      <w:bookmarkEnd w:id="5"/>
    </w:p>
    <w:p w:rsidR="00500CAE" w:rsidRPr="00C74626" w:rsidRDefault="00500CAE" w:rsidP="00197737">
      <w:pPr>
        <w:rPr>
          <w:szCs w:val="24"/>
        </w:rPr>
      </w:pPr>
    </w:p>
    <w:p w:rsidR="00251AA4" w:rsidRPr="00C74626" w:rsidRDefault="002C20EB" w:rsidP="006125D8">
      <w:pPr>
        <w:numPr>
          <w:ilvl w:val="0"/>
          <w:numId w:val="4"/>
        </w:numPr>
        <w:jc w:val="both"/>
        <w:rPr>
          <w:szCs w:val="24"/>
        </w:rPr>
      </w:pPr>
      <w:r w:rsidRPr="00C74626">
        <w:rPr>
          <w:szCs w:val="24"/>
        </w:rPr>
        <w:t>részt vesz a</w:t>
      </w:r>
      <w:r w:rsidRPr="00C74626">
        <w:rPr>
          <w:bCs/>
          <w:i/>
          <w:szCs w:val="24"/>
        </w:rPr>
        <w:t xml:space="preserve"> </w:t>
      </w:r>
      <w:r w:rsidRPr="006125D8">
        <w:rPr>
          <w:bCs/>
          <w:szCs w:val="24"/>
        </w:rPr>
        <w:t xml:space="preserve">Kábítószerügyi Egyeztető Fórumok </w:t>
      </w:r>
      <w:r w:rsidR="002F71A2" w:rsidRPr="006125D8">
        <w:rPr>
          <w:rFonts w:eastAsia="Calibri"/>
          <w:szCs w:val="24"/>
          <w:lang w:eastAsia="en-US"/>
        </w:rPr>
        <w:t xml:space="preserve">működési feltételeinek biztosítására, </w:t>
      </w:r>
      <w:r w:rsidR="002F71A2" w:rsidRPr="00C74626">
        <w:rPr>
          <w:rFonts w:eastAsia="Calibri"/>
          <w:szCs w:val="24"/>
          <w:lang w:eastAsia="en-US"/>
        </w:rPr>
        <w:t xml:space="preserve">valamint a kábítószer-probléma kezelését előmozdító helyi stratégiák </w:t>
      </w:r>
      <w:r w:rsidR="00282C16">
        <w:rPr>
          <w:rFonts w:eastAsia="Calibri"/>
          <w:szCs w:val="24"/>
          <w:lang w:eastAsia="en-US"/>
        </w:rPr>
        <w:t xml:space="preserve">megvalósulásának </w:t>
      </w:r>
      <w:r w:rsidR="002F71A2" w:rsidRPr="00C74626">
        <w:rPr>
          <w:rFonts w:eastAsia="Calibri"/>
          <w:szCs w:val="24"/>
          <w:lang w:eastAsia="en-US"/>
        </w:rPr>
        <w:t>előmozdítás</w:t>
      </w:r>
      <w:r w:rsidR="00282C16">
        <w:rPr>
          <w:rFonts w:eastAsia="Calibri"/>
          <w:szCs w:val="24"/>
          <w:lang w:eastAsia="en-US"/>
        </w:rPr>
        <w:t>a</w:t>
      </w:r>
      <w:r w:rsidR="00213004">
        <w:rPr>
          <w:rFonts w:eastAsia="Calibri"/>
          <w:szCs w:val="24"/>
          <w:lang w:eastAsia="en-US"/>
        </w:rPr>
        <w:t xml:space="preserve"> támogatására</w:t>
      </w:r>
      <w:r w:rsidR="002F71A2" w:rsidRPr="00C74626">
        <w:rPr>
          <w:bCs/>
          <w:szCs w:val="24"/>
        </w:rPr>
        <w:t xml:space="preserve"> </w:t>
      </w:r>
      <w:r w:rsidRPr="00C74626">
        <w:rPr>
          <w:bCs/>
          <w:szCs w:val="24"/>
        </w:rPr>
        <w:t xml:space="preserve">kiírt </w:t>
      </w:r>
      <w:r w:rsidR="002F71A2" w:rsidRPr="00C74626">
        <w:rPr>
          <w:rFonts w:eastAsia="Calibri"/>
          <w:szCs w:val="24"/>
          <w:lang w:eastAsia="en-US"/>
        </w:rPr>
        <w:t>KAB-KEF-18-A/B</w:t>
      </w:r>
      <w:r w:rsidR="00251AA4" w:rsidRPr="00C74626">
        <w:rPr>
          <w:bCs/>
          <w:szCs w:val="24"/>
        </w:rPr>
        <w:t xml:space="preserve"> kódszámú pályázaton</w:t>
      </w:r>
      <w:r w:rsidR="00E6217A">
        <w:rPr>
          <w:bCs/>
          <w:szCs w:val="24"/>
        </w:rPr>
        <w:t xml:space="preserve"> az „A” kategóriában</w:t>
      </w:r>
      <w:r w:rsidR="00251AA4" w:rsidRPr="00C74626">
        <w:rPr>
          <w:bCs/>
          <w:szCs w:val="24"/>
        </w:rPr>
        <w:t xml:space="preserve">. </w:t>
      </w:r>
    </w:p>
    <w:p w:rsidR="002F3E82" w:rsidRPr="00307256" w:rsidRDefault="00251AA4" w:rsidP="009534B5">
      <w:pPr>
        <w:numPr>
          <w:ilvl w:val="0"/>
          <w:numId w:val="4"/>
        </w:numPr>
        <w:jc w:val="both"/>
        <w:rPr>
          <w:szCs w:val="24"/>
        </w:rPr>
      </w:pPr>
      <w:r w:rsidRPr="00C74626">
        <w:rPr>
          <w:szCs w:val="24"/>
        </w:rPr>
        <w:t xml:space="preserve">az Önkormányzat a kötelező feladatainak veszélyeztetése nélkül kötelezettséget vállal arra, hogy a pályázat </w:t>
      </w:r>
      <w:r w:rsidR="006A156C">
        <w:rPr>
          <w:szCs w:val="24"/>
        </w:rPr>
        <w:t xml:space="preserve">pozitív elbírálása </w:t>
      </w:r>
      <w:r w:rsidRPr="00C74626">
        <w:rPr>
          <w:szCs w:val="24"/>
        </w:rPr>
        <w:t xml:space="preserve">esetén a </w:t>
      </w:r>
      <w:r w:rsidR="00EC17FE">
        <w:rPr>
          <w:szCs w:val="24"/>
        </w:rPr>
        <w:t xml:space="preserve">pályázati program megvalósításához </w:t>
      </w:r>
      <w:r w:rsidRPr="00C74626">
        <w:rPr>
          <w:szCs w:val="24"/>
        </w:rPr>
        <w:t>szükséges 10 %-os önrészt -</w:t>
      </w:r>
      <w:r w:rsidR="00E6217A">
        <w:rPr>
          <w:szCs w:val="24"/>
        </w:rPr>
        <w:t xml:space="preserve"> legfeljebb</w:t>
      </w:r>
      <w:r w:rsidRPr="00C74626">
        <w:rPr>
          <w:szCs w:val="24"/>
        </w:rPr>
        <w:t xml:space="preserve"> </w:t>
      </w:r>
      <w:r w:rsidR="005A079E" w:rsidRPr="00C74626">
        <w:rPr>
          <w:szCs w:val="24"/>
        </w:rPr>
        <w:t>1</w:t>
      </w:r>
      <w:r w:rsidR="00281728" w:rsidRPr="00C74626">
        <w:rPr>
          <w:szCs w:val="24"/>
        </w:rPr>
        <w:t>5</w:t>
      </w:r>
      <w:r w:rsidR="005A079E" w:rsidRPr="00C74626">
        <w:rPr>
          <w:szCs w:val="24"/>
        </w:rPr>
        <w:t>0</w:t>
      </w:r>
      <w:r w:rsidR="00281728" w:rsidRPr="00C74626">
        <w:rPr>
          <w:szCs w:val="24"/>
        </w:rPr>
        <w:t>.</w:t>
      </w:r>
      <w:r w:rsidR="005A079E" w:rsidRPr="00C74626">
        <w:rPr>
          <w:szCs w:val="24"/>
        </w:rPr>
        <w:t>0</w:t>
      </w:r>
      <w:r w:rsidRPr="00C74626">
        <w:rPr>
          <w:szCs w:val="24"/>
        </w:rPr>
        <w:t>00</w:t>
      </w:r>
      <w:r w:rsidR="00E6217A">
        <w:rPr>
          <w:szCs w:val="24"/>
        </w:rPr>
        <w:t xml:space="preserve">,- </w:t>
      </w:r>
      <w:r w:rsidR="00D14426" w:rsidRPr="00C74626">
        <w:rPr>
          <w:szCs w:val="24"/>
        </w:rPr>
        <w:t>Ft</w:t>
      </w:r>
      <w:r w:rsidR="00E6217A">
        <w:rPr>
          <w:szCs w:val="24"/>
        </w:rPr>
        <w:t xml:space="preserve"> saját forrást </w:t>
      </w:r>
      <w:r w:rsidR="005A079E" w:rsidRPr="00C74626">
        <w:rPr>
          <w:szCs w:val="24"/>
        </w:rPr>
        <w:t xml:space="preserve">- </w:t>
      </w:r>
      <w:r w:rsidR="004404A2" w:rsidRPr="00307256">
        <w:rPr>
          <w:szCs w:val="24"/>
        </w:rPr>
        <w:t>az Önkormányzat 2018. évi költségvetéséről szóló</w:t>
      </w:r>
      <w:r w:rsidR="009534B5" w:rsidRPr="00307256">
        <w:rPr>
          <w:szCs w:val="24"/>
        </w:rPr>
        <w:t xml:space="preserve"> 2</w:t>
      </w:r>
      <w:r w:rsidR="004404A2" w:rsidRPr="00307256">
        <w:rPr>
          <w:szCs w:val="24"/>
        </w:rPr>
        <w:t>/2018. (II</w:t>
      </w:r>
      <w:r w:rsidR="00307256" w:rsidRPr="00307256">
        <w:rPr>
          <w:szCs w:val="24"/>
        </w:rPr>
        <w:t>. 20.</w:t>
      </w:r>
      <w:r w:rsidR="004404A2" w:rsidRPr="00307256">
        <w:rPr>
          <w:szCs w:val="24"/>
        </w:rPr>
        <w:t xml:space="preserve">) önkormányzati rendelete </w:t>
      </w:r>
      <w:r w:rsidR="00307256">
        <w:rPr>
          <w:szCs w:val="24"/>
        </w:rPr>
        <w:t xml:space="preserve">2.5 </w:t>
      </w:r>
      <w:r w:rsidR="004404A2" w:rsidRPr="00307256">
        <w:rPr>
          <w:szCs w:val="24"/>
        </w:rPr>
        <w:t xml:space="preserve">mellékletének </w:t>
      </w:r>
      <w:r w:rsidR="00307256">
        <w:rPr>
          <w:szCs w:val="24"/>
        </w:rPr>
        <w:t>2. p</w:t>
      </w:r>
      <w:r w:rsidR="004404A2" w:rsidRPr="00307256">
        <w:rPr>
          <w:szCs w:val="24"/>
        </w:rPr>
        <w:t xml:space="preserve">ontjában található </w:t>
      </w:r>
      <w:r w:rsidR="009534B5" w:rsidRPr="00307256">
        <w:rPr>
          <w:szCs w:val="24"/>
        </w:rPr>
        <w:t xml:space="preserve">Mentálhigiénés és Drogstratégiai programok tartaléka </w:t>
      </w:r>
      <w:r w:rsidR="004404A2" w:rsidRPr="00307256">
        <w:rPr>
          <w:szCs w:val="24"/>
        </w:rPr>
        <w:t>soron lévő összeg terhére biztosítja.</w:t>
      </w:r>
    </w:p>
    <w:p w:rsidR="001E544C" w:rsidRDefault="00D23341" w:rsidP="001F67C4">
      <w:pPr>
        <w:numPr>
          <w:ilvl w:val="0"/>
          <w:numId w:val="4"/>
        </w:numPr>
        <w:jc w:val="both"/>
        <w:rPr>
          <w:szCs w:val="24"/>
        </w:rPr>
      </w:pPr>
      <w:r w:rsidRPr="00307256">
        <w:rPr>
          <w:szCs w:val="24"/>
        </w:rPr>
        <w:t xml:space="preserve">a pályázat pozitív elbírálása esetén </w:t>
      </w:r>
      <w:r w:rsidR="00E44C30" w:rsidRPr="00307256">
        <w:rPr>
          <w:szCs w:val="24"/>
        </w:rPr>
        <w:t>f</w:t>
      </w:r>
      <w:r w:rsidR="002D1DE0" w:rsidRPr="00307256">
        <w:rPr>
          <w:szCs w:val="24"/>
        </w:rPr>
        <w:t>elkéri</w:t>
      </w:r>
      <w:r w:rsidR="004A4C4E" w:rsidRPr="00307256">
        <w:rPr>
          <w:szCs w:val="24"/>
        </w:rPr>
        <w:t xml:space="preserve"> a polgármestert a </w:t>
      </w:r>
      <w:r w:rsidRPr="00307256">
        <w:rPr>
          <w:szCs w:val="24"/>
        </w:rPr>
        <w:t>támogatási szerződés</w:t>
      </w:r>
      <w:r>
        <w:rPr>
          <w:szCs w:val="24"/>
        </w:rPr>
        <w:t xml:space="preserve"> aláírására </w:t>
      </w:r>
      <w:r w:rsidR="001E4CE3">
        <w:rPr>
          <w:szCs w:val="24"/>
        </w:rPr>
        <w:t xml:space="preserve">és a </w:t>
      </w:r>
      <w:r w:rsidR="004A4C4E" w:rsidRPr="00C74626">
        <w:rPr>
          <w:szCs w:val="24"/>
        </w:rPr>
        <w:t>szükséges intézkedések megtételére.</w:t>
      </w:r>
      <w:bookmarkEnd w:id="4"/>
    </w:p>
    <w:p w:rsidR="001E544C" w:rsidRPr="001E544C" w:rsidRDefault="001E544C" w:rsidP="001E544C">
      <w:pPr>
        <w:ind w:left="720"/>
        <w:jc w:val="both"/>
        <w:rPr>
          <w:szCs w:val="24"/>
        </w:rPr>
      </w:pPr>
    </w:p>
    <w:p w:rsidR="001F67C4" w:rsidRPr="00C74626" w:rsidRDefault="001E544C" w:rsidP="001F67C4">
      <w:pPr>
        <w:rPr>
          <w:szCs w:val="24"/>
        </w:rPr>
      </w:pPr>
      <w:r w:rsidRPr="001E544C">
        <w:rPr>
          <w:b/>
          <w:szCs w:val="24"/>
        </w:rPr>
        <w:t>II.</w:t>
      </w:r>
      <w:r>
        <w:rPr>
          <w:szCs w:val="24"/>
        </w:rPr>
        <w:t xml:space="preserve"> </w:t>
      </w:r>
      <w:r w:rsidR="001F67C4" w:rsidRPr="00C74626">
        <w:rPr>
          <w:szCs w:val="24"/>
        </w:rPr>
        <w:t>Pesterzsébet Önkormányzatának Képviselő-testülete úgy dönt, hogy:</w:t>
      </w:r>
    </w:p>
    <w:p w:rsidR="001F67C4" w:rsidRPr="00C74626" w:rsidRDefault="001F67C4" w:rsidP="001F67C4">
      <w:pPr>
        <w:rPr>
          <w:szCs w:val="24"/>
        </w:rPr>
      </w:pPr>
    </w:p>
    <w:p w:rsidR="001F67C4" w:rsidRPr="00C74626" w:rsidRDefault="001F67C4" w:rsidP="001E544C">
      <w:pPr>
        <w:numPr>
          <w:ilvl w:val="0"/>
          <w:numId w:val="9"/>
        </w:numPr>
        <w:jc w:val="both"/>
        <w:rPr>
          <w:szCs w:val="24"/>
        </w:rPr>
      </w:pPr>
      <w:r w:rsidRPr="00C74626">
        <w:rPr>
          <w:szCs w:val="24"/>
        </w:rPr>
        <w:t>részt vesz a</w:t>
      </w:r>
      <w:r w:rsidRPr="00C74626">
        <w:rPr>
          <w:bCs/>
          <w:szCs w:val="24"/>
        </w:rPr>
        <w:t xml:space="preserve"> Kábítószerügyi Egyeztető Fórumok univerzális, célzott és javallott prevenciós programok támogatására kiírt KAB-ME-18-KMR</w:t>
      </w:r>
      <w:r w:rsidR="001E544C">
        <w:rPr>
          <w:bCs/>
          <w:szCs w:val="24"/>
        </w:rPr>
        <w:t>-</w:t>
      </w:r>
      <w:r w:rsidRPr="00C74626">
        <w:rPr>
          <w:bCs/>
          <w:szCs w:val="24"/>
        </w:rPr>
        <w:t>A/B/C kódszámú pályázaton</w:t>
      </w:r>
      <w:r w:rsidR="001E544C">
        <w:rPr>
          <w:bCs/>
          <w:szCs w:val="24"/>
        </w:rPr>
        <w:t xml:space="preserve"> a „C” kategóriában</w:t>
      </w:r>
      <w:r w:rsidRPr="00C74626">
        <w:rPr>
          <w:bCs/>
          <w:szCs w:val="24"/>
        </w:rPr>
        <w:t xml:space="preserve">. </w:t>
      </w:r>
    </w:p>
    <w:p w:rsidR="001F67C4" w:rsidRPr="00307256" w:rsidRDefault="001F67C4" w:rsidP="001E544C">
      <w:pPr>
        <w:numPr>
          <w:ilvl w:val="0"/>
          <w:numId w:val="9"/>
        </w:numPr>
        <w:jc w:val="both"/>
        <w:rPr>
          <w:szCs w:val="24"/>
        </w:rPr>
      </w:pPr>
      <w:r w:rsidRPr="00307256">
        <w:rPr>
          <w:szCs w:val="24"/>
        </w:rPr>
        <w:t xml:space="preserve">az Önkormányzat a kötelező feladatainak veszélyeztetése nélkül kötelezettséget vállal arra, hogy a pályázat </w:t>
      </w:r>
      <w:r w:rsidR="001E544C" w:rsidRPr="00307256">
        <w:rPr>
          <w:szCs w:val="24"/>
        </w:rPr>
        <w:t xml:space="preserve">pozitív elbírálása </w:t>
      </w:r>
      <w:r w:rsidRPr="00307256">
        <w:rPr>
          <w:szCs w:val="24"/>
        </w:rPr>
        <w:t xml:space="preserve">esetén </w:t>
      </w:r>
      <w:r w:rsidR="001E544C" w:rsidRPr="00307256">
        <w:rPr>
          <w:szCs w:val="24"/>
        </w:rPr>
        <w:t xml:space="preserve">a pályázati program megvalósításához </w:t>
      </w:r>
      <w:r w:rsidRPr="00307256">
        <w:rPr>
          <w:szCs w:val="24"/>
        </w:rPr>
        <w:t xml:space="preserve">szükséges 10 %-os önrészt </w:t>
      </w:r>
      <w:r w:rsidR="001E544C" w:rsidRPr="00307256">
        <w:rPr>
          <w:szCs w:val="24"/>
        </w:rPr>
        <w:t xml:space="preserve">– legfeljebb </w:t>
      </w:r>
      <w:r w:rsidR="00BF27A3" w:rsidRPr="00307256">
        <w:rPr>
          <w:szCs w:val="24"/>
        </w:rPr>
        <w:t>9</w:t>
      </w:r>
      <w:r w:rsidR="0048629C" w:rsidRPr="00307256">
        <w:rPr>
          <w:szCs w:val="24"/>
        </w:rPr>
        <w:t>0</w:t>
      </w:r>
      <w:r w:rsidRPr="00307256">
        <w:rPr>
          <w:szCs w:val="24"/>
        </w:rPr>
        <w:t>0.000</w:t>
      </w:r>
      <w:r w:rsidR="001E544C" w:rsidRPr="00307256">
        <w:rPr>
          <w:szCs w:val="24"/>
        </w:rPr>
        <w:t xml:space="preserve">, </w:t>
      </w:r>
      <w:r w:rsidRPr="00307256">
        <w:rPr>
          <w:szCs w:val="24"/>
        </w:rPr>
        <w:t>Ft</w:t>
      </w:r>
      <w:r w:rsidR="001E544C" w:rsidRPr="00307256">
        <w:rPr>
          <w:szCs w:val="24"/>
        </w:rPr>
        <w:t xml:space="preserve"> saját forrást </w:t>
      </w:r>
      <w:r w:rsidR="009A3652" w:rsidRPr="00307256">
        <w:rPr>
          <w:szCs w:val="24"/>
        </w:rPr>
        <w:t>–</w:t>
      </w:r>
      <w:r w:rsidRPr="00307256">
        <w:rPr>
          <w:szCs w:val="24"/>
        </w:rPr>
        <w:t xml:space="preserve"> a</w:t>
      </w:r>
      <w:r w:rsidR="009A3652" w:rsidRPr="00307256">
        <w:rPr>
          <w:szCs w:val="24"/>
        </w:rPr>
        <w:t>z Önkormányzat 2018. évi költségvetéséről szóló</w:t>
      </w:r>
      <w:r w:rsidR="00307256" w:rsidRPr="00307256">
        <w:rPr>
          <w:szCs w:val="24"/>
        </w:rPr>
        <w:t xml:space="preserve"> 2</w:t>
      </w:r>
      <w:r w:rsidR="009A3652" w:rsidRPr="00307256">
        <w:rPr>
          <w:szCs w:val="24"/>
        </w:rPr>
        <w:t>/</w:t>
      </w:r>
      <w:r w:rsidRPr="00307256">
        <w:rPr>
          <w:szCs w:val="24"/>
        </w:rPr>
        <w:t xml:space="preserve">2018. </w:t>
      </w:r>
      <w:r w:rsidR="009A3652" w:rsidRPr="00307256">
        <w:rPr>
          <w:szCs w:val="24"/>
        </w:rPr>
        <w:t>(I</w:t>
      </w:r>
      <w:r w:rsidR="00307256" w:rsidRPr="00307256">
        <w:rPr>
          <w:szCs w:val="24"/>
        </w:rPr>
        <w:t>I. 20.</w:t>
      </w:r>
      <w:r w:rsidR="009A3652" w:rsidRPr="00307256">
        <w:rPr>
          <w:szCs w:val="24"/>
        </w:rPr>
        <w:t xml:space="preserve">) önkormányzati rendelete </w:t>
      </w:r>
      <w:r w:rsidR="00307256" w:rsidRPr="00307256">
        <w:rPr>
          <w:szCs w:val="24"/>
        </w:rPr>
        <w:t xml:space="preserve">2.5. </w:t>
      </w:r>
      <w:r w:rsidR="009A3652" w:rsidRPr="00307256">
        <w:rPr>
          <w:szCs w:val="24"/>
        </w:rPr>
        <w:t>mellékletének</w:t>
      </w:r>
      <w:r w:rsidR="00307256" w:rsidRPr="00307256">
        <w:rPr>
          <w:szCs w:val="24"/>
        </w:rPr>
        <w:t xml:space="preserve"> 2.</w:t>
      </w:r>
      <w:r w:rsidR="00307256">
        <w:rPr>
          <w:szCs w:val="24"/>
        </w:rPr>
        <w:t xml:space="preserve"> </w:t>
      </w:r>
      <w:r w:rsidR="009A3652" w:rsidRPr="00307256">
        <w:rPr>
          <w:szCs w:val="24"/>
        </w:rPr>
        <w:t xml:space="preserve">pontjában található </w:t>
      </w:r>
      <w:r w:rsidR="00307256" w:rsidRPr="00307256">
        <w:rPr>
          <w:szCs w:val="24"/>
        </w:rPr>
        <w:t xml:space="preserve">Mentálhigiénés és Drogstratégiai programok tartaléka </w:t>
      </w:r>
      <w:r w:rsidR="009A3652" w:rsidRPr="00307256">
        <w:rPr>
          <w:szCs w:val="24"/>
        </w:rPr>
        <w:t>soron lévő összeg terhére biztosítja</w:t>
      </w:r>
      <w:r w:rsidRPr="00307256">
        <w:rPr>
          <w:szCs w:val="24"/>
        </w:rPr>
        <w:t xml:space="preserve">. </w:t>
      </w:r>
    </w:p>
    <w:p w:rsidR="001E544C" w:rsidRDefault="001E544C" w:rsidP="001E544C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a pályázat pozitív elbírálása esetén </w:t>
      </w:r>
      <w:r w:rsidRPr="00C74626">
        <w:rPr>
          <w:szCs w:val="24"/>
        </w:rPr>
        <w:t xml:space="preserve">felkéri a polgármestert a </w:t>
      </w:r>
      <w:r>
        <w:rPr>
          <w:szCs w:val="24"/>
        </w:rPr>
        <w:t>támogatási szerződés aláírására</w:t>
      </w:r>
      <w:r w:rsidR="001E4CE3">
        <w:rPr>
          <w:szCs w:val="24"/>
        </w:rPr>
        <w:t xml:space="preserve"> és a</w:t>
      </w:r>
      <w:r>
        <w:rPr>
          <w:szCs w:val="24"/>
        </w:rPr>
        <w:t xml:space="preserve"> </w:t>
      </w:r>
      <w:r w:rsidRPr="00C74626">
        <w:rPr>
          <w:szCs w:val="24"/>
        </w:rPr>
        <w:t>szükséges intézkedések megtételére.</w:t>
      </w:r>
    </w:p>
    <w:p w:rsidR="001F67C4" w:rsidRPr="00C74626" w:rsidRDefault="001F67C4" w:rsidP="001F67C4">
      <w:pPr>
        <w:rPr>
          <w:szCs w:val="24"/>
        </w:rPr>
      </w:pPr>
    </w:p>
    <w:p w:rsidR="001E544C" w:rsidRDefault="001E544C" w:rsidP="001F67C4">
      <w:pPr>
        <w:pStyle w:val="Standard"/>
        <w:rPr>
          <w:szCs w:val="24"/>
        </w:rPr>
      </w:pPr>
    </w:p>
    <w:p w:rsidR="001F67C4" w:rsidRPr="00C74626" w:rsidRDefault="001F67C4" w:rsidP="001F67C4">
      <w:pPr>
        <w:pStyle w:val="Standard"/>
        <w:rPr>
          <w:szCs w:val="24"/>
        </w:rPr>
      </w:pPr>
      <w:r w:rsidRPr="00C74626">
        <w:rPr>
          <w:szCs w:val="24"/>
        </w:rPr>
        <w:t>Felelős: Szabados Ákos polgármester</w:t>
      </w:r>
    </w:p>
    <w:p w:rsidR="001F67C4" w:rsidRPr="00C74626" w:rsidRDefault="001F67C4" w:rsidP="001F67C4">
      <w:pPr>
        <w:pStyle w:val="Standard"/>
        <w:tabs>
          <w:tab w:val="left" w:pos="1134"/>
        </w:tabs>
        <w:rPr>
          <w:szCs w:val="24"/>
        </w:rPr>
      </w:pPr>
      <w:r w:rsidRPr="00C74626">
        <w:rPr>
          <w:szCs w:val="24"/>
        </w:rPr>
        <w:t>Határidő:</w:t>
      </w:r>
      <w:r w:rsidR="001E544C">
        <w:rPr>
          <w:szCs w:val="24"/>
        </w:rPr>
        <w:t xml:space="preserve"> </w:t>
      </w:r>
      <w:r w:rsidRPr="00C74626">
        <w:rPr>
          <w:szCs w:val="24"/>
        </w:rPr>
        <w:t>adott</w:t>
      </w:r>
    </w:p>
    <w:p w:rsidR="001F67C4" w:rsidRPr="00C74626" w:rsidRDefault="001F67C4" w:rsidP="001F67C4">
      <w:pPr>
        <w:pStyle w:val="Standard"/>
        <w:rPr>
          <w:szCs w:val="24"/>
        </w:rPr>
      </w:pPr>
    </w:p>
    <w:p w:rsidR="001F67C4" w:rsidRPr="00C74626" w:rsidRDefault="001F67C4" w:rsidP="001F67C4">
      <w:pPr>
        <w:pStyle w:val="Standard"/>
        <w:rPr>
          <w:szCs w:val="24"/>
        </w:rPr>
      </w:pPr>
      <w:r w:rsidRPr="00C74626">
        <w:rPr>
          <w:szCs w:val="24"/>
        </w:rPr>
        <w:t>A határozat elfogadása egyszerű szótöbbséget igényel.</w:t>
      </w:r>
    </w:p>
    <w:p w:rsidR="004A4C4E" w:rsidRPr="00C74626" w:rsidRDefault="004A4C4E">
      <w:pPr>
        <w:rPr>
          <w:szCs w:val="24"/>
        </w:rPr>
      </w:pPr>
    </w:p>
    <w:p w:rsidR="006B16DC" w:rsidRPr="00C74626" w:rsidRDefault="006B16DC" w:rsidP="006B16DC">
      <w:pPr>
        <w:rPr>
          <w:szCs w:val="24"/>
        </w:rPr>
      </w:pPr>
      <w:r w:rsidRPr="00C74626">
        <w:rPr>
          <w:szCs w:val="24"/>
        </w:rPr>
        <w:t>Az előterjesztést tárgyalja:</w:t>
      </w:r>
      <w:r w:rsidR="00D55D59" w:rsidRPr="00C74626">
        <w:rPr>
          <w:szCs w:val="24"/>
        </w:rPr>
        <w:tab/>
      </w:r>
      <w:r w:rsidRPr="00C74626">
        <w:rPr>
          <w:szCs w:val="24"/>
        </w:rPr>
        <w:t>Egészségügyi és Sportbizottság</w:t>
      </w:r>
    </w:p>
    <w:p w:rsidR="006B16DC" w:rsidRPr="00C74626" w:rsidRDefault="006B16DC" w:rsidP="006B16DC">
      <w:pPr>
        <w:rPr>
          <w:szCs w:val="24"/>
        </w:rPr>
      </w:pPr>
      <w:r w:rsidRPr="00C74626">
        <w:rPr>
          <w:szCs w:val="24"/>
        </w:rPr>
        <w:tab/>
      </w:r>
      <w:r w:rsidRPr="00C74626">
        <w:rPr>
          <w:szCs w:val="24"/>
        </w:rPr>
        <w:tab/>
      </w:r>
      <w:r w:rsidRPr="00C74626">
        <w:rPr>
          <w:szCs w:val="24"/>
        </w:rPr>
        <w:tab/>
      </w:r>
      <w:r w:rsidR="00D55D59" w:rsidRPr="00C74626">
        <w:rPr>
          <w:szCs w:val="24"/>
        </w:rPr>
        <w:tab/>
      </w:r>
      <w:r w:rsidRPr="00C74626">
        <w:rPr>
          <w:szCs w:val="24"/>
        </w:rPr>
        <w:t>Oktatási, Kulturális, Ifjúsági és Informatikai Bizottság</w:t>
      </w:r>
    </w:p>
    <w:p w:rsidR="006B16DC" w:rsidRPr="00C74626" w:rsidRDefault="006B16DC" w:rsidP="006B16DC">
      <w:pPr>
        <w:rPr>
          <w:szCs w:val="24"/>
        </w:rPr>
      </w:pPr>
      <w:r w:rsidRPr="00C74626">
        <w:rPr>
          <w:szCs w:val="24"/>
        </w:rPr>
        <w:tab/>
      </w:r>
      <w:r w:rsidRPr="00C74626">
        <w:rPr>
          <w:szCs w:val="24"/>
        </w:rPr>
        <w:tab/>
      </w:r>
      <w:r w:rsidRPr="00C74626">
        <w:rPr>
          <w:szCs w:val="24"/>
        </w:rPr>
        <w:tab/>
      </w:r>
      <w:r w:rsidR="00D55D59" w:rsidRPr="00C74626">
        <w:rPr>
          <w:szCs w:val="24"/>
        </w:rPr>
        <w:tab/>
      </w:r>
      <w:r w:rsidRPr="00C74626">
        <w:rPr>
          <w:szCs w:val="24"/>
        </w:rPr>
        <w:t>Szociális Bizottság</w:t>
      </w:r>
    </w:p>
    <w:p w:rsidR="00D55D59" w:rsidRPr="00C74626" w:rsidRDefault="00D55D59" w:rsidP="006B16DC">
      <w:pPr>
        <w:rPr>
          <w:szCs w:val="24"/>
        </w:rPr>
      </w:pPr>
      <w:r w:rsidRPr="00C74626">
        <w:rPr>
          <w:szCs w:val="24"/>
        </w:rPr>
        <w:tab/>
      </w:r>
      <w:r w:rsidRPr="00C74626">
        <w:rPr>
          <w:szCs w:val="24"/>
        </w:rPr>
        <w:tab/>
      </w:r>
      <w:r w:rsidRPr="00C74626">
        <w:rPr>
          <w:szCs w:val="24"/>
        </w:rPr>
        <w:tab/>
      </w:r>
      <w:r w:rsidRPr="00C74626">
        <w:rPr>
          <w:szCs w:val="24"/>
        </w:rPr>
        <w:tab/>
        <w:t>Pénzügyi Bizottság</w:t>
      </w:r>
    </w:p>
    <w:p w:rsidR="006B16DC" w:rsidRPr="00C74626" w:rsidRDefault="006B16DC" w:rsidP="006B16DC">
      <w:pPr>
        <w:rPr>
          <w:szCs w:val="24"/>
        </w:rPr>
      </w:pPr>
    </w:p>
    <w:p w:rsidR="006B16DC" w:rsidRPr="00C74626" w:rsidRDefault="006B16DC" w:rsidP="006B16DC">
      <w:pPr>
        <w:rPr>
          <w:szCs w:val="24"/>
        </w:rPr>
      </w:pPr>
      <w:r w:rsidRPr="00C74626">
        <w:rPr>
          <w:szCs w:val="24"/>
        </w:rPr>
        <w:t xml:space="preserve">Az előterjesztést készítette: Schmidtné Buda Andrea KESZO osztályvezető </w:t>
      </w:r>
    </w:p>
    <w:p w:rsidR="006B16DC" w:rsidRPr="00C74626" w:rsidRDefault="006B16DC" w:rsidP="006B16DC">
      <w:pPr>
        <w:rPr>
          <w:szCs w:val="24"/>
        </w:rPr>
      </w:pPr>
      <w:r w:rsidRPr="00C74626">
        <w:rPr>
          <w:szCs w:val="24"/>
        </w:rPr>
        <w:t xml:space="preserve">                                             Farkas János KESZO ifjúsági referens </w:t>
      </w:r>
    </w:p>
    <w:p w:rsidR="00CF6F54" w:rsidRPr="00C74626" w:rsidRDefault="00CF6F54">
      <w:pPr>
        <w:rPr>
          <w:szCs w:val="24"/>
        </w:rPr>
      </w:pPr>
    </w:p>
    <w:p w:rsidR="0048629C" w:rsidRPr="00C74626" w:rsidRDefault="0048629C" w:rsidP="0048629C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C74626">
        <w:rPr>
          <w:szCs w:val="24"/>
        </w:rPr>
        <w:t>Az előterjesztés egyeztetve: Lehoczki Péterné PSZO osztályvezetővel</w:t>
      </w:r>
    </w:p>
    <w:p w:rsidR="001F67C4" w:rsidRPr="00C74626" w:rsidRDefault="001F67C4">
      <w:pPr>
        <w:rPr>
          <w:b/>
          <w:szCs w:val="24"/>
        </w:rPr>
      </w:pPr>
    </w:p>
    <w:p w:rsidR="004A4C4E" w:rsidRPr="00C74626" w:rsidRDefault="00332E65">
      <w:pPr>
        <w:rPr>
          <w:b/>
          <w:szCs w:val="24"/>
        </w:rPr>
      </w:pPr>
      <w:r w:rsidRPr="00C74626">
        <w:rPr>
          <w:b/>
          <w:szCs w:val="24"/>
        </w:rPr>
        <w:t>Budapest, 201</w:t>
      </w:r>
      <w:r w:rsidR="00675A74" w:rsidRPr="00C74626">
        <w:rPr>
          <w:b/>
          <w:szCs w:val="24"/>
        </w:rPr>
        <w:t>8</w:t>
      </w:r>
      <w:r w:rsidR="004A4C4E" w:rsidRPr="00C74626">
        <w:rPr>
          <w:b/>
          <w:szCs w:val="24"/>
        </w:rPr>
        <w:t xml:space="preserve">. </w:t>
      </w:r>
      <w:r w:rsidR="00675A74" w:rsidRPr="00C74626">
        <w:rPr>
          <w:b/>
          <w:szCs w:val="24"/>
        </w:rPr>
        <w:t>április</w:t>
      </w:r>
      <w:r w:rsidRPr="00C74626">
        <w:rPr>
          <w:b/>
          <w:szCs w:val="24"/>
        </w:rPr>
        <w:t xml:space="preserve">. </w:t>
      </w:r>
      <w:r w:rsidR="00675A74" w:rsidRPr="00C74626">
        <w:rPr>
          <w:b/>
          <w:szCs w:val="24"/>
        </w:rPr>
        <w:t>0</w:t>
      </w:r>
      <w:r w:rsidR="00163437" w:rsidRPr="00C74626">
        <w:rPr>
          <w:b/>
          <w:szCs w:val="24"/>
        </w:rPr>
        <w:t>4</w:t>
      </w:r>
      <w:r w:rsidRPr="00C74626">
        <w:rPr>
          <w:b/>
          <w:szCs w:val="24"/>
        </w:rPr>
        <w:t>.</w:t>
      </w:r>
    </w:p>
    <w:p w:rsidR="004A4C4E" w:rsidRPr="00C74626" w:rsidRDefault="004A4C4E">
      <w:pPr>
        <w:rPr>
          <w:b/>
          <w:szCs w:val="24"/>
        </w:rPr>
      </w:pPr>
    </w:p>
    <w:p w:rsidR="004A4C4E" w:rsidRPr="00C74626" w:rsidRDefault="004A4C4E">
      <w:pPr>
        <w:ind w:left="4963" w:firstLine="709"/>
        <w:rPr>
          <w:b/>
          <w:szCs w:val="24"/>
        </w:rPr>
      </w:pPr>
    </w:p>
    <w:p w:rsidR="004A4C4E" w:rsidRPr="00C74626" w:rsidRDefault="004A4C4E">
      <w:pPr>
        <w:ind w:left="4963" w:firstLine="709"/>
        <w:rPr>
          <w:b/>
          <w:szCs w:val="24"/>
        </w:rPr>
      </w:pPr>
      <w:r w:rsidRPr="00C74626">
        <w:rPr>
          <w:b/>
          <w:szCs w:val="24"/>
        </w:rPr>
        <w:t xml:space="preserve">Szabados Ákos </w:t>
      </w:r>
    </w:p>
    <w:p w:rsidR="004A4C4E" w:rsidRPr="00C74626" w:rsidRDefault="004A4C4E" w:rsidP="00931809">
      <w:pPr>
        <w:ind w:left="4963" w:firstLine="709"/>
        <w:rPr>
          <w:szCs w:val="24"/>
        </w:rPr>
      </w:pPr>
      <w:r w:rsidRPr="00C74626">
        <w:rPr>
          <w:szCs w:val="24"/>
        </w:rPr>
        <w:t xml:space="preserve">  polgármester</w:t>
      </w:r>
    </w:p>
    <w:sectPr w:rsidR="004A4C4E" w:rsidRPr="00C74626" w:rsidSect="00E3471E">
      <w:footerReference w:type="default" r:id="rId7"/>
      <w:headerReference w:type="first" r:id="rId8"/>
      <w:footerReference w:type="first" r:id="rId9"/>
      <w:pgSz w:w="11907" w:h="16840" w:code="9"/>
      <w:pgMar w:top="1418" w:right="141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12" w:rsidRDefault="001F6812">
      <w:r>
        <w:separator/>
      </w:r>
    </w:p>
  </w:endnote>
  <w:endnote w:type="continuationSeparator" w:id="0">
    <w:p w:rsidR="001F6812" w:rsidRDefault="001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268397"/>
      <w:docPartObj>
        <w:docPartGallery w:val="Page Numbers (Bottom of Page)"/>
        <w:docPartUnique/>
      </w:docPartObj>
    </w:sdtPr>
    <w:sdtEndPr/>
    <w:sdtContent>
      <w:p w:rsidR="004404A2" w:rsidRDefault="004404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4C4E" w:rsidRDefault="004A4C4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497705"/>
      <w:docPartObj>
        <w:docPartGallery w:val="Page Numbers (Bottom of Page)"/>
        <w:docPartUnique/>
      </w:docPartObj>
    </w:sdtPr>
    <w:sdtEndPr/>
    <w:sdtContent>
      <w:p w:rsidR="009A3652" w:rsidRDefault="009A36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3652" w:rsidRDefault="009A36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12" w:rsidRDefault="001F6812">
      <w:r>
        <w:separator/>
      </w:r>
    </w:p>
  </w:footnote>
  <w:footnote w:type="continuationSeparator" w:id="0">
    <w:p w:rsidR="001F6812" w:rsidRDefault="001F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C4E" w:rsidRDefault="008276B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4C4E" w:rsidRDefault="008276B4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90550" cy="542925"/>
                                <wp:effectExtent l="0" t="0" r="0" b="0"/>
                                <wp:docPr id="3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4A4C4E" w:rsidRDefault="008276B4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590550" cy="542925"/>
                          <wp:effectExtent l="0" t="0" r="0" b="0"/>
                          <wp:docPr id="3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8276B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4C4E" w:rsidRDefault="004A4C4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4A4C4E" w:rsidRDefault="004A4C4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4A4C4E" w:rsidRDefault="004A4C4E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4A4C4E" w:rsidRDefault="004A4C4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4A4C4E" w:rsidRDefault="004A4C4E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4A4C4E" w:rsidRDefault="004A4C4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4A4C4E" w:rsidRDefault="004A4C4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4A4C4E" w:rsidRDefault="004A4C4E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4A4C4E" w:rsidRDefault="004A4C4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4A4C4E" w:rsidRDefault="004A4C4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  <w:p w:rsidR="004A4C4E" w:rsidRDefault="004A4C4E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F5A"/>
    <w:multiLevelType w:val="hybridMultilevel"/>
    <w:tmpl w:val="6A526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A81"/>
    <w:multiLevelType w:val="hybridMultilevel"/>
    <w:tmpl w:val="6A526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3B43"/>
    <w:multiLevelType w:val="hybridMultilevel"/>
    <w:tmpl w:val="BB1CB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2091"/>
    <w:multiLevelType w:val="singleLevel"/>
    <w:tmpl w:val="6DBEA7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39B049C6"/>
    <w:multiLevelType w:val="hybridMultilevel"/>
    <w:tmpl w:val="E932A698"/>
    <w:lvl w:ilvl="0" w:tplc="78909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109F"/>
    <w:multiLevelType w:val="hybridMultilevel"/>
    <w:tmpl w:val="B6C0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5721"/>
    <w:multiLevelType w:val="hybridMultilevel"/>
    <w:tmpl w:val="1294019C"/>
    <w:lvl w:ilvl="0" w:tplc="9ED6F5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3B13"/>
    <w:multiLevelType w:val="hybridMultilevel"/>
    <w:tmpl w:val="191CA8B4"/>
    <w:lvl w:ilvl="0" w:tplc="1298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30027"/>
    <w:multiLevelType w:val="hybridMultilevel"/>
    <w:tmpl w:val="814CB0AE"/>
    <w:lvl w:ilvl="0" w:tplc="89BA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FB"/>
    <w:rsid w:val="0000473E"/>
    <w:rsid w:val="00011395"/>
    <w:rsid w:val="00022172"/>
    <w:rsid w:val="00031E8A"/>
    <w:rsid w:val="000371B5"/>
    <w:rsid w:val="00042748"/>
    <w:rsid w:val="00047413"/>
    <w:rsid w:val="00053374"/>
    <w:rsid w:val="00073E28"/>
    <w:rsid w:val="00096B16"/>
    <w:rsid w:val="000A1485"/>
    <w:rsid w:val="000C1AEA"/>
    <w:rsid w:val="000C6177"/>
    <w:rsid w:val="000C71D0"/>
    <w:rsid w:val="000D6333"/>
    <w:rsid w:val="000E753F"/>
    <w:rsid w:val="000E78C3"/>
    <w:rsid w:val="000F607F"/>
    <w:rsid w:val="000F6885"/>
    <w:rsid w:val="00103119"/>
    <w:rsid w:val="00110EEB"/>
    <w:rsid w:val="0011530A"/>
    <w:rsid w:val="00116198"/>
    <w:rsid w:val="0014198C"/>
    <w:rsid w:val="001568D4"/>
    <w:rsid w:val="00163437"/>
    <w:rsid w:val="00164E0D"/>
    <w:rsid w:val="00165AFB"/>
    <w:rsid w:val="00171550"/>
    <w:rsid w:val="0017784A"/>
    <w:rsid w:val="00181D4B"/>
    <w:rsid w:val="00197737"/>
    <w:rsid w:val="001A1D9E"/>
    <w:rsid w:val="001A347C"/>
    <w:rsid w:val="001B47BB"/>
    <w:rsid w:val="001C6928"/>
    <w:rsid w:val="001E4CE3"/>
    <w:rsid w:val="001E544C"/>
    <w:rsid w:val="001F67C4"/>
    <w:rsid w:val="001F6812"/>
    <w:rsid w:val="001F6B3F"/>
    <w:rsid w:val="001F7E26"/>
    <w:rsid w:val="00213004"/>
    <w:rsid w:val="00220A88"/>
    <w:rsid w:val="00245A62"/>
    <w:rsid w:val="00251AA4"/>
    <w:rsid w:val="00260EBE"/>
    <w:rsid w:val="0026550A"/>
    <w:rsid w:val="00265663"/>
    <w:rsid w:val="00281728"/>
    <w:rsid w:val="00282C16"/>
    <w:rsid w:val="00285958"/>
    <w:rsid w:val="00292753"/>
    <w:rsid w:val="002A154D"/>
    <w:rsid w:val="002B110E"/>
    <w:rsid w:val="002C20EB"/>
    <w:rsid w:val="002C55D7"/>
    <w:rsid w:val="002D1DE0"/>
    <w:rsid w:val="002D535C"/>
    <w:rsid w:val="002E7766"/>
    <w:rsid w:val="002F3E82"/>
    <w:rsid w:val="002F71A2"/>
    <w:rsid w:val="00300E05"/>
    <w:rsid w:val="00304861"/>
    <w:rsid w:val="0030631C"/>
    <w:rsid w:val="00307256"/>
    <w:rsid w:val="0031080A"/>
    <w:rsid w:val="00312CC3"/>
    <w:rsid w:val="0032431E"/>
    <w:rsid w:val="00332E65"/>
    <w:rsid w:val="00335C09"/>
    <w:rsid w:val="00343CAD"/>
    <w:rsid w:val="00344226"/>
    <w:rsid w:val="0035561D"/>
    <w:rsid w:val="0036264F"/>
    <w:rsid w:val="00371F8A"/>
    <w:rsid w:val="0039514E"/>
    <w:rsid w:val="003A586C"/>
    <w:rsid w:val="003B7D35"/>
    <w:rsid w:val="003C5FC8"/>
    <w:rsid w:val="003C671E"/>
    <w:rsid w:val="003D42A1"/>
    <w:rsid w:val="003E2AF8"/>
    <w:rsid w:val="003E2DE3"/>
    <w:rsid w:val="003E65FE"/>
    <w:rsid w:val="003F2357"/>
    <w:rsid w:val="00402434"/>
    <w:rsid w:val="00404165"/>
    <w:rsid w:val="00406174"/>
    <w:rsid w:val="00412957"/>
    <w:rsid w:val="004130CC"/>
    <w:rsid w:val="00417241"/>
    <w:rsid w:val="004404A2"/>
    <w:rsid w:val="0045132A"/>
    <w:rsid w:val="0045645E"/>
    <w:rsid w:val="00462D4F"/>
    <w:rsid w:val="00462F36"/>
    <w:rsid w:val="00476D41"/>
    <w:rsid w:val="0048629C"/>
    <w:rsid w:val="0048656A"/>
    <w:rsid w:val="004955C3"/>
    <w:rsid w:val="004A187B"/>
    <w:rsid w:val="004A4C4E"/>
    <w:rsid w:val="004B058F"/>
    <w:rsid w:val="004B1A3B"/>
    <w:rsid w:val="004D24E1"/>
    <w:rsid w:val="004D31A9"/>
    <w:rsid w:val="004D59EB"/>
    <w:rsid w:val="004D7A5A"/>
    <w:rsid w:val="004E20FF"/>
    <w:rsid w:val="004E4E79"/>
    <w:rsid w:val="004E563E"/>
    <w:rsid w:val="004F0F6E"/>
    <w:rsid w:val="004F4665"/>
    <w:rsid w:val="00500CAE"/>
    <w:rsid w:val="0051231D"/>
    <w:rsid w:val="00527B77"/>
    <w:rsid w:val="005307A7"/>
    <w:rsid w:val="005370A7"/>
    <w:rsid w:val="00541B2D"/>
    <w:rsid w:val="00550BDE"/>
    <w:rsid w:val="00552481"/>
    <w:rsid w:val="00580152"/>
    <w:rsid w:val="005811C6"/>
    <w:rsid w:val="005864C3"/>
    <w:rsid w:val="00594B77"/>
    <w:rsid w:val="005A079E"/>
    <w:rsid w:val="005C2F8E"/>
    <w:rsid w:val="005C7E56"/>
    <w:rsid w:val="005D0659"/>
    <w:rsid w:val="005D4762"/>
    <w:rsid w:val="005E3BD0"/>
    <w:rsid w:val="005E759B"/>
    <w:rsid w:val="006125D8"/>
    <w:rsid w:val="00614E93"/>
    <w:rsid w:val="00621729"/>
    <w:rsid w:val="0063406B"/>
    <w:rsid w:val="006454FA"/>
    <w:rsid w:val="0065097D"/>
    <w:rsid w:val="00675A74"/>
    <w:rsid w:val="0068015D"/>
    <w:rsid w:val="00694AB9"/>
    <w:rsid w:val="006956E6"/>
    <w:rsid w:val="006A156C"/>
    <w:rsid w:val="006A5773"/>
    <w:rsid w:val="006A6E64"/>
    <w:rsid w:val="006B00BA"/>
    <w:rsid w:val="006B16DC"/>
    <w:rsid w:val="006B3C41"/>
    <w:rsid w:val="006C575D"/>
    <w:rsid w:val="006D552B"/>
    <w:rsid w:val="006D76CA"/>
    <w:rsid w:val="006E1868"/>
    <w:rsid w:val="00700106"/>
    <w:rsid w:val="00727CC9"/>
    <w:rsid w:val="00730F72"/>
    <w:rsid w:val="00742047"/>
    <w:rsid w:val="00746DBA"/>
    <w:rsid w:val="00750ACA"/>
    <w:rsid w:val="0075168A"/>
    <w:rsid w:val="00762979"/>
    <w:rsid w:val="00782E8F"/>
    <w:rsid w:val="007906BE"/>
    <w:rsid w:val="00795EAC"/>
    <w:rsid w:val="007A10F0"/>
    <w:rsid w:val="007A4946"/>
    <w:rsid w:val="007A5488"/>
    <w:rsid w:val="007B2613"/>
    <w:rsid w:val="007B2C6E"/>
    <w:rsid w:val="007C1FDC"/>
    <w:rsid w:val="007C6AA1"/>
    <w:rsid w:val="007D1952"/>
    <w:rsid w:val="007E524B"/>
    <w:rsid w:val="00800AC6"/>
    <w:rsid w:val="00806A00"/>
    <w:rsid w:val="0081143C"/>
    <w:rsid w:val="00816432"/>
    <w:rsid w:val="0082401D"/>
    <w:rsid w:val="008248F4"/>
    <w:rsid w:val="008276B4"/>
    <w:rsid w:val="0083285C"/>
    <w:rsid w:val="00835B8D"/>
    <w:rsid w:val="00843932"/>
    <w:rsid w:val="00851612"/>
    <w:rsid w:val="00851C25"/>
    <w:rsid w:val="00853F08"/>
    <w:rsid w:val="00891C8E"/>
    <w:rsid w:val="008B0C0C"/>
    <w:rsid w:val="008C6DF4"/>
    <w:rsid w:val="008D6A9D"/>
    <w:rsid w:val="008E1FD7"/>
    <w:rsid w:val="008E799F"/>
    <w:rsid w:val="008F2B79"/>
    <w:rsid w:val="0091773D"/>
    <w:rsid w:val="00924766"/>
    <w:rsid w:val="00931809"/>
    <w:rsid w:val="00947481"/>
    <w:rsid w:val="009534B5"/>
    <w:rsid w:val="00964CD9"/>
    <w:rsid w:val="00967976"/>
    <w:rsid w:val="009847B4"/>
    <w:rsid w:val="009A3652"/>
    <w:rsid w:val="009B2BD7"/>
    <w:rsid w:val="009C642C"/>
    <w:rsid w:val="009D588E"/>
    <w:rsid w:val="009D7954"/>
    <w:rsid w:val="009F1339"/>
    <w:rsid w:val="00A211E5"/>
    <w:rsid w:val="00A3402A"/>
    <w:rsid w:val="00A41464"/>
    <w:rsid w:val="00A44CED"/>
    <w:rsid w:val="00A46179"/>
    <w:rsid w:val="00A5207F"/>
    <w:rsid w:val="00A544D8"/>
    <w:rsid w:val="00A55058"/>
    <w:rsid w:val="00A63CB8"/>
    <w:rsid w:val="00A6671D"/>
    <w:rsid w:val="00A728B9"/>
    <w:rsid w:val="00A75264"/>
    <w:rsid w:val="00A864B4"/>
    <w:rsid w:val="00AB0461"/>
    <w:rsid w:val="00AB1C87"/>
    <w:rsid w:val="00AC40F2"/>
    <w:rsid w:val="00AD754C"/>
    <w:rsid w:val="00AE1260"/>
    <w:rsid w:val="00AE44B1"/>
    <w:rsid w:val="00AF6D00"/>
    <w:rsid w:val="00B025AB"/>
    <w:rsid w:val="00B11EA9"/>
    <w:rsid w:val="00B147D5"/>
    <w:rsid w:val="00B33465"/>
    <w:rsid w:val="00B378A0"/>
    <w:rsid w:val="00B54A4D"/>
    <w:rsid w:val="00B60508"/>
    <w:rsid w:val="00B833AE"/>
    <w:rsid w:val="00B87C63"/>
    <w:rsid w:val="00BB128C"/>
    <w:rsid w:val="00BB5B31"/>
    <w:rsid w:val="00BB62B4"/>
    <w:rsid w:val="00BD39B3"/>
    <w:rsid w:val="00BD3A78"/>
    <w:rsid w:val="00BE0876"/>
    <w:rsid w:val="00BE1E73"/>
    <w:rsid w:val="00BF27A3"/>
    <w:rsid w:val="00C0182A"/>
    <w:rsid w:val="00C0304E"/>
    <w:rsid w:val="00C3434B"/>
    <w:rsid w:val="00C46634"/>
    <w:rsid w:val="00C5343F"/>
    <w:rsid w:val="00C53B28"/>
    <w:rsid w:val="00C666E3"/>
    <w:rsid w:val="00C74626"/>
    <w:rsid w:val="00C74C06"/>
    <w:rsid w:val="00C77EDD"/>
    <w:rsid w:val="00C87458"/>
    <w:rsid w:val="00C933ED"/>
    <w:rsid w:val="00CC1511"/>
    <w:rsid w:val="00CC2667"/>
    <w:rsid w:val="00CD33F1"/>
    <w:rsid w:val="00CF1000"/>
    <w:rsid w:val="00CF2843"/>
    <w:rsid w:val="00CF503A"/>
    <w:rsid w:val="00CF6A15"/>
    <w:rsid w:val="00CF6F54"/>
    <w:rsid w:val="00D01093"/>
    <w:rsid w:val="00D05E42"/>
    <w:rsid w:val="00D14426"/>
    <w:rsid w:val="00D23341"/>
    <w:rsid w:val="00D25A13"/>
    <w:rsid w:val="00D43E06"/>
    <w:rsid w:val="00D4652F"/>
    <w:rsid w:val="00D55D59"/>
    <w:rsid w:val="00D632EA"/>
    <w:rsid w:val="00D81B92"/>
    <w:rsid w:val="00D87695"/>
    <w:rsid w:val="00D941D5"/>
    <w:rsid w:val="00DB5D5F"/>
    <w:rsid w:val="00DE6ABB"/>
    <w:rsid w:val="00DF797F"/>
    <w:rsid w:val="00E06B65"/>
    <w:rsid w:val="00E13721"/>
    <w:rsid w:val="00E20840"/>
    <w:rsid w:val="00E3471E"/>
    <w:rsid w:val="00E359F0"/>
    <w:rsid w:val="00E36EF6"/>
    <w:rsid w:val="00E44C30"/>
    <w:rsid w:val="00E6217A"/>
    <w:rsid w:val="00E668DD"/>
    <w:rsid w:val="00E745C5"/>
    <w:rsid w:val="00E81267"/>
    <w:rsid w:val="00EA03C6"/>
    <w:rsid w:val="00EA510B"/>
    <w:rsid w:val="00EA6C66"/>
    <w:rsid w:val="00EC02C1"/>
    <w:rsid w:val="00EC17FE"/>
    <w:rsid w:val="00EF47A4"/>
    <w:rsid w:val="00EF7F60"/>
    <w:rsid w:val="00F008BB"/>
    <w:rsid w:val="00F01592"/>
    <w:rsid w:val="00F02088"/>
    <w:rsid w:val="00F106E2"/>
    <w:rsid w:val="00F1085E"/>
    <w:rsid w:val="00F2144D"/>
    <w:rsid w:val="00F3245C"/>
    <w:rsid w:val="00F74E41"/>
    <w:rsid w:val="00F80726"/>
    <w:rsid w:val="00F8116A"/>
    <w:rsid w:val="00F87829"/>
    <w:rsid w:val="00F907FA"/>
    <w:rsid w:val="00FB4407"/>
    <w:rsid w:val="00FC11A9"/>
    <w:rsid w:val="00FC1BB1"/>
    <w:rsid w:val="00FD215C"/>
    <w:rsid w:val="00FD2C80"/>
    <w:rsid w:val="00FE053B"/>
    <w:rsid w:val="00FE4E19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C36FAC3"/>
  <w15:chartTrackingRefBased/>
  <w15:docId w15:val="{5299C268-69DB-415E-BA3D-90E07298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customStyle="1" w:styleId="Szvegtrzs21">
    <w:name w:val="Szövegtörzs 21"/>
    <w:basedOn w:val="Norml"/>
    <w:pPr>
      <w:ind w:firstLine="709"/>
      <w:jc w:val="both"/>
    </w:pPr>
  </w:style>
  <w:style w:type="paragraph" w:styleId="Szvegtrzs">
    <w:name w:val="Body Text"/>
    <w:basedOn w:val="Norml"/>
    <w:semiHidden/>
    <w:pPr>
      <w:jc w:val="both"/>
    </w:p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noProof/>
      <w:sz w:val="28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zvegtrzs22">
    <w:name w:val="Szövegtörzs 22"/>
    <w:basedOn w:val="Norml"/>
    <w:pPr>
      <w:ind w:right="-1"/>
      <w:jc w:val="both"/>
    </w:pPr>
  </w:style>
  <w:style w:type="character" w:customStyle="1" w:styleId="Hiperhivatkozs1">
    <w:name w:val="Hiperhivatkozás1"/>
    <w:rPr>
      <w:color w:val="0000FF"/>
      <w:u w:val="single"/>
    </w:rPr>
  </w:style>
  <w:style w:type="paragraph" w:customStyle="1" w:styleId="cf0agj">
    <w:name w:val="cf0 agj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2">
    <w:name w:val="Hiperhivatkozás2"/>
    <w:rPr>
      <w:color w:val="0000FF"/>
      <w:u w:val="single"/>
    </w:rPr>
  </w:style>
  <w:style w:type="paragraph" w:customStyle="1" w:styleId="NormlWeb1">
    <w:name w:val="Normál (Web)1"/>
    <w:basedOn w:val="Norml"/>
    <w:pPr>
      <w:spacing w:before="100" w:after="100"/>
    </w:pPr>
    <w:rPr>
      <w:rFonts w:ascii="Arial Unicode MS" w:hAnsi="Arial Unicode MS"/>
    </w:rPr>
  </w:style>
  <w:style w:type="character" w:customStyle="1" w:styleId="Hiperhivatkozs3">
    <w:name w:val="Hiperhivatkozás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C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35C09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semiHidden/>
    <w:rsid w:val="00853F08"/>
    <w:rPr>
      <w:sz w:val="24"/>
    </w:rPr>
  </w:style>
  <w:style w:type="paragraph" w:customStyle="1" w:styleId="Default">
    <w:name w:val="Default"/>
    <w:rsid w:val="00265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97737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9A3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887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 a pénzben és természetben nyújtható szociális és gyermekvédelmi ellátásokról szóló 42/2011 ( XI</vt:lpstr>
    </vt:vector>
  </TitlesOfParts>
  <Company>Polgármesteri Hivatala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 a pénzben és természetben nyújtható szociális és gyermekvédelmi ellátásokról szóló 42/2011 ( XI</dc:title>
  <dc:subject/>
  <dc:creator>Pesterzsébet Önkormányzatának</dc:creator>
  <cp:keywords/>
  <dc:description/>
  <cp:lastModifiedBy>Pázmándi Judit</cp:lastModifiedBy>
  <cp:revision>34</cp:revision>
  <cp:lastPrinted>2018-04-10T09:48:00Z</cp:lastPrinted>
  <dcterms:created xsi:type="dcterms:W3CDTF">2018-04-04T07:31:00Z</dcterms:created>
  <dcterms:modified xsi:type="dcterms:W3CDTF">2018-04-10T09:48:00Z</dcterms:modified>
</cp:coreProperties>
</file>