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A36C" w14:textId="77777777" w:rsidR="00B64418" w:rsidRPr="00B64418" w:rsidRDefault="00B64418" w:rsidP="00B64418">
      <w:pPr>
        <w:pStyle w:val="Szvegtrzs21"/>
        <w:ind w:left="4253"/>
      </w:pPr>
      <w:r>
        <w:t xml:space="preserve">    </w:t>
      </w:r>
      <w:r w:rsidRPr="00B64418">
        <w:rPr>
          <w:b/>
        </w:rPr>
        <w:t xml:space="preserve">Tárgy: </w:t>
      </w:r>
      <w:r w:rsidRPr="00B64418">
        <w:t>Javaslat a helyi építményadóról</w:t>
      </w:r>
      <w:r>
        <w:t xml:space="preserve"> szóló</w:t>
      </w:r>
      <w:r w:rsidRPr="00B64418">
        <w:t xml:space="preserve">  </w:t>
      </w:r>
    </w:p>
    <w:p w14:paraId="4B083702" w14:textId="77777777" w:rsidR="00B64418" w:rsidRPr="00B64418" w:rsidRDefault="00B64418" w:rsidP="00B64418">
      <w:pPr>
        <w:tabs>
          <w:tab w:val="left" w:pos="5505"/>
        </w:tabs>
        <w:ind w:left="5245" w:hanging="282"/>
      </w:pPr>
      <w:r>
        <w:t xml:space="preserve">     40/2012. (XII.7.) önkor</w:t>
      </w:r>
      <w:r w:rsidRPr="00B64418">
        <w:t xml:space="preserve">mányzati </w:t>
      </w:r>
      <w:r>
        <w:t xml:space="preserve">       </w:t>
      </w:r>
      <w:r w:rsidRPr="00B64418">
        <w:t>rendelet módosítására</w:t>
      </w:r>
    </w:p>
    <w:p w14:paraId="15331A3A" w14:textId="77777777" w:rsidR="00B64418" w:rsidRPr="00B64418" w:rsidRDefault="00B64418" w:rsidP="00B64418">
      <w:pPr>
        <w:jc w:val="center"/>
        <w:rPr>
          <w:b/>
        </w:rPr>
      </w:pPr>
    </w:p>
    <w:p w14:paraId="6481D605" w14:textId="77777777" w:rsidR="00B64418" w:rsidRPr="00B64418" w:rsidRDefault="00B64418" w:rsidP="00B64418">
      <w:pPr>
        <w:jc w:val="center"/>
        <w:rPr>
          <w:b/>
        </w:rPr>
      </w:pPr>
    </w:p>
    <w:p w14:paraId="63FC6B6F" w14:textId="77777777" w:rsidR="00B64418" w:rsidRPr="00B64418" w:rsidRDefault="00B64418" w:rsidP="00B64418">
      <w:pPr>
        <w:jc w:val="center"/>
        <w:rPr>
          <w:b/>
        </w:rPr>
      </w:pPr>
      <w:r w:rsidRPr="00B64418">
        <w:rPr>
          <w:b/>
        </w:rPr>
        <w:t>Tisztelt Képviselő-testület!</w:t>
      </w:r>
    </w:p>
    <w:p w14:paraId="65B2778F" w14:textId="026F8565" w:rsidR="00B64418" w:rsidRDefault="00B64418" w:rsidP="00B64418">
      <w:pPr>
        <w:jc w:val="both"/>
        <w:rPr>
          <w:b/>
        </w:rPr>
      </w:pPr>
    </w:p>
    <w:p w14:paraId="6602BEC2" w14:textId="47E2B8CD" w:rsidR="00A21B79" w:rsidRDefault="000707A3" w:rsidP="00B64418">
      <w:pPr>
        <w:jc w:val="both"/>
        <w:rPr>
          <w:bCs/>
        </w:rPr>
      </w:pPr>
      <w:r>
        <w:rPr>
          <w:bCs/>
        </w:rPr>
        <w:t>A</w:t>
      </w:r>
      <w:r w:rsidR="00AC68B9">
        <w:rPr>
          <w:bCs/>
        </w:rPr>
        <w:t>z Országgyűlés 2018. január 1-i hatál</w:t>
      </w:r>
      <w:r w:rsidR="00A21B79">
        <w:rPr>
          <w:bCs/>
        </w:rPr>
        <w:t>l</w:t>
      </w:r>
      <w:r w:rsidR="00AC68B9">
        <w:rPr>
          <w:bCs/>
        </w:rPr>
        <w:t>ya</w:t>
      </w:r>
      <w:r w:rsidR="00A21B79">
        <w:rPr>
          <w:bCs/>
        </w:rPr>
        <w:t>l,</w:t>
      </w:r>
      <w:r w:rsidR="00AC68B9">
        <w:rPr>
          <w:bCs/>
        </w:rPr>
        <w:t xml:space="preserve"> a reklámhordozók adóztatásával kapcsolatos szabályok bevezetésével módosította a</w:t>
      </w:r>
      <w:r>
        <w:rPr>
          <w:bCs/>
        </w:rPr>
        <w:t xml:space="preserve"> helyi adókról szóló 1990. évi C. törvény (a továbbiakban: Htv.)</w:t>
      </w:r>
      <w:r w:rsidR="00A21B79">
        <w:rPr>
          <w:bCs/>
        </w:rPr>
        <w:t xml:space="preserve"> építményadóra vonatkozó</w:t>
      </w:r>
      <w:r w:rsidR="00AC68B9">
        <w:rPr>
          <w:bCs/>
        </w:rPr>
        <w:t xml:space="preserve"> rendelkezéseit.</w:t>
      </w:r>
    </w:p>
    <w:p w14:paraId="7C78C5C6" w14:textId="404849F2" w:rsidR="00A21B79" w:rsidRDefault="00A21B79" w:rsidP="00B64418">
      <w:pPr>
        <w:jc w:val="both"/>
        <w:rPr>
          <w:bCs/>
        </w:rPr>
      </w:pPr>
    </w:p>
    <w:p w14:paraId="07A130EB" w14:textId="322356F9" w:rsidR="00706853" w:rsidRDefault="00E45C50" w:rsidP="00B64418">
      <w:pPr>
        <w:jc w:val="both"/>
        <w:rPr>
          <w:bCs/>
        </w:rPr>
      </w:pPr>
      <w:r w:rsidRPr="000707A3">
        <w:rPr>
          <w:bCs/>
        </w:rPr>
        <w:t>A</w:t>
      </w:r>
      <w:r w:rsidR="00AC68B9">
        <w:rPr>
          <w:bCs/>
        </w:rPr>
        <w:t xml:space="preserve"> Htv módosításának megfelelően a</w:t>
      </w:r>
      <w:r w:rsidRPr="000707A3">
        <w:rPr>
          <w:bCs/>
        </w:rPr>
        <w:t xml:space="preserve"> Képviselő-testület</w:t>
      </w:r>
      <w:r w:rsidR="00AC68B9">
        <w:rPr>
          <w:bCs/>
        </w:rPr>
        <w:t xml:space="preserve"> a helyi építményadóról szóló 40/2012. (XII. 7.) önkormányzati rendelet</w:t>
      </w:r>
      <w:r w:rsidR="00706853">
        <w:rPr>
          <w:bCs/>
        </w:rPr>
        <w:t xml:space="preserve"> (a továbbiakban: Ök. r.)</w:t>
      </w:r>
      <w:r w:rsidR="00AC68B9">
        <w:rPr>
          <w:bCs/>
        </w:rPr>
        <w:t xml:space="preserve"> </w:t>
      </w:r>
      <w:r w:rsidR="00706853">
        <w:rPr>
          <w:bCs/>
        </w:rPr>
        <w:t>2/A §-ában állapította meg</w:t>
      </w:r>
      <w:r w:rsidR="00A21B79">
        <w:rPr>
          <w:bCs/>
        </w:rPr>
        <w:t xml:space="preserve"> a kerületre vonatkozó szabályokat, az alábbiak szerint:</w:t>
      </w:r>
      <w:r w:rsidR="00706853">
        <w:rPr>
          <w:bCs/>
        </w:rPr>
        <w:t xml:space="preserve"> </w:t>
      </w:r>
    </w:p>
    <w:p w14:paraId="64FFB7A2" w14:textId="77777777" w:rsidR="00706853" w:rsidRDefault="00706853" w:rsidP="00B64418">
      <w:pPr>
        <w:jc w:val="both"/>
        <w:rPr>
          <w:bCs/>
        </w:rPr>
      </w:pPr>
    </w:p>
    <w:p w14:paraId="35DDF0D8" w14:textId="7FE7CE81" w:rsidR="00706853" w:rsidRDefault="00706853" w:rsidP="00B64418">
      <w:pPr>
        <w:jc w:val="both"/>
        <w:rPr>
          <w:bCs/>
        </w:rPr>
      </w:pPr>
      <w:r>
        <w:rPr>
          <w:bCs/>
        </w:rPr>
        <w:t>Az Ök. r. 2/A.</w:t>
      </w:r>
      <w:r w:rsidR="00DD61BB">
        <w:rPr>
          <w:bCs/>
        </w:rPr>
        <w:t xml:space="preserve"> </w:t>
      </w:r>
      <w:r>
        <w:rPr>
          <w:bCs/>
        </w:rPr>
        <w:t>§ (1) bekezdése szerint a reklámhordozó után kivetett építményadó alapja a reklámhordozó reklám közzétételre használható, m</w:t>
      </w:r>
      <w:r>
        <w:rPr>
          <w:bCs/>
          <w:vertAlign w:val="superscript"/>
        </w:rPr>
        <w:t>2</w:t>
      </w:r>
      <w:r>
        <w:rPr>
          <w:bCs/>
        </w:rPr>
        <w:t>-ben – két tizedesjel pontossággal – számított felülete.</w:t>
      </w:r>
    </w:p>
    <w:p w14:paraId="0B5D3183" w14:textId="7AEA1675" w:rsidR="00E45C50" w:rsidRDefault="00706853" w:rsidP="00B64418">
      <w:pPr>
        <w:jc w:val="both"/>
        <w:rPr>
          <w:bCs/>
        </w:rPr>
      </w:pPr>
      <w:r>
        <w:rPr>
          <w:bCs/>
        </w:rPr>
        <w:t>Az Ök. r. 2/A</w:t>
      </w:r>
      <w:r w:rsidR="00DD61BB">
        <w:rPr>
          <w:bCs/>
        </w:rPr>
        <w:t>.</w:t>
      </w:r>
      <w:r>
        <w:rPr>
          <w:bCs/>
        </w:rPr>
        <w:t xml:space="preserve"> § (2) bekezdés rendelkezése értelmében</w:t>
      </w:r>
      <w:r w:rsidR="00463AC2">
        <w:rPr>
          <w:bCs/>
        </w:rPr>
        <w:t xml:space="preserve"> a reklámhordozó után kivetett</w:t>
      </w:r>
      <w:r>
        <w:rPr>
          <w:bCs/>
        </w:rPr>
        <w:t xml:space="preserve"> építményadó</w:t>
      </w:r>
      <w:r w:rsidR="00463AC2">
        <w:rPr>
          <w:bCs/>
        </w:rPr>
        <w:t xml:space="preserve"> évi</w:t>
      </w:r>
      <w:r>
        <w:rPr>
          <w:bCs/>
        </w:rPr>
        <w:t xml:space="preserve"> mértéke a kerület egész területén egységesen </w:t>
      </w:r>
      <w:r w:rsidR="00463AC2">
        <w:rPr>
          <w:bCs/>
        </w:rPr>
        <w:t>5.000.-Ft/m</w:t>
      </w:r>
      <w:r w:rsidR="00463AC2">
        <w:rPr>
          <w:bCs/>
          <w:vertAlign w:val="superscript"/>
        </w:rPr>
        <w:t>2</w:t>
      </w:r>
      <w:r w:rsidR="00463AC2">
        <w:rPr>
          <w:bCs/>
        </w:rPr>
        <w:t>.</w:t>
      </w:r>
      <w:r>
        <w:rPr>
          <w:bCs/>
        </w:rPr>
        <w:t xml:space="preserve"> </w:t>
      </w:r>
      <w:r w:rsidR="00E45C50" w:rsidRPr="000707A3">
        <w:rPr>
          <w:bCs/>
        </w:rPr>
        <w:t xml:space="preserve"> </w:t>
      </w:r>
    </w:p>
    <w:p w14:paraId="4CEC481E" w14:textId="1F978C81" w:rsidR="00BB69EE" w:rsidRDefault="00BB69EE" w:rsidP="00B64418">
      <w:pPr>
        <w:jc w:val="both"/>
        <w:rPr>
          <w:bCs/>
        </w:rPr>
      </w:pPr>
    </w:p>
    <w:p w14:paraId="5D061B1A" w14:textId="77777777" w:rsidR="00BB69EE" w:rsidRPr="00B64418" w:rsidRDefault="00BB69EE" w:rsidP="00BB69EE">
      <w:pPr>
        <w:pStyle w:val="lfej"/>
        <w:tabs>
          <w:tab w:val="clear" w:pos="4536"/>
          <w:tab w:val="clear" w:pos="9072"/>
        </w:tabs>
        <w:jc w:val="both"/>
      </w:pPr>
      <w:r>
        <w:t>A reklámhordozók utáni építményadó kötelezettség elsősorban az óriásplakátok és a buszvárókban elhelyezett plakátok tulajdonosainak adóztatását szolgálta.</w:t>
      </w:r>
    </w:p>
    <w:p w14:paraId="74C0E769" w14:textId="77777777" w:rsidR="00885C2B" w:rsidRDefault="00885C2B" w:rsidP="00885C2B">
      <w:pPr>
        <w:pStyle w:val="Default"/>
      </w:pPr>
    </w:p>
    <w:p w14:paraId="277A9045" w14:textId="350F021A" w:rsidR="00885C2B" w:rsidRPr="00885C2B" w:rsidRDefault="00885C2B" w:rsidP="00885C2B">
      <w:pPr>
        <w:pStyle w:val="lfej"/>
        <w:tabs>
          <w:tab w:val="clear" w:pos="4536"/>
          <w:tab w:val="clear" w:pos="9072"/>
        </w:tabs>
        <w:jc w:val="both"/>
        <w:rPr>
          <w:szCs w:val="24"/>
        </w:rPr>
      </w:pPr>
      <w:r w:rsidRPr="00885C2B">
        <w:rPr>
          <w:szCs w:val="24"/>
        </w:rPr>
        <w:t>Magyarország 2021. évi központi költségvetésének megalapozásáról szóló, 2020. évi LXXVI. törvény 4. § (1) bekezdés 1-5. pontja és (2) bekezdés 1. pontja</w:t>
      </w:r>
      <w:r w:rsidR="00463AC2">
        <w:rPr>
          <w:szCs w:val="24"/>
        </w:rPr>
        <w:t xml:space="preserve"> 2020. július 15. napjával</w:t>
      </w:r>
      <w:r w:rsidRPr="00885C2B">
        <w:rPr>
          <w:szCs w:val="24"/>
        </w:rPr>
        <w:t xml:space="preserve"> hatályon kívül helyezte a Htv.</w:t>
      </w:r>
      <w:r w:rsidR="00463AC2">
        <w:rPr>
          <w:szCs w:val="24"/>
        </w:rPr>
        <w:t xml:space="preserve"> </w:t>
      </w:r>
      <w:r w:rsidRPr="00885C2B">
        <w:rPr>
          <w:szCs w:val="24"/>
        </w:rPr>
        <w:t>reklámhordozó</w:t>
      </w:r>
      <w:r w:rsidR="00463AC2">
        <w:rPr>
          <w:szCs w:val="24"/>
        </w:rPr>
        <w:t xml:space="preserve"> után kivetett építményadóval</w:t>
      </w:r>
      <w:r w:rsidRPr="00885C2B">
        <w:rPr>
          <w:szCs w:val="24"/>
        </w:rPr>
        <w:t xml:space="preserve"> kapcsolatos rendelkezése</w:t>
      </w:r>
      <w:r w:rsidR="00463AC2">
        <w:rPr>
          <w:szCs w:val="24"/>
        </w:rPr>
        <w:t>i</w:t>
      </w:r>
      <w:r w:rsidRPr="00885C2B">
        <w:rPr>
          <w:szCs w:val="24"/>
        </w:rPr>
        <w:t>t</w:t>
      </w:r>
      <w:r w:rsidR="00463AC2">
        <w:rPr>
          <w:szCs w:val="24"/>
        </w:rPr>
        <w:t xml:space="preserve">. </w:t>
      </w:r>
    </w:p>
    <w:p w14:paraId="23FD7AEA" w14:textId="052F61F7" w:rsidR="00885C2B" w:rsidRDefault="00885C2B" w:rsidP="00B64418">
      <w:pPr>
        <w:pStyle w:val="lfej"/>
        <w:tabs>
          <w:tab w:val="clear" w:pos="4536"/>
          <w:tab w:val="clear" w:pos="9072"/>
        </w:tabs>
        <w:jc w:val="both"/>
      </w:pPr>
    </w:p>
    <w:p w14:paraId="05CDE539" w14:textId="425A60DE" w:rsidR="00A21B79" w:rsidRDefault="00B32B83" w:rsidP="00B64418">
      <w:pPr>
        <w:pStyle w:val="lfej"/>
        <w:tabs>
          <w:tab w:val="clear" w:pos="4536"/>
          <w:tab w:val="clear" w:pos="9072"/>
        </w:tabs>
        <w:jc w:val="both"/>
      </w:pPr>
      <w:r>
        <w:t>A fentiek alapján az adóhatóságnak az érintett adóalanyok tekintetében a második félévre eső adókötelezettséget a hatályon kívül helyezés napjától időarányosan törölni szükséges, így a várható adóbevétel kiesés az idei évben 7.300.000,- Ft,</w:t>
      </w:r>
      <w:r w:rsidR="00800CDF">
        <w:t xml:space="preserve"> változatlan reklámfelülettel számolva,</w:t>
      </w:r>
      <w:r>
        <w:t xml:space="preserve"> a következő évtől 15.700.000,- Ft. </w:t>
      </w:r>
    </w:p>
    <w:p w14:paraId="03500B18" w14:textId="77777777" w:rsidR="00A16C98" w:rsidRDefault="00A16C98" w:rsidP="00B64418">
      <w:pPr>
        <w:pStyle w:val="lfej"/>
        <w:tabs>
          <w:tab w:val="clear" w:pos="4536"/>
          <w:tab w:val="clear" w:pos="9072"/>
        </w:tabs>
        <w:jc w:val="both"/>
      </w:pPr>
    </w:p>
    <w:p w14:paraId="30C63E02" w14:textId="41749EE4" w:rsidR="009946B3" w:rsidRDefault="009946B3" w:rsidP="00B64418">
      <w:pPr>
        <w:pStyle w:val="Szvegtrzs"/>
        <w:rPr>
          <w:rFonts w:ascii="Times" w:hAnsi="Times" w:cs="Times"/>
          <w:color w:val="000000"/>
        </w:rPr>
      </w:pPr>
      <w:r>
        <w:t>Az adózás rendjéről szóló 2017. évi CL. törvény (továbbiakban: Art.) 2. számú mellékletének II. A</w:t>
      </w:r>
      <w:r w:rsidR="00DD61BB">
        <w:t>)</w:t>
      </w:r>
      <w:r>
        <w:t xml:space="preserve"> 4</w:t>
      </w:r>
      <w:r w:rsidR="00DD61BB">
        <w:t>.</w:t>
      </w:r>
      <w:r>
        <w:t xml:space="preserve"> </w:t>
      </w:r>
      <w:r w:rsidR="00DD61BB">
        <w:t>pontja</w:t>
      </w:r>
      <w:r>
        <w:t xml:space="preserve"> alapján „A</w:t>
      </w:r>
      <w:r>
        <w:rPr>
          <w:rFonts w:ascii="Times" w:hAnsi="Times" w:cs="Times"/>
          <w:color w:val="000000"/>
        </w:rPr>
        <w:t>z adózónak az építményadóról, a telekadóról és a magánszemély kommunális adójáról az adókötelezettség keletkezését, illetve változását követő tizenöt napon belül kell adatbejelentését teljesítenie. Nem kell újabb adatbejelentést benyújtani mindaddig, ameddig az adóalany körülményeiben, az adó tárgyában nem következik be adókötelezettséget érintő változás. Az önkormányzat rendeletében mentesítheti az építményadó, a telekadó, a magánszemély kommunális adójának – vállalkozónak nem minősülő – alanyát az adatbejelentési kötelezettség alól, feltéve, ha az adóalanyt adófizetési kötelezettség az adott adónem vonatkozásában nem terheli.”</w:t>
      </w:r>
    </w:p>
    <w:p w14:paraId="18817010" w14:textId="38B4E6F6" w:rsidR="00B32B83" w:rsidRDefault="00B32B83" w:rsidP="00B64418">
      <w:pPr>
        <w:pStyle w:val="Szvegtrzs"/>
        <w:rPr>
          <w:rFonts w:ascii="Times" w:hAnsi="Times" w:cs="Times"/>
          <w:color w:val="000000"/>
        </w:rPr>
      </w:pPr>
    </w:p>
    <w:p w14:paraId="591455A1" w14:textId="765FBAD9" w:rsidR="00EB2372" w:rsidRPr="004E6203" w:rsidRDefault="00EB2372" w:rsidP="00EB2372">
      <w:pPr>
        <w:jc w:val="both"/>
        <w:rPr>
          <w:szCs w:val="24"/>
        </w:rPr>
      </w:pPr>
      <w:r>
        <w:lastRenderedPageBreak/>
        <w:t>Az Art. fenti rendelkezése az</w:t>
      </w:r>
      <w:r w:rsidR="00C82E1E">
        <w:t xml:space="preserve"> adózók</w:t>
      </w:r>
      <w:r>
        <w:t xml:space="preserve"> adminisztratív terhe</w:t>
      </w:r>
      <w:r w:rsidR="00C82E1E">
        <w:t>ine</w:t>
      </w:r>
      <w:r>
        <w:t>k csökkentése érdekében</w:t>
      </w:r>
      <w:r w:rsidR="00800CDF">
        <w:t xml:space="preserve"> felhatalmazza az önkormányzatot</w:t>
      </w:r>
      <w:r>
        <w:t>,</w:t>
      </w:r>
      <w:r w:rsidR="00800CDF">
        <w:t xml:space="preserve"> hogy a magánszemély adóalanyt,</w:t>
      </w:r>
      <w:r>
        <w:t xml:space="preserve"> amennyiben</w:t>
      </w:r>
      <w:r w:rsidRPr="00EB2372">
        <w:t xml:space="preserve"> </w:t>
      </w:r>
      <w:r>
        <w:t xml:space="preserve">adófizetési kötelezettség nem terheli, </w:t>
      </w:r>
      <w:r w:rsidR="00610CD0">
        <w:rPr>
          <w:szCs w:val="24"/>
        </w:rPr>
        <w:t>az</w:t>
      </w:r>
      <w:r>
        <w:rPr>
          <w:szCs w:val="24"/>
        </w:rPr>
        <w:t xml:space="preserve"> </w:t>
      </w:r>
      <w:r w:rsidRPr="004E6203">
        <w:rPr>
          <w:szCs w:val="24"/>
        </w:rPr>
        <w:t>adatbejelentési kötelezettség alól</w:t>
      </w:r>
      <w:r>
        <w:rPr>
          <w:szCs w:val="24"/>
        </w:rPr>
        <w:t xml:space="preserve"> </w:t>
      </w:r>
      <w:r w:rsidR="00610CD0">
        <w:rPr>
          <w:szCs w:val="24"/>
        </w:rPr>
        <w:t>helyi rendeletben mentesítse</w:t>
      </w:r>
      <w:r>
        <w:rPr>
          <w:szCs w:val="24"/>
        </w:rPr>
        <w:t>.</w:t>
      </w:r>
    </w:p>
    <w:p w14:paraId="4045A59A" w14:textId="77777777" w:rsidR="009946B3" w:rsidRDefault="009946B3" w:rsidP="00B64418">
      <w:pPr>
        <w:pStyle w:val="Szvegtrzs"/>
        <w:rPr>
          <w:rFonts w:ascii="Times" w:hAnsi="Times" w:cs="Times"/>
          <w:color w:val="000000"/>
        </w:rPr>
      </w:pPr>
    </w:p>
    <w:p w14:paraId="4AEECB61" w14:textId="77C891B6" w:rsidR="00B64418" w:rsidRPr="00B64418" w:rsidRDefault="00B71D4C" w:rsidP="00B64418">
      <w:pPr>
        <w:pStyle w:val="Szvegtrzs"/>
      </w:pPr>
      <w:r>
        <w:t>A fentiek</w:t>
      </w:r>
      <w:r w:rsidR="00457420">
        <w:t>ben</w:t>
      </w:r>
      <w:r>
        <w:t xml:space="preserve"> </w:t>
      </w:r>
      <w:r w:rsidR="00DA7A33">
        <w:t>hivatkozott törvényi szabályok az Ök. r. módosítását teszik szükségessé, ezért</w:t>
      </w:r>
      <w:r>
        <w:t xml:space="preserve"> a helyi építményadóról szóló 40/2012. (XII. 7.) önkormányzati rendelet módosítására a mellékelt rendelet-tervezet megalkotását javasoljuk.</w:t>
      </w:r>
    </w:p>
    <w:p w14:paraId="45FD1830" w14:textId="77777777" w:rsidR="00B64418" w:rsidRPr="00B64418" w:rsidRDefault="00B64418" w:rsidP="00B64418">
      <w:pPr>
        <w:jc w:val="both"/>
      </w:pPr>
    </w:p>
    <w:p w14:paraId="1995BC03" w14:textId="10B9ADE9" w:rsidR="00B64418" w:rsidRPr="00B64418" w:rsidRDefault="00B64418" w:rsidP="00B64418">
      <w:pPr>
        <w:pStyle w:val="Cmsor1"/>
        <w:ind w:left="0" w:right="-55"/>
      </w:pPr>
      <w:r w:rsidRPr="00B64418">
        <w:t>A rendelet megalkotása minősített szótöbbséget igényel.</w:t>
      </w:r>
    </w:p>
    <w:p w14:paraId="205A7903" w14:textId="77777777" w:rsidR="00B64418" w:rsidRPr="00B64418" w:rsidRDefault="00B64418" w:rsidP="00B64418">
      <w:pPr>
        <w:jc w:val="both"/>
      </w:pPr>
    </w:p>
    <w:p w14:paraId="49E12B3A" w14:textId="77777777" w:rsidR="00B64418" w:rsidRPr="00B64418" w:rsidRDefault="00B64418" w:rsidP="00B64418">
      <w:pPr>
        <w:tabs>
          <w:tab w:val="left" w:pos="567"/>
        </w:tabs>
        <w:ind w:right="566"/>
        <w:jc w:val="both"/>
      </w:pPr>
      <w:r w:rsidRPr="00B64418">
        <w:t>Az előterjesztést tárgyalja: Pénzügyi Bizottság</w:t>
      </w:r>
    </w:p>
    <w:p w14:paraId="5E442051" w14:textId="77777777" w:rsidR="00B64418" w:rsidRDefault="00B64418" w:rsidP="003E632C">
      <w:pPr>
        <w:tabs>
          <w:tab w:val="left" w:pos="2925"/>
        </w:tabs>
        <w:ind w:right="566"/>
        <w:jc w:val="both"/>
      </w:pPr>
      <w:r w:rsidRPr="00B64418">
        <w:t xml:space="preserve">                                          </w:t>
      </w:r>
      <w:r>
        <w:t xml:space="preserve"> </w:t>
      </w:r>
      <w:r w:rsidR="003E632C">
        <w:t>Gazdasági Bizottság</w:t>
      </w:r>
    </w:p>
    <w:p w14:paraId="7698B1DE" w14:textId="77777777" w:rsidR="003E632C" w:rsidRPr="00B64418" w:rsidRDefault="003E632C" w:rsidP="003E632C">
      <w:pPr>
        <w:tabs>
          <w:tab w:val="left" w:pos="2925"/>
        </w:tabs>
        <w:ind w:right="566"/>
        <w:jc w:val="both"/>
      </w:pPr>
      <w:r>
        <w:t xml:space="preserve">                                           Környezetvédelmi és Városfejlesztési Bizottság</w:t>
      </w:r>
    </w:p>
    <w:p w14:paraId="5AEC87CF" w14:textId="77777777" w:rsidR="003E632C" w:rsidRDefault="003E632C" w:rsidP="00B64418">
      <w:pPr>
        <w:tabs>
          <w:tab w:val="left" w:pos="0"/>
        </w:tabs>
        <w:ind w:right="566"/>
        <w:jc w:val="both"/>
      </w:pPr>
    </w:p>
    <w:p w14:paraId="3F22FB46" w14:textId="1554EEB3" w:rsidR="00B64418" w:rsidRPr="00B64418" w:rsidRDefault="00B64418" w:rsidP="00B64418">
      <w:pPr>
        <w:tabs>
          <w:tab w:val="left" w:pos="0"/>
        </w:tabs>
        <w:ind w:right="566"/>
        <w:jc w:val="both"/>
      </w:pPr>
      <w:r w:rsidRPr="00B64418">
        <w:t xml:space="preserve">Az előterjesztést készítette: </w:t>
      </w:r>
      <w:r w:rsidR="00B10989">
        <w:t>d</w:t>
      </w:r>
      <w:r w:rsidRPr="00B64418">
        <w:t xml:space="preserve">r. Hangyáné Csóka Éva </w:t>
      </w:r>
      <w:r w:rsidR="003E632C">
        <w:t xml:space="preserve">Hatósági </w:t>
      </w:r>
      <w:r w:rsidRPr="00B64418">
        <w:t>osztályvezető</w:t>
      </w:r>
    </w:p>
    <w:p w14:paraId="3C0E758F" w14:textId="77777777" w:rsidR="00B64418" w:rsidRPr="00B64418" w:rsidRDefault="00B64418" w:rsidP="00B64418">
      <w:pPr>
        <w:tabs>
          <w:tab w:val="left" w:pos="0"/>
        </w:tabs>
        <w:ind w:right="793"/>
        <w:jc w:val="both"/>
      </w:pPr>
    </w:p>
    <w:p w14:paraId="11C0D395" w14:textId="442F06F6" w:rsidR="00B64418" w:rsidRPr="00B64418" w:rsidRDefault="00B64418" w:rsidP="00B64418">
      <w:pPr>
        <w:tabs>
          <w:tab w:val="left" w:pos="0"/>
        </w:tabs>
        <w:ind w:right="566"/>
        <w:jc w:val="both"/>
      </w:pPr>
      <w:r>
        <w:t xml:space="preserve">Egyeztetve: Lehoczki Péterné </w:t>
      </w:r>
      <w:r w:rsidR="00B10989">
        <w:t>P</w:t>
      </w:r>
      <w:r>
        <w:t>énzügyi és számviteli osztályvezető</w:t>
      </w:r>
      <w:r w:rsidR="00CA7D31">
        <w:t>vel</w:t>
      </w:r>
    </w:p>
    <w:p w14:paraId="2D81AC6F" w14:textId="77777777" w:rsidR="00B64418" w:rsidRPr="00B64418" w:rsidRDefault="00B64418" w:rsidP="00B64418">
      <w:pPr>
        <w:tabs>
          <w:tab w:val="left" w:pos="1215"/>
        </w:tabs>
        <w:ind w:right="566"/>
        <w:jc w:val="both"/>
      </w:pPr>
      <w:r>
        <w:tab/>
      </w:r>
    </w:p>
    <w:p w14:paraId="62C0E5BB" w14:textId="77777777" w:rsidR="00B64418" w:rsidRDefault="00B64418" w:rsidP="00B64418"/>
    <w:p w14:paraId="1D3A14BF" w14:textId="2C2512F1" w:rsidR="00B64418" w:rsidRPr="00B64418" w:rsidRDefault="00B64418" w:rsidP="00B64418">
      <w:r w:rsidRPr="00B64418">
        <w:t>Budapest, 20</w:t>
      </w:r>
      <w:r w:rsidR="000C3CAC">
        <w:t>20</w:t>
      </w:r>
      <w:r w:rsidRPr="00B64418">
        <w:t xml:space="preserve">. </w:t>
      </w:r>
      <w:r w:rsidR="00DA7A33">
        <w:t>augusztus 28.</w:t>
      </w:r>
    </w:p>
    <w:p w14:paraId="583AA6BF" w14:textId="77777777" w:rsidR="00B64418" w:rsidRPr="00B64418" w:rsidRDefault="00B64418" w:rsidP="00B64418">
      <w:pPr>
        <w:ind w:left="5812" w:firstLine="560"/>
      </w:pPr>
    </w:p>
    <w:p w14:paraId="5D1BD28A" w14:textId="77777777" w:rsidR="00B64418" w:rsidRPr="00B64418" w:rsidRDefault="00B64418" w:rsidP="00B64418">
      <w:pPr>
        <w:ind w:left="5812" w:firstLine="560"/>
      </w:pPr>
    </w:p>
    <w:p w14:paraId="0F68DA38" w14:textId="77777777" w:rsidR="00B64418" w:rsidRPr="00B64418" w:rsidRDefault="00B64418" w:rsidP="00B64418">
      <w:pPr>
        <w:ind w:left="5812" w:firstLine="560"/>
      </w:pPr>
    </w:p>
    <w:p w14:paraId="448840E7" w14:textId="7BE84421" w:rsidR="00B64418" w:rsidRPr="00B64418" w:rsidRDefault="00B64418" w:rsidP="00B64418">
      <w:pPr>
        <w:ind w:left="5812" w:right="-284" w:firstLine="560"/>
        <w:jc w:val="both"/>
        <w:rPr>
          <w:b/>
        </w:rPr>
      </w:pPr>
      <w:r w:rsidRPr="00B64418">
        <w:t xml:space="preserve">        </w:t>
      </w:r>
      <w:r w:rsidR="00925603">
        <w:t xml:space="preserve"> </w:t>
      </w:r>
      <w:r w:rsidRPr="00B64418">
        <w:rPr>
          <w:b/>
        </w:rPr>
        <w:t>Szabados Ákos</w:t>
      </w:r>
    </w:p>
    <w:p w14:paraId="3A2EBE5A" w14:textId="584F792B" w:rsidR="00B64418" w:rsidRPr="00B64418" w:rsidRDefault="00925603" w:rsidP="00B64418">
      <w:pPr>
        <w:tabs>
          <w:tab w:val="left" w:pos="7050"/>
        </w:tabs>
        <w:rPr>
          <w:b/>
        </w:rPr>
      </w:pPr>
      <w:r>
        <w:rPr>
          <w:b/>
        </w:rPr>
        <w:tab/>
      </w:r>
      <w:r w:rsidR="00B64418" w:rsidRPr="00B64418">
        <w:rPr>
          <w:b/>
        </w:rPr>
        <w:t>polgármester</w:t>
      </w:r>
    </w:p>
    <w:p w14:paraId="2E4953C5" w14:textId="77777777" w:rsidR="00B64418" w:rsidRPr="00B64418" w:rsidRDefault="00B64418" w:rsidP="00B64418">
      <w:pPr>
        <w:jc w:val="center"/>
        <w:rPr>
          <w:b/>
        </w:rPr>
      </w:pPr>
    </w:p>
    <w:p w14:paraId="4E1F7492" w14:textId="77777777" w:rsidR="00B64418" w:rsidRPr="00B64418" w:rsidRDefault="00B64418" w:rsidP="00B64418">
      <w:pPr>
        <w:jc w:val="center"/>
        <w:rPr>
          <w:b/>
        </w:rPr>
      </w:pPr>
    </w:p>
    <w:p w14:paraId="27C7F43C" w14:textId="77777777" w:rsidR="00B64418" w:rsidRPr="00B64418" w:rsidRDefault="00B64418" w:rsidP="00B64418">
      <w:pPr>
        <w:jc w:val="center"/>
        <w:rPr>
          <w:b/>
        </w:rPr>
      </w:pPr>
    </w:p>
    <w:p w14:paraId="3CF16A8E" w14:textId="77777777" w:rsidR="00B64418" w:rsidRPr="00B64418" w:rsidRDefault="00B64418" w:rsidP="00B64418"/>
    <w:p w14:paraId="14918B60" w14:textId="77777777" w:rsidR="00B64418" w:rsidRPr="00B64418" w:rsidRDefault="00B64418" w:rsidP="00B64418"/>
    <w:p w14:paraId="2E9CA7C9" w14:textId="77777777" w:rsidR="00B64418" w:rsidRPr="00B64418" w:rsidRDefault="00B64418" w:rsidP="00B64418"/>
    <w:p w14:paraId="4ADD8F8D" w14:textId="77777777" w:rsidR="00B64418" w:rsidRPr="00B64418" w:rsidRDefault="00B64418" w:rsidP="00B64418"/>
    <w:p w14:paraId="30D903A4" w14:textId="77777777" w:rsidR="00B64418" w:rsidRDefault="00B64418" w:rsidP="00B64418"/>
    <w:p w14:paraId="106D883E" w14:textId="77777777" w:rsidR="00B64418" w:rsidRDefault="00B64418" w:rsidP="00B64418"/>
    <w:p w14:paraId="551067F2" w14:textId="77777777" w:rsidR="00B64418" w:rsidRDefault="00B64418" w:rsidP="00B64418"/>
    <w:p w14:paraId="71709C4F" w14:textId="77777777" w:rsidR="00B64418" w:rsidRDefault="00B64418" w:rsidP="00B64418"/>
    <w:p w14:paraId="08296409" w14:textId="77777777" w:rsidR="00C279AD" w:rsidRDefault="00C279AD" w:rsidP="00B64418"/>
    <w:p w14:paraId="36EF5EF3" w14:textId="77777777" w:rsidR="000C3CAC" w:rsidRDefault="000C3CAC" w:rsidP="00B64418"/>
    <w:p w14:paraId="181A542A" w14:textId="77777777" w:rsidR="000C3CAC" w:rsidRDefault="000C3CAC" w:rsidP="00B64418"/>
    <w:p w14:paraId="451B9876" w14:textId="62B71AC8" w:rsidR="000C3CAC" w:rsidRDefault="000C3CAC" w:rsidP="00B64418"/>
    <w:p w14:paraId="258B63AB" w14:textId="6F7B5802" w:rsidR="00610CD0" w:rsidRDefault="00610CD0" w:rsidP="00B64418"/>
    <w:p w14:paraId="69EC2A1A" w14:textId="24181E82" w:rsidR="00610CD0" w:rsidRDefault="00610CD0" w:rsidP="00B64418"/>
    <w:p w14:paraId="4C572CC1" w14:textId="475CC58C" w:rsidR="00610CD0" w:rsidRDefault="00610CD0" w:rsidP="00B64418"/>
    <w:p w14:paraId="4D13791B" w14:textId="7F19D433" w:rsidR="00610CD0" w:rsidRDefault="00610CD0" w:rsidP="00B64418"/>
    <w:p w14:paraId="1CEEAF1A" w14:textId="0BC0349E" w:rsidR="00610CD0" w:rsidRDefault="00610CD0" w:rsidP="00B64418"/>
    <w:p w14:paraId="67AF3F67" w14:textId="4920407D" w:rsidR="00610CD0" w:rsidRDefault="00610CD0" w:rsidP="00B64418"/>
    <w:p w14:paraId="7556CEBA" w14:textId="1E45B52D" w:rsidR="00610CD0" w:rsidRDefault="00610CD0" w:rsidP="00B64418"/>
    <w:p w14:paraId="73443FB5" w14:textId="1C4D0415" w:rsidR="00610CD0" w:rsidRDefault="00610CD0" w:rsidP="00B64418"/>
    <w:p w14:paraId="51A260E3" w14:textId="5D6BB456" w:rsidR="00610CD0" w:rsidRDefault="00610CD0" w:rsidP="00B64418"/>
    <w:p w14:paraId="07F23936" w14:textId="77777777" w:rsidR="00610CD0" w:rsidRDefault="00610CD0" w:rsidP="00B64418"/>
    <w:p w14:paraId="4EB4D277" w14:textId="77777777" w:rsidR="000C3CAC" w:rsidRDefault="000C3CAC" w:rsidP="00B64418"/>
    <w:p w14:paraId="09FAF2C7" w14:textId="77777777" w:rsidR="000C3CAC" w:rsidRDefault="000C3CAC" w:rsidP="00B64418"/>
    <w:p w14:paraId="7B408412" w14:textId="77777777" w:rsidR="00B64418" w:rsidRPr="00693FDC" w:rsidRDefault="009946B3" w:rsidP="00B64418">
      <w:pPr>
        <w:jc w:val="center"/>
        <w:rPr>
          <w:b/>
        </w:rPr>
      </w:pPr>
      <w:r>
        <w:rPr>
          <w:b/>
        </w:rPr>
        <w:t>Bu</w:t>
      </w:r>
      <w:r w:rsidR="00B64418" w:rsidRPr="00693FDC">
        <w:rPr>
          <w:b/>
        </w:rPr>
        <w:t>dapest Főváros XX. kerület Pesterzsébet Önkormányzata</w:t>
      </w:r>
    </w:p>
    <w:p w14:paraId="7517A730" w14:textId="77777777" w:rsidR="00B64418" w:rsidRPr="00693FDC" w:rsidRDefault="00B64418" w:rsidP="00B64418">
      <w:pPr>
        <w:jc w:val="center"/>
        <w:rPr>
          <w:b/>
        </w:rPr>
      </w:pPr>
      <w:r w:rsidRPr="00693FDC">
        <w:rPr>
          <w:b/>
        </w:rPr>
        <w:t>Képviselő-testületének</w:t>
      </w:r>
    </w:p>
    <w:p w14:paraId="2775D7FF" w14:textId="77777777" w:rsidR="00B64418" w:rsidRPr="00693FDC" w:rsidRDefault="00B64418" w:rsidP="00B64418">
      <w:pPr>
        <w:jc w:val="center"/>
        <w:rPr>
          <w:b/>
        </w:rPr>
      </w:pPr>
    </w:p>
    <w:p w14:paraId="6EEC1957" w14:textId="77777777" w:rsidR="00B64418" w:rsidRPr="00693FDC" w:rsidRDefault="00B64418" w:rsidP="00B64418">
      <w:pPr>
        <w:jc w:val="center"/>
        <w:rPr>
          <w:b/>
        </w:rPr>
      </w:pPr>
      <w:r w:rsidRPr="00693FDC">
        <w:rPr>
          <w:b/>
        </w:rPr>
        <w:t>........../…... (........ ......) önkormányzati rendelete</w:t>
      </w:r>
    </w:p>
    <w:p w14:paraId="72951849" w14:textId="77777777" w:rsidR="00B64418" w:rsidRPr="00693FDC" w:rsidRDefault="00B64418" w:rsidP="00B64418">
      <w:pPr>
        <w:jc w:val="center"/>
        <w:rPr>
          <w:b/>
        </w:rPr>
      </w:pPr>
    </w:p>
    <w:p w14:paraId="5CD1A81F" w14:textId="77777777" w:rsidR="00B64418" w:rsidRPr="00693FDC" w:rsidRDefault="00B64418" w:rsidP="00B64418">
      <w:pPr>
        <w:jc w:val="center"/>
        <w:rPr>
          <w:b/>
        </w:rPr>
      </w:pPr>
      <w:r w:rsidRPr="00693FDC">
        <w:rPr>
          <w:b/>
        </w:rPr>
        <w:t>a helyi építményadóról szóló 40/2012. (XII. 7.)</w:t>
      </w:r>
    </w:p>
    <w:p w14:paraId="722B93FC" w14:textId="77777777" w:rsidR="00B64418" w:rsidRPr="00693FDC" w:rsidRDefault="00B64418" w:rsidP="00B64418">
      <w:pPr>
        <w:jc w:val="center"/>
        <w:rPr>
          <w:b/>
        </w:rPr>
      </w:pPr>
      <w:r w:rsidRPr="00693FDC">
        <w:rPr>
          <w:b/>
        </w:rPr>
        <w:t xml:space="preserve"> önkormányzati rendelet</w:t>
      </w:r>
      <w:r w:rsidR="00693FDC">
        <w:rPr>
          <w:b/>
        </w:rPr>
        <w:t>ének</w:t>
      </w:r>
      <w:r w:rsidRPr="00693FDC">
        <w:rPr>
          <w:b/>
        </w:rPr>
        <w:t xml:space="preserve"> módosításáról</w:t>
      </w:r>
    </w:p>
    <w:p w14:paraId="0CD92BE0" w14:textId="77777777" w:rsidR="00B64418" w:rsidRDefault="00B64418" w:rsidP="00B64418">
      <w:pPr>
        <w:jc w:val="center"/>
        <w:rPr>
          <w:rFonts w:ascii="Arial" w:hAnsi="Arial"/>
          <w:b/>
        </w:rPr>
      </w:pPr>
    </w:p>
    <w:p w14:paraId="0274F7A3" w14:textId="77777777" w:rsidR="00B64418" w:rsidRPr="00693FDC" w:rsidRDefault="00B64418" w:rsidP="00B64418">
      <w:pPr>
        <w:pStyle w:val="Szvegtrzs"/>
      </w:pPr>
      <w:r w:rsidRPr="00693FDC">
        <w:t>Budapest Főváros XX. kerület Pesterzsébet Önkormá</w:t>
      </w:r>
      <w:r w:rsidR="00693FDC" w:rsidRPr="00693FDC">
        <w:t xml:space="preserve">nyzatának Képviselő-testülete </w:t>
      </w:r>
      <w:r w:rsidRPr="00693FDC">
        <w:t>a helyi adókról szóló 1990. évi C. törvény 1 §-ában</w:t>
      </w:r>
      <w:r w:rsidR="00693FDC" w:rsidRPr="00693FDC">
        <w:t xml:space="preserve"> és a Magyarország Alaptörvénye 32. cikk (1) bekezdés h) pontjában meghatározott felhatalmazás alapján</w:t>
      </w:r>
      <w:r w:rsidRPr="00693FDC">
        <w:t xml:space="preserve"> </w:t>
      </w:r>
      <w:r w:rsidR="00693FDC" w:rsidRPr="00693FDC">
        <w:t>a</w:t>
      </w:r>
      <w:r w:rsidRPr="00693FDC">
        <w:t xml:space="preserve"> Magyarország </w:t>
      </w:r>
      <w:r w:rsidR="00693FDC" w:rsidRPr="00693FDC">
        <w:t>helyi önkormányzatairól szóló 2011. évi CLXXXIX. törvény 23. § (5) bekezdés 15. pontjában meghatározott</w:t>
      </w:r>
      <w:r w:rsidRPr="00693FDC">
        <w:t xml:space="preserve"> feladatkörében eljárva a következőket rendeli el:</w:t>
      </w:r>
    </w:p>
    <w:p w14:paraId="5C4CD1B9" w14:textId="77777777" w:rsidR="00B64418" w:rsidRDefault="00B64418" w:rsidP="00B64418">
      <w:pPr>
        <w:pStyle w:val="lfej"/>
        <w:tabs>
          <w:tab w:val="clear" w:pos="4536"/>
          <w:tab w:val="clear" w:pos="9072"/>
          <w:tab w:val="left" w:pos="360"/>
          <w:tab w:val="left" w:pos="709"/>
        </w:tabs>
        <w:ind w:left="360"/>
        <w:jc w:val="both"/>
        <w:rPr>
          <w:rFonts w:ascii="Arial" w:hAnsi="Arial"/>
        </w:rPr>
      </w:pPr>
    </w:p>
    <w:p w14:paraId="5C8ABF8F" w14:textId="17D37BB3" w:rsidR="00B64418" w:rsidRPr="003535D3" w:rsidRDefault="003535D3" w:rsidP="003535D3">
      <w:pPr>
        <w:pStyle w:val="lfej"/>
        <w:tabs>
          <w:tab w:val="clear" w:pos="4536"/>
          <w:tab w:val="clear" w:pos="9072"/>
        </w:tabs>
        <w:ind w:left="360"/>
        <w:jc w:val="center"/>
      </w:pPr>
      <w:r w:rsidRPr="003535D3">
        <w:t>1. §</w:t>
      </w:r>
    </w:p>
    <w:p w14:paraId="73261CED" w14:textId="77777777" w:rsidR="003535D3" w:rsidRDefault="003535D3" w:rsidP="003535D3">
      <w:pPr>
        <w:pStyle w:val="lfej"/>
        <w:tabs>
          <w:tab w:val="clear" w:pos="4536"/>
          <w:tab w:val="clear" w:pos="9072"/>
        </w:tabs>
        <w:ind w:left="113"/>
        <w:jc w:val="both"/>
      </w:pPr>
    </w:p>
    <w:p w14:paraId="51E3BE45" w14:textId="3E686411" w:rsidR="00B64418" w:rsidRDefault="004E6203" w:rsidP="003535D3">
      <w:pPr>
        <w:pStyle w:val="lfej"/>
        <w:tabs>
          <w:tab w:val="clear" w:pos="4536"/>
          <w:tab w:val="clear" w:pos="9072"/>
        </w:tabs>
        <w:jc w:val="both"/>
      </w:pPr>
      <w:r>
        <w:t>A helyi építményadóról szóló 40/2012. (XII. 7.) önkormányzati rendelet</w:t>
      </w:r>
      <w:r w:rsidR="00800CDF">
        <w:t xml:space="preserve"> (a továbbiakban: Rendelet)</w:t>
      </w:r>
      <w:r w:rsidR="0071528C">
        <w:t xml:space="preserve"> 3. §-a</w:t>
      </w:r>
      <w:r>
        <w:t xml:space="preserve"> az alábbi </w:t>
      </w:r>
      <w:r w:rsidR="0071528C">
        <w:t>(2) bekezdéssel</w:t>
      </w:r>
      <w:r>
        <w:t xml:space="preserve"> egészül ki:</w:t>
      </w:r>
    </w:p>
    <w:p w14:paraId="2907376F" w14:textId="77777777" w:rsidR="004E6203" w:rsidRDefault="004E6203" w:rsidP="00B64418">
      <w:pPr>
        <w:pStyle w:val="lfej"/>
        <w:tabs>
          <w:tab w:val="clear" w:pos="4536"/>
          <w:tab w:val="clear" w:pos="9072"/>
        </w:tabs>
        <w:jc w:val="both"/>
      </w:pPr>
    </w:p>
    <w:p w14:paraId="14E6530D" w14:textId="6929FA6F" w:rsidR="004E6203" w:rsidRPr="004E6203" w:rsidRDefault="001E0B3C" w:rsidP="003535D3">
      <w:pPr>
        <w:pStyle w:val="lfej"/>
        <w:tabs>
          <w:tab w:val="clear" w:pos="4536"/>
          <w:tab w:val="clear" w:pos="9072"/>
        </w:tabs>
        <w:ind w:left="454" w:hanging="284"/>
        <w:jc w:val="both"/>
        <w:rPr>
          <w:szCs w:val="24"/>
        </w:rPr>
      </w:pPr>
      <w:r>
        <w:rPr>
          <w:color w:val="000000"/>
          <w:szCs w:val="24"/>
        </w:rPr>
        <w:t>„</w:t>
      </w:r>
      <w:r w:rsidR="004E6203" w:rsidRPr="004E6203">
        <w:rPr>
          <w:color w:val="000000"/>
          <w:szCs w:val="24"/>
        </w:rPr>
        <w:t>(</w:t>
      </w:r>
      <w:r w:rsidR="0071528C">
        <w:rPr>
          <w:color w:val="000000"/>
          <w:szCs w:val="24"/>
        </w:rPr>
        <w:t>2</w:t>
      </w:r>
      <w:r w:rsidR="004E6203" w:rsidRPr="004E6203">
        <w:rPr>
          <w:color w:val="000000"/>
          <w:szCs w:val="24"/>
        </w:rPr>
        <w:t>) A magánszemély adóalany mentesül az adatbejelentési kötelezettség alól, feltéve, ha az adóalanyt építményadó vonatkozásában adófizetési kötelezettség nem terheli.</w:t>
      </w:r>
      <w:r>
        <w:rPr>
          <w:color w:val="000000"/>
          <w:szCs w:val="24"/>
        </w:rPr>
        <w:t>”</w:t>
      </w:r>
    </w:p>
    <w:p w14:paraId="66C32F81" w14:textId="5266630B" w:rsidR="003535D3" w:rsidRDefault="003535D3" w:rsidP="003535D3">
      <w:pPr>
        <w:tabs>
          <w:tab w:val="left" w:pos="540"/>
        </w:tabs>
        <w:jc w:val="both"/>
      </w:pPr>
    </w:p>
    <w:p w14:paraId="3CF27AE2" w14:textId="76FFEB8A" w:rsidR="003535D3" w:rsidRDefault="003535D3" w:rsidP="003535D3">
      <w:pPr>
        <w:tabs>
          <w:tab w:val="left" w:pos="540"/>
        </w:tabs>
        <w:ind w:left="170" w:firstLine="284"/>
        <w:jc w:val="center"/>
      </w:pPr>
      <w:r>
        <w:t>2. §</w:t>
      </w:r>
    </w:p>
    <w:p w14:paraId="1A8A9AEE" w14:textId="77777777" w:rsidR="003535D3" w:rsidRDefault="003535D3" w:rsidP="003535D3">
      <w:pPr>
        <w:tabs>
          <w:tab w:val="left" w:pos="540"/>
        </w:tabs>
        <w:ind w:left="170" w:firstLine="284"/>
        <w:jc w:val="both"/>
      </w:pPr>
    </w:p>
    <w:p w14:paraId="11EE7CC1" w14:textId="463AB6A5" w:rsidR="003535D3" w:rsidRDefault="004C2BB2" w:rsidP="003535D3">
      <w:pPr>
        <w:tabs>
          <w:tab w:val="left" w:pos="540"/>
        </w:tabs>
        <w:ind w:left="170" w:right="57" w:firstLine="113"/>
        <w:jc w:val="both"/>
      </w:pPr>
      <w:r>
        <w:t>(1)</w:t>
      </w:r>
      <w:r w:rsidR="003E632C">
        <w:t xml:space="preserve"> </w:t>
      </w:r>
      <w:r w:rsidR="00B64418" w:rsidRPr="00CA7D31">
        <w:t>E</w:t>
      </w:r>
      <w:r w:rsidR="00925603">
        <w:t>z a</w:t>
      </w:r>
      <w:r w:rsidR="00B64418" w:rsidRPr="00CA7D31">
        <w:t xml:space="preserve"> rendelet</w:t>
      </w:r>
      <w:r w:rsidR="008651D9">
        <w:t xml:space="preserve"> a</w:t>
      </w:r>
      <w:r w:rsidR="000C3CAC">
        <w:t xml:space="preserve"> kihirdetés</w:t>
      </w:r>
      <w:r w:rsidR="00925603">
        <w:t>é</w:t>
      </w:r>
      <w:r w:rsidR="000C3CAC">
        <w:t>t követő napon</w:t>
      </w:r>
      <w:r w:rsidR="00B64418" w:rsidRPr="00CA7D31">
        <w:t xml:space="preserve"> lép hatályba</w:t>
      </w:r>
      <w:r w:rsidR="003E632C">
        <w:t>.</w:t>
      </w:r>
      <w:r w:rsidR="00B64418" w:rsidRPr="00CA7D31">
        <w:t xml:space="preserve"> </w:t>
      </w:r>
    </w:p>
    <w:p w14:paraId="45B55DB0" w14:textId="13A1CE50" w:rsidR="00B64418" w:rsidRPr="00CA7D31" w:rsidRDefault="003535D3" w:rsidP="003535D3">
      <w:pPr>
        <w:tabs>
          <w:tab w:val="left" w:pos="540"/>
        </w:tabs>
        <w:ind w:left="170" w:right="57" w:firstLine="113"/>
        <w:jc w:val="both"/>
      </w:pPr>
      <w:r>
        <w:t>(2) Hatályát veszti a Rendelet 2/A</w:t>
      </w:r>
      <w:r w:rsidR="00DD61BB">
        <w:t>.</w:t>
      </w:r>
      <w:r>
        <w:t xml:space="preserve"> §</w:t>
      </w:r>
      <w:r w:rsidR="00DD61BB">
        <w:t>-a</w:t>
      </w:r>
      <w:r>
        <w:t>.</w:t>
      </w:r>
    </w:p>
    <w:p w14:paraId="59D7FE48" w14:textId="77777777" w:rsidR="00B64418" w:rsidRPr="00CA7D31" w:rsidRDefault="00B64418" w:rsidP="00B64418">
      <w:pPr>
        <w:tabs>
          <w:tab w:val="left" w:pos="540"/>
        </w:tabs>
        <w:ind w:left="900" w:hanging="900"/>
      </w:pPr>
      <w:r w:rsidRPr="00CA7D31">
        <w:tab/>
      </w:r>
    </w:p>
    <w:p w14:paraId="4E42E5B9" w14:textId="77777777" w:rsidR="00B64418" w:rsidRPr="00CA7D31" w:rsidRDefault="00B64418" w:rsidP="00B64418">
      <w:pPr>
        <w:tabs>
          <w:tab w:val="center" w:pos="2552"/>
          <w:tab w:val="center" w:pos="7088"/>
        </w:tabs>
        <w:jc w:val="both"/>
        <w:rPr>
          <w:b/>
        </w:rPr>
      </w:pPr>
    </w:p>
    <w:p w14:paraId="7773D4AD" w14:textId="77777777" w:rsidR="00B64418" w:rsidRPr="00CA7D31" w:rsidRDefault="00B64418" w:rsidP="00B64418">
      <w:pPr>
        <w:tabs>
          <w:tab w:val="center" w:pos="2552"/>
          <w:tab w:val="center" w:pos="7088"/>
        </w:tabs>
        <w:jc w:val="both"/>
        <w:rPr>
          <w:b/>
        </w:rPr>
      </w:pPr>
    </w:p>
    <w:p w14:paraId="31B2F552" w14:textId="77777777" w:rsidR="00B64418" w:rsidRPr="00CA7D31" w:rsidRDefault="00B64418" w:rsidP="00B64418">
      <w:pPr>
        <w:tabs>
          <w:tab w:val="center" w:pos="2552"/>
          <w:tab w:val="center" w:pos="7088"/>
        </w:tabs>
        <w:jc w:val="both"/>
        <w:rPr>
          <w:b/>
        </w:rPr>
      </w:pPr>
    </w:p>
    <w:p w14:paraId="397A2A06" w14:textId="77777777" w:rsidR="00B64418" w:rsidRPr="00CA7D31" w:rsidRDefault="00B64418" w:rsidP="00B64418">
      <w:pPr>
        <w:tabs>
          <w:tab w:val="center" w:pos="2552"/>
          <w:tab w:val="center" w:pos="7088"/>
        </w:tabs>
        <w:jc w:val="both"/>
        <w:rPr>
          <w:b/>
        </w:rPr>
      </w:pPr>
    </w:p>
    <w:p w14:paraId="1EAAFCDA" w14:textId="77777777" w:rsidR="00B64418" w:rsidRPr="00CA7D31" w:rsidRDefault="00B64418" w:rsidP="00B64418">
      <w:pPr>
        <w:tabs>
          <w:tab w:val="center" w:pos="2552"/>
          <w:tab w:val="center" w:pos="7088"/>
        </w:tabs>
        <w:jc w:val="both"/>
        <w:rPr>
          <w:b/>
        </w:rPr>
      </w:pPr>
      <w:r w:rsidRPr="00CA7D31">
        <w:rPr>
          <w:b/>
        </w:rPr>
        <w:tab/>
        <w:t>…………………………………..</w:t>
      </w:r>
      <w:r w:rsidRPr="00CA7D31">
        <w:rPr>
          <w:b/>
        </w:rPr>
        <w:tab/>
        <w:t>………………………………………</w:t>
      </w:r>
    </w:p>
    <w:p w14:paraId="20B2F46A" w14:textId="77777777" w:rsidR="00B64418" w:rsidRPr="00CA7D31" w:rsidRDefault="00B64418" w:rsidP="00B64418">
      <w:pPr>
        <w:tabs>
          <w:tab w:val="center" w:pos="2552"/>
          <w:tab w:val="center" w:pos="7088"/>
        </w:tabs>
        <w:jc w:val="both"/>
        <w:rPr>
          <w:b/>
        </w:rPr>
      </w:pPr>
      <w:r w:rsidRPr="00CA7D31">
        <w:rPr>
          <w:b/>
        </w:rPr>
        <w:tab/>
        <w:t>Szabados Ákos</w:t>
      </w:r>
      <w:r w:rsidRPr="00CA7D31">
        <w:rPr>
          <w:b/>
        </w:rPr>
        <w:tab/>
      </w:r>
      <w:r w:rsidR="003E632C">
        <w:rPr>
          <w:b/>
        </w:rPr>
        <w:t>dr</w:t>
      </w:r>
      <w:r w:rsidRPr="00CA7D31">
        <w:rPr>
          <w:b/>
        </w:rPr>
        <w:t xml:space="preserve">. </w:t>
      </w:r>
      <w:r w:rsidR="00CA7D31" w:rsidRPr="00CA7D31">
        <w:rPr>
          <w:b/>
        </w:rPr>
        <w:t>Demjanovich Orsolya</w:t>
      </w:r>
    </w:p>
    <w:p w14:paraId="0C574959" w14:textId="77777777" w:rsidR="00B64418" w:rsidRPr="00CA7D31" w:rsidRDefault="00B64418" w:rsidP="00B64418">
      <w:pPr>
        <w:tabs>
          <w:tab w:val="center" w:pos="2552"/>
          <w:tab w:val="center" w:pos="7088"/>
        </w:tabs>
        <w:jc w:val="both"/>
      </w:pPr>
      <w:r w:rsidRPr="00CA7D31">
        <w:tab/>
        <w:t>polgármester</w:t>
      </w:r>
      <w:r w:rsidRPr="00CA7D31">
        <w:tab/>
        <w:t>jegyző</w:t>
      </w:r>
    </w:p>
    <w:p w14:paraId="0BA58FB6" w14:textId="77777777" w:rsidR="00B64418" w:rsidRPr="00CA7D31" w:rsidRDefault="00B64418" w:rsidP="00B64418">
      <w:pPr>
        <w:jc w:val="center"/>
        <w:rPr>
          <w:b/>
        </w:rPr>
      </w:pPr>
    </w:p>
    <w:p w14:paraId="6986EB51" w14:textId="77777777" w:rsidR="00B64418" w:rsidRDefault="00B64418" w:rsidP="00B64418">
      <w:pPr>
        <w:jc w:val="center"/>
        <w:rPr>
          <w:rFonts w:ascii="Arial" w:hAnsi="Arial"/>
          <w:b/>
        </w:rPr>
      </w:pPr>
    </w:p>
    <w:p w14:paraId="77FE7716" w14:textId="77777777" w:rsidR="00B64418" w:rsidRDefault="00B64418" w:rsidP="00B64418">
      <w:pPr>
        <w:jc w:val="center"/>
        <w:rPr>
          <w:rFonts w:ascii="Arial" w:hAnsi="Arial"/>
          <w:b/>
        </w:rPr>
      </w:pPr>
    </w:p>
    <w:p w14:paraId="782B8013" w14:textId="77777777" w:rsidR="00B64418" w:rsidRDefault="00B64418" w:rsidP="00B64418">
      <w:pPr>
        <w:jc w:val="center"/>
        <w:rPr>
          <w:rFonts w:ascii="Arial" w:hAnsi="Arial"/>
          <w:b/>
        </w:rPr>
      </w:pPr>
    </w:p>
    <w:p w14:paraId="37DD471F" w14:textId="77777777" w:rsidR="00B64418" w:rsidRDefault="00B64418" w:rsidP="00B64418">
      <w:pPr>
        <w:rPr>
          <w:rFonts w:ascii="Arial" w:hAnsi="Arial"/>
          <w:b/>
        </w:rPr>
      </w:pPr>
    </w:p>
    <w:p w14:paraId="3EFE5198" w14:textId="77777777" w:rsidR="00B64418" w:rsidRDefault="00B64418" w:rsidP="00B64418">
      <w:pPr>
        <w:jc w:val="center"/>
        <w:rPr>
          <w:rFonts w:ascii="Arial" w:hAnsi="Arial"/>
          <w:b/>
        </w:rPr>
      </w:pPr>
    </w:p>
    <w:p w14:paraId="3D8D0C2F" w14:textId="77777777" w:rsidR="00B64418" w:rsidRDefault="00B64418" w:rsidP="00B64418">
      <w:pPr>
        <w:jc w:val="center"/>
        <w:rPr>
          <w:rFonts w:ascii="Arial" w:hAnsi="Arial"/>
          <w:b/>
        </w:rPr>
      </w:pPr>
    </w:p>
    <w:p w14:paraId="67194A5A" w14:textId="77777777" w:rsidR="00B64418" w:rsidRDefault="00B64418" w:rsidP="00B64418"/>
    <w:p w14:paraId="50465262" w14:textId="77777777" w:rsidR="00EE143F" w:rsidRDefault="00EE143F" w:rsidP="00B64418"/>
    <w:p w14:paraId="34D364D3" w14:textId="77777777" w:rsidR="00EE143F" w:rsidRDefault="00EE143F" w:rsidP="00B64418"/>
    <w:p w14:paraId="2CCFC9B8" w14:textId="202C044E" w:rsidR="00EE143F" w:rsidRDefault="00EE143F" w:rsidP="00B64418"/>
    <w:p w14:paraId="53ADEF7D" w14:textId="52C96F5E" w:rsidR="003535D3" w:rsidRDefault="003535D3" w:rsidP="00B64418"/>
    <w:p w14:paraId="14C244A4" w14:textId="77777777" w:rsidR="003535D3" w:rsidRDefault="003535D3" w:rsidP="00B64418"/>
    <w:p w14:paraId="3A7A743B" w14:textId="77777777" w:rsidR="00EE36E0" w:rsidRDefault="00EE36E0" w:rsidP="00B64418"/>
    <w:p w14:paraId="56E0FCC8" w14:textId="77777777" w:rsidR="000B653E" w:rsidRDefault="000B653E" w:rsidP="00B64418">
      <w:pPr>
        <w:pStyle w:val="Szvegtrzs31"/>
        <w:rPr>
          <w:rFonts w:ascii="Times New Roman" w:hAnsi="Times New Roman"/>
        </w:rPr>
      </w:pPr>
    </w:p>
    <w:p w14:paraId="06C9D3DA" w14:textId="7BE9E41C" w:rsidR="00B64418" w:rsidRPr="0066190B" w:rsidRDefault="00B64418" w:rsidP="00B64418">
      <w:pPr>
        <w:pStyle w:val="Szvegtrzs31"/>
        <w:rPr>
          <w:rFonts w:ascii="Times New Roman" w:hAnsi="Times New Roman"/>
        </w:rPr>
      </w:pPr>
      <w:r w:rsidRPr="0066190B">
        <w:rPr>
          <w:rFonts w:ascii="Times New Roman" w:hAnsi="Times New Roman"/>
        </w:rPr>
        <w:t>Indokolás</w:t>
      </w:r>
    </w:p>
    <w:p w14:paraId="07D11290" w14:textId="77777777" w:rsidR="00B64418" w:rsidRPr="0066190B" w:rsidRDefault="00B64418" w:rsidP="00B64418">
      <w:pPr>
        <w:pStyle w:val="Szvegtrzs31"/>
        <w:rPr>
          <w:rFonts w:ascii="Times New Roman" w:hAnsi="Times New Roman"/>
        </w:rPr>
      </w:pPr>
      <w:r w:rsidRPr="0066190B">
        <w:rPr>
          <w:rFonts w:ascii="Times New Roman" w:hAnsi="Times New Roman"/>
        </w:rPr>
        <w:t xml:space="preserve"> </w:t>
      </w:r>
    </w:p>
    <w:p w14:paraId="7AC1D2E9" w14:textId="77777777" w:rsidR="00B64418" w:rsidRPr="0066190B" w:rsidRDefault="00B64418" w:rsidP="00B64418">
      <w:pPr>
        <w:pStyle w:val="Szvegtrzs31"/>
        <w:rPr>
          <w:rFonts w:ascii="Times New Roman" w:hAnsi="Times New Roman"/>
        </w:rPr>
      </w:pPr>
      <w:r w:rsidRPr="0066190B">
        <w:rPr>
          <w:rFonts w:ascii="Times New Roman" w:hAnsi="Times New Roman"/>
        </w:rPr>
        <w:t>a helyi építményadóról szóló 40/2012. (XII. 7.) önkormányzati rendelet módosításáról szóló ........../…... (........ ......) önkormányzati rendelethez</w:t>
      </w:r>
    </w:p>
    <w:p w14:paraId="78C5221D" w14:textId="77777777" w:rsidR="00B64418" w:rsidRDefault="00B64418" w:rsidP="00B64418">
      <w:pPr>
        <w:pStyle w:val="Cmsor1"/>
        <w:jc w:val="left"/>
        <w:rPr>
          <w:rFonts w:ascii="Arial" w:hAnsi="Arial"/>
          <w:spacing w:val="80"/>
        </w:rPr>
      </w:pPr>
    </w:p>
    <w:p w14:paraId="3DBA9AE9" w14:textId="77777777" w:rsidR="00DA19A4" w:rsidRDefault="00DA19A4" w:rsidP="00B64418">
      <w:pPr>
        <w:pStyle w:val="Cmsor1"/>
        <w:jc w:val="center"/>
        <w:rPr>
          <w:spacing w:val="80"/>
        </w:rPr>
      </w:pPr>
    </w:p>
    <w:p w14:paraId="3AD5B788" w14:textId="77777777" w:rsidR="00DA19A4" w:rsidRDefault="00DA19A4" w:rsidP="00B64418">
      <w:pPr>
        <w:pStyle w:val="Cmsor1"/>
        <w:jc w:val="center"/>
        <w:rPr>
          <w:spacing w:val="80"/>
        </w:rPr>
      </w:pPr>
    </w:p>
    <w:p w14:paraId="33EEC2E9" w14:textId="77777777" w:rsidR="00DA19A4" w:rsidRDefault="00DA19A4" w:rsidP="00B64418">
      <w:pPr>
        <w:pStyle w:val="Cmsor1"/>
        <w:jc w:val="center"/>
        <w:rPr>
          <w:spacing w:val="80"/>
        </w:rPr>
      </w:pPr>
    </w:p>
    <w:p w14:paraId="69B82AB3" w14:textId="77777777" w:rsidR="00B64418" w:rsidRPr="00DA19A4" w:rsidRDefault="00B64418" w:rsidP="00B64418">
      <w:pPr>
        <w:pStyle w:val="Cmsor1"/>
        <w:jc w:val="center"/>
        <w:rPr>
          <w:spacing w:val="80"/>
        </w:rPr>
      </w:pPr>
      <w:r w:rsidRPr="00DA19A4">
        <w:rPr>
          <w:spacing w:val="80"/>
        </w:rPr>
        <w:t>ÁLTALÁNOS INDOKOLÁS</w:t>
      </w:r>
    </w:p>
    <w:p w14:paraId="594B0EDC" w14:textId="77777777" w:rsidR="00B64418" w:rsidRPr="00DA19A4" w:rsidRDefault="00B64418" w:rsidP="00B64418">
      <w:pPr>
        <w:pStyle w:val="Cmsor1"/>
      </w:pPr>
    </w:p>
    <w:p w14:paraId="2F85F519" w14:textId="77777777" w:rsidR="00B64418" w:rsidRPr="000C3CAC" w:rsidRDefault="00B64418" w:rsidP="00B64418">
      <w:pPr>
        <w:pStyle w:val="NormlWeb1"/>
        <w:spacing w:before="0" w:after="0"/>
        <w:ind w:right="150"/>
        <w:jc w:val="both"/>
        <w:rPr>
          <w:rFonts w:ascii="Times New Roman" w:hAnsi="Times New Roman"/>
        </w:rPr>
      </w:pPr>
      <w:r w:rsidRPr="000C3CAC">
        <w:rPr>
          <w:rFonts w:ascii="Times New Roman" w:hAnsi="Times New Roman"/>
        </w:rPr>
        <w:t>Budapest Főváros XX. Kerület Pesterzsébet Önkormányzatának adómegállapítási jog</w:t>
      </w:r>
      <w:r w:rsidR="002939E5" w:rsidRPr="000C3CAC">
        <w:rPr>
          <w:rFonts w:ascii="Times New Roman" w:hAnsi="Times New Roman"/>
        </w:rPr>
        <w:t>át</w:t>
      </w:r>
      <w:r w:rsidRPr="000C3CAC">
        <w:rPr>
          <w:rFonts w:ascii="Times New Roman" w:hAnsi="Times New Roman"/>
        </w:rPr>
        <w:t xml:space="preserve"> a helyi adókról szóló 1990. évi C. törvény</w:t>
      </w:r>
      <w:r w:rsidR="00DA19A4" w:rsidRPr="000C3CAC">
        <w:rPr>
          <w:rFonts w:ascii="Times New Roman" w:hAnsi="Times New Roman"/>
        </w:rPr>
        <w:t xml:space="preserve"> (a továbbiakban: Htv.)</w:t>
      </w:r>
      <w:r w:rsidRPr="000C3CAC">
        <w:rPr>
          <w:rFonts w:ascii="Times New Roman" w:hAnsi="Times New Roman"/>
        </w:rPr>
        <w:t xml:space="preserve"> alapján </w:t>
      </w:r>
      <w:r w:rsidR="002939E5" w:rsidRPr="000C3CAC">
        <w:rPr>
          <w:rFonts w:ascii="Times New Roman" w:hAnsi="Times New Roman"/>
        </w:rPr>
        <w:t>gyakorolja.</w:t>
      </w:r>
      <w:r w:rsidR="00DA19A4" w:rsidRPr="000C3CAC">
        <w:rPr>
          <w:rFonts w:ascii="Times New Roman" w:hAnsi="Times New Roman"/>
        </w:rPr>
        <w:t xml:space="preserve"> </w:t>
      </w:r>
      <w:r w:rsidR="000C3CAC" w:rsidRPr="000C3CAC">
        <w:rPr>
          <w:rFonts w:ascii="Times New Roman" w:hAnsi="Times New Roman"/>
          <w:szCs w:val="24"/>
        </w:rPr>
        <w:t xml:space="preserve">Magyarország 2021. évi központi költségvetésének megalapozásáról szóló, 2020. évi LXXVI. törvény 4. § (1) bekezdés 1-5. pontja és (2) bekezdés 1. pontja </w:t>
      </w:r>
      <w:r w:rsidR="00EE36E0">
        <w:rPr>
          <w:rFonts w:ascii="Times New Roman" w:hAnsi="Times New Roman"/>
          <w:szCs w:val="24"/>
        </w:rPr>
        <w:t xml:space="preserve">2020. július 15. napjával </w:t>
      </w:r>
      <w:r w:rsidR="000C3CAC" w:rsidRPr="000C3CAC">
        <w:rPr>
          <w:rFonts w:ascii="Times New Roman" w:hAnsi="Times New Roman"/>
          <w:szCs w:val="24"/>
        </w:rPr>
        <w:t xml:space="preserve">hatályon kívül helyezte </w:t>
      </w:r>
      <w:r w:rsidR="000C3CAC">
        <w:rPr>
          <w:rFonts w:ascii="Times New Roman" w:hAnsi="Times New Roman"/>
          <w:szCs w:val="24"/>
        </w:rPr>
        <w:t xml:space="preserve">a </w:t>
      </w:r>
      <w:r w:rsidR="000C3CAC" w:rsidRPr="000C3CAC">
        <w:rPr>
          <w:rFonts w:ascii="Times New Roman" w:hAnsi="Times New Roman"/>
          <w:szCs w:val="24"/>
        </w:rPr>
        <w:t>Htv. reklámhordozó adójával kapcsolatos rendelkezéseket.</w:t>
      </w:r>
    </w:p>
    <w:p w14:paraId="41189E7E" w14:textId="77777777" w:rsidR="00B64418" w:rsidRPr="00DA19A4" w:rsidRDefault="00B64418" w:rsidP="00B64418">
      <w:pPr>
        <w:pStyle w:val="lfej"/>
        <w:tabs>
          <w:tab w:val="clear" w:pos="4536"/>
          <w:tab w:val="clear" w:pos="9072"/>
        </w:tabs>
        <w:jc w:val="both"/>
      </w:pPr>
    </w:p>
    <w:p w14:paraId="68851C84" w14:textId="647DD5FE" w:rsidR="00B64418" w:rsidRDefault="00B64418" w:rsidP="00EE36E0">
      <w:pPr>
        <w:pStyle w:val="lfej"/>
        <w:tabs>
          <w:tab w:val="clear" w:pos="4536"/>
          <w:tab w:val="clear" w:pos="9072"/>
        </w:tabs>
        <w:jc w:val="both"/>
        <w:rPr>
          <w:spacing w:val="80"/>
        </w:rPr>
      </w:pPr>
      <w:r w:rsidRPr="00DA19A4">
        <w:t>Budapest Főváros XX. Kerület Pesterzsébet Önkormányzatának a helyi építményadóról szóló 40/2012. (XII. 7.) önkormányzati rendelete (a továbbiakba</w:t>
      </w:r>
      <w:r w:rsidR="00DA19A4" w:rsidRPr="00DA19A4">
        <w:t xml:space="preserve">n: </w:t>
      </w:r>
      <w:r w:rsidR="005C19C4">
        <w:t>r</w:t>
      </w:r>
      <w:r w:rsidR="00DA19A4" w:rsidRPr="00DA19A4">
        <w:t>endelet</w:t>
      </w:r>
      <w:r w:rsidRPr="00DA19A4">
        <w:t>) módosítását a</w:t>
      </w:r>
      <w:r w:rsidR="002939E5" w:rsidRPr="00DA19A4">
        <w:t xml:space="preserve">z építményadó tárgyi hatályának </w:t>
      </w:r>
      <w:r w:rsidR="000C3CAC">
        <w:t>szűkítése</w:t>
      </w:r>
      <w:r w:rsidRPr="00DA19A4">
        <w:t xml:space="preserve"> tette szükségessé. </w:t>
      </w:r>
    </w:p>
    <w:p w14:paraId="55A3DE80" w14:textId="77777777" w:rsidR="00EE36E0" w:rsidRDefault="00EE36E0" w:rsidP="00EE36E0"/>
    <w:p w14:paraId="0A9BB995" w14:textId="38DC8BB1" w:rsidR="00155E51" w:rsidRDefault="00155E51" w:rsidP="00155E51">
      <w:pPr>
        <w:jc w:val="both"/>
      </w:pPr>
      <w:r>
        <w:t>Az adózás rendjéről szóló 2017. évi CL. törvény (továbbiakban: Art.) 2. számú mellékletének II. A</w:t>
      </w:r>
      <w:r w:rsidR="00DD61BB">
        <w:t>)</w:t>
      </w:r>
      <w:r>
        <w:t xml:space="preserve"> 4</w:t>
      </w:r>
      <w:r w:rsidR="00DD61BB">
        <w:t>.</w:t>
      </w:r>
      <w:r>
        <w:t xml:space="preserve"> </w:t>
      </w:r>
      <w:r w:rsidR="00DD61BB">
        <w:t>pontja</w:t>
      </w:r>
      <w:r>
        <w:t xml:space="preserve"> alapján az adózók bejelentési kötelezettségei - bizonyos feltételek megléte esetén – csökken</w:t>
      </w:r>
      <w:r w:rsidR="005C19C4">
        <w:t>n</w:t>
      </w:r>
      <w:r>
        <w:t xml:space="preserve">ek. </w:t>
      </w:r>
    </w:p>
    <w:p w14:paraId="132B3DE2" w14:textId="77777777" w:rsidR="00EE36E0" w:rsidRDefault="00EE36E0" w:rsidP="00EE36E0"/>
    <w:p w14:paraId="7CF1B5C7" w14:textId="77777777" w:rsidR="00155E51" w:rsidRPr="00EE36E0" w:rsidRDefault="00155E51" w:rsidP="00EE36E0"/>
    <w:p w14:paraId="5FD799B6" w14:textId="77777777" w:rsidR="00B64418" w:rsidRPr="00DA19A4" w:rsidRDefault="00B64418" w:rsidP="00B64418">
      <w:pPr>
        <w:pStyle w:val="Cmsor1"/>
        <w:jc w:val="center"/>
        <w:rPr>
          <w:spacing w:val="80"/>
        </w:rPr>
      </w:pPr>
      <w:r w:rsidRPr="00DA19A4">
        <w:rPr>
          <w:spacing w:val="80"/>
        </w:rPr>
        <w:t>RÉSZLETES INDOKOLÁS</w:t>
      </w:r>
    </w:p>
    <w:p w14:paraId="6D30D639" w14:textId="77777777" w:rsidR="00B64418" w:rsidRPr="00DA19A4" w:rsidRDefault="00B64418" w:rsidP="00B64418">
      <w:pPr>
        <w:pStyle w:val="Cmsor1"/>
      </w:pPr>
    </w:p>
    <w:p w14:paraId="05973342" w14:textId="77777777" w:rsidR="00B64418" w:rsidRPr="00DA19A4" w:rsidRDefault="00B64418" w:rsidP="00B64418">
      <w:pPr>
        <w:pStyle w:val="HTML-kntformzott1"/>
        <w:jc w:val="center"/>
        <w:rPr>
          <w:rFonts w:ascii="Times New Roman" w:hAnsi="Times New Roman"/>
        </w:rPr>
      </w:pPr>
      <w:r w:rsidRPr="00DA19A4">
        <w:rPr>
          <w:rFonts w:ascii="Times New Roman" w:hAnsi="Times New Roman"/>
          <w:sz w:val="24"/>
        </w:rPr>
        <w:t>E rendelet 1. §-hoz</w:t>
      </w:r>
    </w:p>
    <w:p w14:paraId="149629D8" w14:textId="77777777" w:rsidR="00B64418" w:rsidRPr="00DA19A4" w:rsidRDefault="00B64418" w:rsidP="00B64418">
      <w:pPr>
        <w:pStyle w:val="HTML-kntformzott1"/>
        <w:jc w:val="both"/>
        <w:rPr>
          <w:rFonts w:ascii="Times New Roman" w:hAnsi="Times New Roman"/>
        </w:rPr>
      </w:pPr>
    </w:p>
    <w:p w14:paraId="49BDAD3C" w14:textId="77777777" w:rsidR="005C19C4" w:rsidRDefault="005C19C4" w:rsidP="005C19C4">
      <w:pPr>
        <w:pStyle w:val="lfej"/>
        <w:tabs>
          <w:tab w:val="clear" w:pos="4536"/>
          <w:tab w:val="clear" w:pos="9072"/>
        </w:tabs>
      </w:pPr>
      <w:r>
        <w:t>A magánszemélyek mentesülnek az építményadó adatbejelentési kötelezettség alól, feltéve, hogy adófizetési kötelezettségük nem keletkezik.</w:t>
      </w:r>
    </w:p>
    <w:p w14:paraId="7DD0590C" w14:textId="77777777" w:rsidR="00814D04" w:rsidRDefault="00814D04" w:rsidP="00814D04">
      <w:pPr>
        <w:pStyle w:val="lfej"/>
        <w:tabs>
          <w:tab w:val="clear" w:pos="4536"/>
          <w:tab w:val="clear" w:pos="9072"/>
        </w:tabs>
      </w:pPr>
    </w:p>
    <w:p w14:paraId="3CF5253C" w14:textId="31597240" w:rsidR="00B64418" w:rsidRPr="00DA19A4" w:rsidRDefault="0066190B" w:rsidP="00814D04">
      <w:pPr>
        <w:pStyle w:val="lfej"/>
        <w:tabs>
          <w:tab w:val="clear" w:pos="4536"/>
          <w:tab w:val="clear" w:pos="9072"/>
        </w:tabs>
        <w:jc w:val="center"/>
      </w:pPr>
      <w:r>
        <w:t>A</w:t>
      </w:r>
      <w:r w:rsidR="00B64418" w:rsidRPr="00DA19A4">
        <w:t xml:space="preserve"> </w:t>
      </w:r>
      <w:r w:rsidR="005C19C4">
        <w:t>2</w:t>
      </w:r>
      <w:r w:rsidR="00B64418" w:rsidRPr="00DA19A4">
        <w:t>. §-hoz</w:t>
      </w:r>
    </w:p>
    <w:p w14:paraId="23A23CA6" w14:textId="77777777" w:rsidR="00B64418" w:rsidRPr="00DA19A4" w:rsidRDefault="00B64418" w:rsidP="00B64418">
      <w:pPr>
        <w:pStyle w:val="lfej"/>
        <w:tabs>
          <w:tab w:val="clear" w:pos="4536"/>
          <w:tab w:val="clear" w:pos="9072"/>
        </w:tabs>
        <w:jc w:val="center"/>
      </w:pPr>
    </w:p>
    <w:p w14:paraId="1C1FE184" w14:textId="77777777" w:rsidR="005C19C4" w:rsidRPr="005C19C4" w:rsidRDefault="005C19C4" w:rsidP="005C19C4">
      <w:pPr>
        <w:overflowPunct/>
        <w:autoSpaceDE/>
        <w:autoSpaceDN/>
        <w:adjustRightInd/>
        <w:jc w:val="both"/>
        <w:textAlignment w:val="auto"/>
        <w:rPr>
          <w:szCs w:val="24"/>
        </w:rPr>
      </w:pPr>
      <w:r w:rsidRPr="005C19C4">
        <w:rPr>
          <w:szCs w:val="24"/>
        </w:rPr>
        <w:t xml:space="preserve">Hatályba léptető és hatályon kívül helyező rendelkezést tartalmaz. </w:t>
      </w:r>
    </w:p>
    <w:p w14:paraId="147ABD5A" w14:textId="77777777" w:rsidR="00B64418" w:rsidRDefault="00B64418" w:rsidP="00B64418">
      <w:pPr>
        <w:pStyle w:val="Szvegtrzs"/>
        <w:tabs>
          <w:tab w:val="left" w:pos="6379"/>
        </w:tabs>
        <w:rPr>
          <w:rFonts w:ascii="Arial" w:hAnsi="Arial"/>
        </w:rPr>
      </w:pPr>
    </w:p>
    <w:p w14:paraId="43BEDE57" w14:textId="77777777" w:rsidR="00B64418" w:rsidRDefault="00B64418" w:rsidP="00B64418">
      <w:pPr>
        <w:pStyle w:val="Szvegtrzs"/>
        <w:tabs>
          <w:tab w:val="left" w:pos="6379"/>
        </w:tabs>
        <w:rPr>
          <w:rFonts w:ascii="Arial" w:hAnsi="Arial"/>
        </w:rPr>
      </w:pPr>
    </w:p>
    <w:p w14:paraId="0C6495BC" w14:textId="77777777" w:rsidR="00B64418" w:rsidRDefault="00B64418" w:rsidP="00B64418">
      <w:pPr>
        <w:pStyle w:val="Szvegtrzs"/>
        <w:tabs>
          <w:tab w:val="left" w:pos="6379"/>
        </w:tabs>
        <w:rPr>
          <w:rFonts w:ascii="Arial" w:hAnsi="Arial"/>
        </w:rPr>
      </w:pPr>
    </w:p>
    <w:p w14:paraId="09D116E1" w14:textId="77777777" w:rsidR="00B64418" w:rsidRDefault="00B64418" w:rsidP="00B64418">
      <w:pPr>
        <w:pStyle w:val="Szvegtrzs"/>
        <w:tabs>
          <w:tab w:val="left" w:pos="6379"/>
        </w:tabs>
        <w:rPr>
          <w:rFonts w:ascii="Arial" w:hAnsi="Arial"/>
        </w:rPr>
      </w:pPr>
    </w:p>
    <w:p w14:paraId="35677774" w14:textId="77777777" w:rsidR="00B64418" w:rsidRDefault="00B64418" w:rsidP="00B64418">
      <w:pPr>
        <w:pStyle w:val="Szvegtrzs"/>
        <w:tabs>
          <w:tab w:val="left" w:pos="6379"/>
        </w:tabs>
        <w:rPr>
          <w:rFonts w:ascii="Arial" w:hAnsi="Arial"/>
        </w:rPr>
      </w:pPr>
    </w:p>
    <w:p w14:paraId="5D5E5C14" w14:textId="77777777" w:rsidR="00B64418" w:rsidRDefault="00B64418" w:rsidP="00B64418">
      <w:pPr>
        <w:pStyle w:val="Szvegtrzs"/>
        <w:tabs>
          <w:tab w:val="left" w:pos="6379"/>
        </w:tabs>
        <w:rPr>
          <w:rFonts w:ascii="Arial" w:hAnsi="Arial"/>
        </w:rPr>
      </w:pPr>
    </w:p>
    <w:p w14:paraId="07FF5B4A" w14:textId="77777777" w:rsidR="00B64418" w:rsidRDefault="00B64418" w:rsidP="00B64418">
      <w:pPr>
        <w:pStyle w:val="Szvegtrzs"/>
        <w:tabs>
          <w:tab w:val="left" w:pos="6379"/>
        </w:tabs>
        <w:rPr>
          <w:rFonts w:ascii="Arial" w:hAnsi="Arial"/>
        </w:rPr>
      </w:pPr>
    </w:p>
    <w:p w14:paraId="6A5DC833" w14:textId="77777777" w:rsidR="00B64418" w:rsidRDefault="00B64418" w:rsidP="00B64418">
      <w:pPr>
        <w:pStyle w:val="Szvegtrzs"/>
        <w:tabs>
          <w:tab w:val="left" w:pos="6379"/>
        </w:tabs>
        <w:rPr>
          <w:rFonts w:ascii="Arial" w:hAnsi="Arial"/>
        </w:rPr>
      </w:pPr>
    </w:p>
    <w:p w14:paraId="2AD62DB6" w14:textId="77777777" w:rsidR="00B64418" w:rsidRDefault="00B64418" w:rsidP="00B64418">
      <w:pPr>
        <w:pStyle w:val="Szvegtrzs"/>
        <w:tabs>
          <w:tab w:val="left" w:pos="6379"/>
        </w:tabs>
        <w:rPr>
          <w:rFonts w:ascii="Arial" w:hAnsi="Arial"/>
        </w:rPr>
      </w:pPr>
    </w:p>
    <w:p w14:paraId="75A46925" w14:textId="10AF3427" w:rsidR="00B64418" w:rsidRDefault="00B64418" w:rsidP="00B64418">
      <w:pPr>
        <w:pStyle w:val="Szvegtrzs"/>
        <w:tabs>
          <w:tab w:val="left" w:pos="6379"/>
        </w:tabs>
        <w:rPr>
          <w:rFonts w:ascii="Arial" w:hAnsi="Arial"/>
        </w:rPr>
      </w:pPr>
    </w:p>
    <w:p w14:paraId="2C7067C7" w14:textId="6F4A0C31" w:rsidR="005C19C4" w:rsidRDefault="005C19C4" w:rsidP="00B64418">
      <w:pPr>
        <w:pStyle w:val="Szvegtrzs"/>
        <w:tabs>
          <w:tab w:val="left" w:pos="6379"/>
        </w:tabs>
        <w:rPr>
          <w:rFonts w:ascii="Arial" w:hAnsi="Arial"/>
        </w:rPr>
      </w:pPr>
    </w:p>
    <w:p w14:paraId="06C297E9" w14:textId="724A6C88" w:rsidR="005C19C4" w:rsidRDefault="005C19C4" w:rsidP="00B64418">
      <w:pPr>
        <w:pStyle w:val="Szvegtrzs"/>
        <w:tabs>
          <w:tab w:val="left" w:pos="6379"/>
        </w:tabs>
        <w:rPr>
          <w:rFonts w:ascii="Arial" w:hAnsi="Arial"/>
        </w:rPr>
      </w:pPr>
    </w:p>
    <w:p w14:paraId="2C3281A9" w14:textId="28A50BBC" w:rsidR="005C19C4" w:rsidRDefault="005C19C4" w:rsidP="00B64418">
      <w:pPr>
        <w:pStyle w:val="Szvegtrzs"/>
        <w:tabs>
          <w:tab w:val="left" w:pos="6379"/>
        </w:tabs>
        <w:rPr>
          <w:rFonts w:ascii="Arial" w:hAnsi="Arial"/>
        </w:rPr>
      </w:pPr>
    </w:p>
    <w:p w14:paraId="5EBFEEE1" w14:textId="043C27CD" w:rsidR="005C19C4" w:rsidRDefault="005C19C4" w:rsidP="00B64418">
      <w:pPr>
        <w:pStyle w:val="Szvegtrzs"/>
        <w:tabs>
          <w:tab w:val="left" w:pos="6379"/>
        </w:tabs>
        <w:rPr>
          <w:rFonts w:ascii="Arial" w:hAnsi="Arial"/>
        </w:rPr>
      </w:pPr>
    </w:p>
    <w:p w14:paraId="12CF92D5" w14:textId="77777777" w:rsidR="005C19C4" w:rsidRDefault="005C19C4" w:rsidP="00B64418">
      <w:pPr>
        <w:pStyle w:val="Szvegtrzs"/>
        <w:tabs>
          <w:tab w:val="left" w:pos="6379"/>
        </w:tabs>
        <w:rPr>
          <w:rFonts w:ascii="Arial" w:hAnsi="Arial"/>
        </w:rPr>
      </w:pPr>
    </w:p>
    <w:p w14:paraId="3F629BF7" w14:textId="77777777" w:rsidR="00B64418" w:rsidRDefault="00B64418" w:rsidP="00B64418">
      <w:pPr>
        <w:pStyle w:val="Szvegtrzs"/>
        <w:tabs>
          <w:tab w:val="left" w:pos="6379"/>
        </w:tabs>
        <w:rPr>
          <w:rFonts w:ascii="Arial" w:hAnsi="Arial"/>
        </w:rPr>
      </w:pPr>
    </w:p>
    <w:p w14:paraId="45061F62" w14:textId="77777777" w:rsidR="00B64418" w:rsidRPr="0066190B" w:rsidRDefault="00B64418" w:rsidP="00B64418">
      <w:pPr>
        <w:jc w:val="center"/>
        <w:rPr>
          <w:b/>
          <w:sz w:val="32"/>
        </w:rPr>
      </w:pPr>
      <w:r w:rsidRPr="0066190B">
        <w:rPr>
          <w:b/>
          <w:sz w:val="32"/>
        </w:rPr>
        <w:t>HATÁSVIZSGÁLATI LAP</w:t>
      </w:r>
    </w:p>
    <w:p w14:paraId="16EEC57A" w14:textId="77777777" w:rsidR="00B64418" w:rsidRPr="0066190B" w:rsidRDefault="00B64418" w:rsidP="00B64418">
      <w:pPr>
        <w:jc w:val="center"/>
        <w:rPr>
          <w:b/>
          <w:sz w:val="32"/>
        </w:rPr>
      </w:pPr>
    </w:p>
    <w:p w14:paraId="611A88C0" w14:textId="77777777" w:rsidR="00B64418" w:rsidRPr="0066190B" w:rsidRDefault="00B64418" w:rsidP="00B64418">
      <w:pPr>
        <w:pStyle w:val="Szvegtrzs21"/>
        <w:jc w:val="center"/>
      </w:pPr>
      <w:r w:rsidRPr="0066190B">
        <w:t>A helyi építményadóról szóló 40/2012. (XII. 7.) önkormányzati rendeletének módosításához</w:t>
      </w:r>
    </w:p>
    <w:p w14:paraId="51FD06C4" w14:textId="77777777" w:rsidR="00B64418" w:rsidRPr="0066190B" w:rsidRDefault="00B64418" w:rsidP="00B64418">
      <w:pPr>
        <w:jc w:val="center"/>
        <w:rPr>
          <w:sz w:val="28"/>
        </w:rPr>
      </w:pPr>
    </w:p>
    <w:p w14:paraId="72F95EF2" w14:textId="77777777" w:rsidR="00B64418" w:rsidRPr="0066190B" w:rsidRDefault="00B64418" w:rsidP="00B64418">
      <w:pPr>
        <w:jc w:val="center"/>
        <w:rPr>
          <w:sz w:val="28"/>
        </w:rPr>
      </w:pPr>
    </w:p>
    <w:p w14:paraId="63BC70A2" w14:textId="77777777" w:rsidR="00B64418" w:rsidRPr="0066190B" w:rsidRDefault="00B64418" w:rsidP="00B64418">
      <w:pPr>
        <w:jc w:val="center"/>
        <w:rPr>
          <w:sz w:val="28"/>
        </w:rPr>
      </w:pPr>
    </w:p>
    <w:p w14:paraId="4F39E778" w14:textId="77777777" w:rsidR="00B64418" w:rsidRPr="0066190B" w:rsidRDefault="00B64418" w:rsidP="00B64418">
      <w:pPr>
        <w:pStyle w:val="Szvegtrzs"/>
      </w:pPr>
      <w:r w:rsidRPr="0066190B">
        <w:t xml:space="preserve">A jogalkotásról szóló 2010. évi CXX. törvény 17.§ (1) bekezdése értelmében a jogszabályok előkészítése során előzetes hatásvizsgálatot kell lefolytatni. A (2) bekezdés alapján az előzetes hatásvizsgálat keretében az alábbi tényezők vizsgálata szükséges: </w:t>
      </w:r>
    </w:p>
    <w:p w14:paraId="7B71C0A7" w14:textId="77777777" w:rsidR="00B64418" w:rsidRPr="0066190B" w:rsidRDefault="00B64418" w:rsidP="00B64418">
      <w:pPr>
        <w:pStyle w:val="Szvegtrzs"/>
      </w:pPr>
    </w:p>
    <w:p w14:paraId="55F8D39B" w14:textId="77777777" w:rsidR="00B64418" w:rsidRPr="0066190B" w:rsidRDefault="00B64418" w:rsidP="00B64418">
      <w:pPr>
        <w:pStyle w:val="Szvegtrzs"/>
        <w:rPr>
          <w:b/>
        </w:rPr>
      </w:pPr>
      <w:r w:rsidRPr="0066190B">
        <w:rPr>
          <w:b/>
        </w:rPr>
        <w:t xml:space="preserve">Társadalmi hatások: </w:t>
      </w:r>
    </w:p>
    <w:p w14:paraId="45DAD4C6" w14:textId="77777777" w:rsidR="00B64418" w:rsidRPr="0066190B" w:rsidRDefault="00B64418" w:rsidP="00B64418">
      <w:pPr>
        <w:pStyle w:val="Szvegtrzs"/>
      </w:pPr>
    </w:p>
    <w:p w14:paraId="7721863E" w14:textId="77777777" w:rsidR="00B64418" w:rsidRPr="0066190B" w:rsidRDefault="00B64418" w:rsidP="00B64418">
      <w:pPr>
        <w:pStyle w:val="Szvegtrzs"/>
      </w:pPr>
      <w:r w:rsidRPr="0066190B">
        <w:t xml:space="preserve">A rendelet-módosítás </w:t>
      </w:r>
      <w:r w:rsidR="007E24CD">
        <w:t>társadalmi hatással nem jár.</w:t>
      </w:r>
    </w:p>
    <w:p w14:paraId="5C280251" w14:textId="77777777" w:rsidR="00B64418" w:rsidRPr="0066190B" w:rsidRDefault="00B64418" w:rsidP="00B64418">
      <w:pPr>
        <w:pStyle w:val="Szvegtrzs"/>
      </w:pPr>
    </w:p>
    <w:p w14:paraId="05EDB8C4" w14:textId="77777777" w:rsidR="00B64418" w:rsidRPr="0066190B" w:rsidRDefault="00B64418" w:rsidP="00B64418">
      <w:pPr>
        <w:pStyle w:val="Szvegtrzs"/>
        <w:rPr>
          <w:b/>
        </w:rPr>
      </w:pPr>
      <w:r w:rsidRPr="0066190B">
        <w:rPr>
          <w:b/>
        </w:rPr>
        <w:t xml:space="preserve">Gazdasági, költségvetési hatások: </w:t>
      </w:r>
    </w:p>
    <w:p w14:paraId="0BD5FACB" w14:textId="77777777" w:rsidR="00B64418" w:rsidRPr="0066190B" w:rsidRDefault="00B64418" w:rsidP="00B64418">
      <w:pPr>
        <w:pStyle w:val="Szvegtrzs"/>
      </w:pPr>
    </w:p>
    <w:p w14:paraId="2B02EB14" w14:textId="77777777" w:rsidR="00B64418" w:rsidRPr="0066190B" w:rsidRDefault="00B64418" w:rsidP="00B64418">
      <w:pPr>
        <w:pStyle w:val="Szvegtrzsbehzssal21"/>
        <w:ind w:left="0"/>
      </w:pPr>
      <w:r w:rsidRPr="0066190B">
        <w:t xml:space="preserve">A rendelet módosítása </w:t>
      </w:r>
      <w:r w:rsidR="00E152AE">
        <w:t>adó</w:t>
      </w:r>
      <w:r w:rsidRPr="0066190B">
        <w:t xml:space="preserve">bevétel </w:t>
      </w:r>
      <w:r w:rsidR="00EE36E0">
        <w:t>csökken</w:t>
      </w:r>
      <w:r w:rsidR="0066190B">
        <w:t>éssel</w:t>
      </w:r>
      <w:r w:rsidRPr="0066190B">
        <w:t xml:space="preserve"> jár. </w:t>
      </w:r>
    </w:p>
    <w:p w14:paraId="2A0133FC" w14:textId="77777777" w:rsidR="00B64418" w:rsidRPr="0066190B" w:rsidRDefault="00B64418" w:rsidP="00B64418">
      <w:pPr>
        <w:pStyle w:val="Szvegtrzsbehzssal21"/>
        <w:ind w:left="0"/>
      </w:pPr>
    </w:p>
    <w:p w14:paraId="0B341C99" w14:textId="77777777" w:rsidR="00B64418" w:rsidRPr="0066190B" w:rsidRDefault="00B64418" w:rsidP="00B64418">
      <w:pPr>
        <w:pStyle w:val="Szvegtrzs"/>
        <w:rPr>
          <w:b/>
        </w:rPr>
      </w:pPr>
      <w:r w:rsidRPr="0066190B">
        <w:rPr>
          <w:b/>
        </w:rPr>
        <w:t xml:space="preserve">Környezeti és egészségi következmények: </w:t>
      </w:r>
    </w:p>
    <w:p w14:paraId="6939C916" w14:textId="77777777" w:rsidR="00B64418" w:rsidRPr="0066190B" w:rsidRDefault="00B64418" w:rsidP="00B64418">
      <w:pPr>
        <w:pStyle w:val="Szvegtrzs"/>
      </w:pPr>
    </w:p>
    <w:p w14:paraId="68E430F9" w14:textId="7EF2E7B5" w:rsidR="00B64418" w:rsidRPr="0066190B" w:rsidRDefault="00B64418" w:rsidP="00B64418">
      <w:pPr>
        <w:pStyle w:val="Szvegtrzs"/>
      </w:pPr>
      <w:r w:rsidRPr="0066190B">
        <w:t>A rendelet módosításának nincsenek</w:t>
      </w:r>
      <w:r w:rsidR="007E24CD">
        <w:t xml:space="preserve"> közvetlen</w:t>
      </w:r>
      <w:r w:rsidRPr="0066190B">
        <w:t xml:space="preserve"> környezeti és egészségi következményei</w:t>
      </w:r>
      <w:r w:rsidR="00925603">
        <w:t>.</w:t>
      </w:r>
      <w:r w:rsidR="007E24CD">
        <w:t xml:space="preserve"> </w:t>
      </w:r>
    </w:p>
    <w:p w14:paraId="1537B473" w14:textId="77777777" w:rsidR="00B64418" w:rsidRPr="0066190B" w:rsidRDefault="00B64418" w:rsidP="00B64418">
      <w:pPr>
        <w:pStyle w:val="Szvegtrzs"/>
      </w:pPr>
    </w:p>
    <w:p w14:paraId="15125A26" w14:textId="77777777" w:rsidR="00B64418" w:rsidRPr="0066190B" w:rsidRDefault="00B64418" w:rsidP="00B64418">
      <w:pPr>
        <w:pStyle w:val="Szvegtrzs"/>
        <w:rPr>
          <w:b/>
        </w:rPr>
      </w:pPr>
      <w:r w:rsidRPr="0066190B">
        <w:rPr>
          <w:b/>
        </w:rPr>
        <w:t>Adminisztratív terheket befolyásoló hatások:</w:t>
      </w:r>
    </w:p>
    <w:p w14:paraId="7C192A62" w14:textId="77777777" w:rsidR="00B64418" w:rsidRPr="0066190B" w:rsidRDefault="00B64418" w:rsidP="00B64418">
      <w:pPr>
        <w:pStyle w:val="Szvegtrzs"/>
      </w:pPr>
    </w:p>
    <w:p w14:paraId="6C7BF5D9" w14:textId="4D152F09" w:rsidR="00B64418" w:rsidRPr="0066190B" w:rsidRDefault="00B64418" w:rsidP="00B64418">
      <w:pPr>
        <w:pStyle w:val="Szvegtrzs"/>
      </w:pPr>
      <w:r w:rsidRPr="0066190B">
        <w:t>A rendelet módosítása az</w:t>
      </w:r>
      <w:r w:rsidR="00925603">
        <w:t xml:space="preserve"> adóalanyok és az</w:t>
      </w:r>
      <w:r w:rsidR="007E24CD">
        <w:t xml:space="preserve"> adóhatóság számára</w:t>
      </w:r>
      <w:r w:rsidRPr="0066190B">
        <w:t xml:space="preserve"> adminisztratív terhek</w:t>
      </w:r>
      <w:r w:rsidR="007E24CD">
        <w:t xml:space="preserve"> </w:t>
      </w:r>
      <w:r w:rsidR="00EE36E0">
        <w:t>csökken</w:t>
      </w:r>
      <w:r w:rsidR="007E24CD">
        <w:t>é</w:t>
      </w:r>
      <w:r w:rsidR="00EE36E0">
        <w:t>sé</w:t>
      </w:r>
      <w:r w:rsidR="007E24CD">
        <w:t>vel jár</w:t>
      </w:r>
      <w:r w:rsidRPr="0066190B">
        <w:t>.</w:t>
      </w:r>
    </w:p>
    <w:p w14:paraId="6A937699" w14:textId="77777777" w:rsidR="00B64418" w:rsidRPr="0066190B" w:rsidRDefault="00B64418" w:rsidP="00B64418">
      <w:pPr>
        <w:pStyle w:val="Szvegtrzs"/>
      </w:pPr>
    </w:p>
    <w:p w14:paraId="3639B3A9" w14:textId="77777777" w:rsidR="00B64418" w:rsidRPr="0066190B" w:rsidRDefault="00B64418" w:rsidP="00B64418">
      <w:pPr>
        <w:pStyle w:val="Szvegtrzs"/>
        <w:rPr>
          <w:b/>
        </w:rPr>
      </w:pPr>
      <w:r w:rsidRPr="0066190B">
        <w:rPr>
          <w:b/>
        </w:rPr>
        <w:t>A jogszabály megalkotásának szükségessége, a jogalkotás elmaradásának várható következményei</w:t>
      </w:r>
    </w:p>
    <w:p w14:paraId="5EAE1955" w14:textId="77777777" w:rsidR="00B64418" w:rsidRPr="0066190B" w:rsidRDefault="00B64418" w:rsidP="00B64418">
      <w:pPr>
        <w:pStyle w:val="Szvegtrzs"/>
      </w:pPr>
    </w:p>
    <w:p w14:paraId="580EC1E5" w14:textId="77777777" w:rsidR="00B64418" w:rsidRPr="0066190B" w:rsidRDefault="00B64418" w:rsidP="00B64418">
      <w:pPr>
        <w:pStyle w:val="Szvegtrzs"/>
      </w:pPr>
      <w:r w:rsidRPr="0066190B">
        <w:t xml:space="preserve">Az önkormányzati rendelet módosítását a </w:t>
      </w:r>
      <w:r w:rsidR="007E24CD">
        <w:t>jogszabályok közötti összhang megteremtése</w:t>
      </w:r>
      <w:r w:rsidRPr="0066190B">
        <w:t xml:space="preserve"> indokolja.</w:t>
      </w:r>
    </w:p>
    <w:p w14:paraId="49315D3C" w14:textId="77777777" w:rsidR="00B64418" w:rsidRPr="0066190B" w:rsidRDefault="00B64418" w:rsidP="00B64418">
      <w:pPr>
        <w:pStyle w:val="Szvegtrzs"/>
      </w:pPr>
    </w:p>
    <w:p w14:paraId="05D2A7FC" w14:textId="77777777" w:rsidR="00B64418" w:rsidRPr="0066190B" w:rsidRDefault="00B64418" w:rsidP="00B64418">
      <w:pPr>
        <w:pStyle w:val="Szvegtrzs"/>
        <w:rPr>
          <w:b/>
        </w:rPr>
      </w:pPr>
      <w:r w:rsidRPr="0066190B">
        <w:rPr>
          <w:b/>
        </w:rPr>
        <w:t>A jogszabály alkalmazásához szükséges személyi, szervezeti, tárgyi és pénzügyi feltételek</w:t>
      </w:r>
    </w:p>
    <w:p w14:paraId="7D831236" w14:textId="77777777" w:rsidR="00B64418" w:rsidRPr="0066190B" w:rsidRDefault="00B64418" w:rsidP="00B64418">
      <w:pPr>
        <w:pStyle w:val="Szvegtrzs"/>
      </w:pPr>
    </w:p>
    <w:p w14:paraId="285E8D24" w14:textId="77777777" w:rsidR="00B64418" w:rsidRPr="0066190B" w:rsidRDefault="00B64418" w:rsidP="00B64418">
      <w:pPr>
        <w:pStyle w:val="Szvegtrzs"/>
      </w:pPr>
      <w:r w:rsidRPr="0066190B">
        <w:t>A jogszabály alkalmazásához szükséges személyi, szervezeti, tárgyi és pénzügyi feltételek rendelkezésre állnak</w:t>
      </w:r>
      <w:r w:rsidR="00EE36E0">
        <w:t>.</w:t>
      </w:r>
    </w:p>
    <w:p w14:paraId="4E596ABB" w14:textId="77777777" w:rsidR="00B64418" w:rsidRPr="0066190B" w:rsidRDefault="00B64418" w:rsidP="00B64418">
      <w:pPr>
        <w:pStyle w:val="Szvegtrzs"/>
        <w:tabs>
          <w:tab w:val="left" w:pos="6379"/>
        </w:tabs>
      </w:pPr>
    </w:p>
    <w:p w14:paraId="57605ACE" w14:textId="77777777" w:rsidR="00B64418" w:rsidRPr="0066190B" w:rsidRDefault="00B64418" w:rsidP="00B64418"/>
    <w:p w14:paraId="268866A1" w14:textId="77777777" w:rsidR="00B64418" w:rsidRPr="0066190B" w:rsidRDefault="00B64418" w:rsidP="00B64418"/>
    <w:p w14:paraId="59D60780" w14:textId="77777777" w:rsidR="00B64418" w:rsidRPr="0066190B" w:rsidRDefault="00B64418" w:rsidP="00B6441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30"/>
        <w:gridCol w:w="4830"/>
      </w:tblGrid>
      <w:tr w:rsidR="00B64418" w14:paraId="1EE13C2A" w14:textId="77777777" w:rsidTr="00472A95">
        <w:trPr>
          <w:trHeight w:val="13020"/>
        </w:trPr>
        <w:tc>
          <w:tcPr>
            <w:tcW w:w="4830" w:type="dxa"/>
          </w:tcPr>
          <w:p w14:paraId="02EAB19D" w14:textId="77777777" w:rsidR="00B64418" w:rsidRDefault="00B64418" w:rsidP="0007654F">
            <w:pPr>
              <w:pStyle w:val="Cm"/>
              <w:rPr>
                <w:b w:val="0"/>
                <w:sz w:val="20"/>
              </w:rPr>
            </w:pPr>
          </w:p>
          <w:p w14:paraId="00AC8E09" w14:textId="77777777" w:rsidR="00B64418" w:rsidRDefault="00B64418" w:rsidP="0007654F">
            <w:pPr>
              <w:pStyle w:val="Cm"/>
              <w:rPr>
                <w:b w:val="0"/>
                <w:sz w:val="20"/>
              </w:rPr>
            </w:pPr>
          </w:p>
          <w:p w14:paraId="76D19302" w14:textId="77777777" w:rsidR="00B64418" w:rsidRDefault="00B64418" w:rsidP="0007654F">
            <w:pPr>
              <w:jc w:val="center"/>
              <w:rPr>
                <w:rFonts w:ascii="Arial" w:hAnsi="Arial"/>
                <w:b/>
              </w:rPr>
            </w:pPr>
            <w:r>
              <w:rPr>
                <w:rFonts w:ascii="Arial" w:hAnsi="Arial"/>
                <w:b/>
              </w:rPr>
              <w:t>Budapest Főváros XX. kerület Pesterzsébet Önkormányzata Képviselő-testületének</w:t>
            </w:r>
          </w:p>
          <w:p w14:paraId="6101BD36" w14:textId="77777777" w:rsidR="00B64418" w:rsidRDefault="00B64418" w:rsidP="0007654F">
            <w:pPr>
              <w:jc w:val="center"/>
              <w:rPr>
                <w:rFonts w:ascii="Arial" w:hAnsi="Arial"/>
                <w:b/>
              </w:rPr>
            </w:pPr>
            <w:r>
              <w:rPr>
                <w:rFonts w:ascii="Arial" w:hAnsi="Arial"/>
                <w:b/>
              </w:rPr>
              <w:t>40/2012. (XII. 7.) önkormányzati rendelete</w:t>
            </w:r>
          </w:p>
          <w:p w14:paraId="1AC4B9A1" w14:textId="77777777" w:rsidR="00B64418" w:rsidRDefault="00B64418" w:rsidP="0007654F">
            <w:pPr>
              <w:jc w:val="center"/>
              <w:rPr>
                <w:color w:val="808080"/>
                <w:sz w:val="28"/>
              </w:rPr>
            </w:pPr>
            <w:r>
              <w:rPr>
                <w:rFonts w:ascii="Arial" w:hAnsi="Arial"/>
                <w:b/>
              </w:rPr>
              <w:t>a helyi építményadóról</w:t>
            </w:r>
          </w:p>
          <w:p w14:paraId="08121661" w14:textId="77777777" w:rsidR="00B64418" w:rsidRDefault="00B64418" w:rsidP="0007654F">
            <w:pPr>
              <w:jc w:val="center"/>
              <w:rPr>
                <w:b/>
                <w:color w:val="808080"/>
                <w:sz w:val="28"/>
              </w:rPr>
            </w:pPr>
          </w:p>
          <w:p w14:paraId="38F14641" w14:textId="77777777" w:rsidR="00B64418" w:rsidRDefault="00B64418" w:rsidP="0007654F">
            <w:pPr>
              <w:pStyle w:val="Szvegtrzs21"/>
              <w:tabs>
                <w:tab w:val="left" w:pos="720"/>
              </w:tabs>
              <w:rPr>
                <w:sz w:val="20"/>
              </w:rPr>
            </w:pPr>
          </w:p>
          <w:p w14:paraId="1B20FC3D" w14:textId="77777777" w:rsidR="00B64418" w:rsidRDefault="00B64418" w:rsidP="0007654F">
            <w:pPr>
              <w:pStyle w:val="Szvegtrzs21"/>
              <w:jc w:val="center"/>
              <w:rPr>
                <w:sz w:val="20"/>
              </w:rPr>
            </w:pPr>
            <w:r>
              <w:rPr>
                <w:sz w:val="20"/>
              </w:rPr>
              <w:t xml:space="preserve">      </w:t>
            </w:r>
          </w:p>
          <w:p w14:paraId="5B7974B8" w14:textId="77777777" w:rsidR="00B64418" w:rsidRDefault="00B64418" w:rsidP="0007654F">
            <w:pPr>
              <w:pStyle w:val="Szvegtrzs21"/>
              <w:jc w:val="center"/>
              <w:rPr>
                <w:sz w:val="20"/>
              </w:rPr>
            </w:pPr>
          </w:p>
          <w:p w14:paraId="5D7F9866" w14:textId="77777777" w:rsidR="00B64418" w:rsidRDefault="00B64418" w:rsidP="0007654F">
            <w:pPr>
              <w:pStyle w:val="Szvegtrzs21"/>
              <w:jc w:val="center"/>
              <w:rPr>
                <w:sz w:val="20"/>
              </w:rPr>
            </w:pPr>
          </w:p>
          <w:p w14:paraId="486B62BE" w14:textId="77777777" w:rsidR="008272FE" w:rsidRDefault="008272FE" w:rsidP="000B1435">
            <w:pPr>
              <w:jc w:val="both"/>
              <w:rPr>
                <w:rFonts w:ascii="Arial" w:hAnsi="Arial" w:cs="Arial"/>
                <w:bCs/>
                <w:sz w:val="20"/>
              </w:rPr>
            </w:pPr>
          </w:p>
          <w:p w14:paraId="03066DEE" w14:textId="1DC923B4" w:rsidR="000B1435" w:rsidRPr="000B1435" w:rsidRDefault="000B1435" w:rsidP="000B1435">
            <w:pPr>
              <w:jc w:val="both"/>
              <w:rPr>
                <w:rFonts w:ascii="Arial" w:hAnsi="Arial" w:cs="Arial"/>
                <w:bCs/>
                <w:sz w:val="20"/>
              </w:rPr>
            </w:pPr>
            <w:r w:rsidRPr="000B1435">
              <w:rPr>
                <w:rFonts w:ascii="Arial" w:hAnsi="Arial" w:cs="Arial"/>
                <w:bCs/>
                <w:sz w:val="20"/>
              </w:rPr>
              <w:t>Budapest Főváros XX. kerület Pesterzsébet Önkormányzatának Képviselő-testülete a helyi adókról szóló 1990. évi C. törvény 1.§-ában kapott felhatalmazás alapján, Magyarország Alaptörvénye 32. cikk (1) bekezdés a) és h) pontjában meghat</w:t>
            </w:r>
            <w:r w:rsidR="0009382B">
              <w:rPr>
                <w:rFonts w:ascii="Arial" w:hAnsi="Arial" w:cs="Arial"/>
                <w:bCs/>
                <w:sz w:val="20"/>
              </w:rPr>
              <w:t xml:space="preserve">ározott feladatkörében eljárva </w:t>
            </w:r>
            <w:r w:rsidRPr="000B1435">
              <w:rPr>
                <w:rFonts w:ascii="Arial" w:hAnsi="Arial" w:cs="Arial"/>
                <w:bCs/>
                <w:sz w:val="20"/>
              </w:rPr>
              <w:t>a következőket rendeli el:</w:t>
            </w:r>
          </w:p>
          <w:p w14:paraId="28B3F404" w14:textId="77777777" w:rsidR="000B1435" w:rsidRPr="000B1435" w:rsidRDefault="000B1435" w:rsidP="000B1435">
            <w:pPr>
              <w:overflowPunct/>
              <w:autoSpaceDE/>
              <w:autoSpaceDN/>
              <w:adjustRightInd/>
              <w:jc w:val="both"/>
              <w:textAlignment w:val="auto"/>
              <w:rPr>
                <w:rFonts w:ascii="Arial" w:hAnsi="Arial" w:cs="Arial"/>
                <w:bCs/>
                <w:sz w:val="20"/>
                <w:szCs w:val="24"/>
              </w:rPr>
            </w:pPr>
          </w:p>
          <w:p w14:paraId="1AA50BE8" w14:textId="77777777" w:rsidR="000B1435" w:rsidRPr="000B1435" w:rsidRDefault="000B1435" w:rsidP="000B1435">
            <w:pPr>
              <w:tabs>
                <w:tab w:val="left" w:pos="720"/>
              </w:tabs>
              <w:overflowPunct/>
              <w:autoSpaceDE/>
              <w:autoSpaceDN/>
              <w:adjustRightInd/>
              <w:ind w:left="360"/>
              <w:jc w:val="center"/>
              <w:textAlignment w:val="auto"/>
              <w:rPr>
                <w:rFonts w:ascii="Arial" w:hAnsi="Arial" w:cs="Arial"/>
                <w:bCs/>
                <w:sz w:val="20"/>
                <w:szCs w:val="24"/>
              </w:rPr>
            </w:pPr>
            <w:r w:rsidRPr="000B1435">
              <w:rPr>
                <w:rFonts w:ascii="Arial" w:hAnsi="Arial" w:cs="Arial"/>
                <w:bCs/>
                <w:sz w:val="20"/>
                <w:szCs w:val="24"/>
              </w:rPr>
              <w:t>1.§</w:t>
            </w:r>
          </w:p>
          <w:p w14:paraId="48C69494" w14:textId="77777777" w:rsidR="000B1435" w:rsidRPr="000B1435" w:rsidRDefault="000B1435" w:rsidP="000B1435">
            <w:pPr>
              <w:overflowPunct/>
              <w:autoSpaceDE/>
              <w:autoSpaceDN/>
              <w:adjustRightInd/>
              <w:jc w:val="center"/>
              <w:textAlignment w:val="auto"/>
              <w:rPr>
                <w:rFonts w:ascii="Arial" w:hAnsi="Arial" w:cs="Arial"/>
                <w:bCs/>
                <w:sz w:val="20"/>
                <w:szCs w:val="24"/>
              </w:rPr>
            </w:pPr>
          </w:p>
          <w:p w14:paraId="053ECEAE" w14:textId="77777777" w:rsidR="000B1435" w:rsidRPr="000B1435" w:rsidRDefault="000B1435" w:rsidP="000B1435">
            <w:pPr>
              <w:jc w:val="both"/>
              <w:rPr>
                <w:rFonts w:ascii="Arial" w:hAnsi="Arial" w:cs="Arial"/>
                <w:bCs/>
                <w:sz w:val="20"/>
              </w:rPr>
            </w:pPr>
            <w:r w:rsidRPr="000B1435">
              <w:rPr>
                <w:rFonts w:ascii="Arial" w:hAnsi="Arial" w:cs="Arial"/>
                <w:bCs/>
                <w:sz w:val="20"/>
              </w:rPr>
              <w:t xml:space="preserve">A rendelet hatálya a helyi adókról szóló 1990. évi C. törvényben (a továbbiakban: Törvény) meghatározott azon adóalanyokra terjed ki, akik/amelyek Budapest Főváros XX. kerület közigazgatási területén a Törvényben meghatározott adótárggyal rendelkeznek.  </w:t>
            </w:r>
          </w:p>
          <w:p w14:paraId="558BA5AD" w14:textId="77777777" w:rsidR="000B1435" w:rsidRPr="000B1435" w:rsidRDefault="000B1435" w:rsidP="000B1435">
            <w:pPr>
              <w:overflowPunct/>
              <w:autoSpaceDE/>
              <w:autoSpaceDN/>
              <w:adjustRightInd/>
              <w:jc w:val="both"/>
              <w:textAlignment w:val="auto"/>
              <w:rPr>
                <w:rFonts w:ascii="Arial" w:hAnsi="Arial" w:cs="Arial"/>
                <w:bCs/>
                <w:sz w:val="20"/>
                <w:szCs w:val="24"/>
              </w:rPr>
            </w:pPr>
          </w:p>
          <w:p w14:paraId="695FCE17" w14:textId="77777777" w:rsidR="000B1435" w:rsidRPr="000B1435" w:rsidRDefault="000B1435" w:rsidP="000B1435">
            <w:pPr>
              <w:tabs>
                <w:tab w:val="left" w:pos="720"/>
              </w:tabs>
              <w:overflowPunct/>
              <w:autoSpaceDE/>
              <w:autoSpaceDN/>
              <w:adjustRightInd/>
              <w:ind w:left="360"/>
              <w:jc w:val="center"/>
              <w:textAlignment w:val="auto"/>
              <w:rPr>
                <w:rFonts w:ascii="Arial" w:hAnsi="Arial" w:cs="Arial"/>
                <w:bCs/>
                <w:sz w:val="20"/>
                <w:szCs w:val="24"/>
              </w:rPr>
            </w:pPr>
            <w:r w:rsidRPr="000B1435">
              <w:rPr>
                <w:rFonts w:ascii="Arial" w:hAnsi="Arial" w:cs="Arial"/>
                <w:bCs/>
                <w:sz w:val="20"/>
                <w:szCs w:val="24"/>
              </w:rPr>
              <w:t>2.§</w:t>
            </w:r>
          </w:p>
          <w:p w14:paraId="1B7225F2" w14:textId="77777777" w:rsidR="000B1435" w:rsidRPr="000B1435" w:rsidRDefault="000B1435" w:rsidP="000B1435">
            <w:pPr>
              <w:overflowPunct/>
              <w:autoSpaceDE/>
              <w:autoSpaceDN/>
              <w:adjustRightInd/>
              <w:jc w:val="center"/>
              <w:textAlignment w:val="auto"/>
              <w:rPr>
                <w:rFonts w:ascii="Arial" w:hAnsi="Arial" w:cs="Arial"/>
                <w:bCs/>
                <w:sz w:val="20"/>
                <w:szCs w:val="24"/>
              </w:rPr>
            </w:pPr>
          </w:p>
          <w:p w14:paraId="05266360" w14:textId="77777777" w:rsidR="000B1435" w:rsidRPr="000B1435" w:rsidRDefault="000B1435" w:rsidP="000B1435">
            <w:pPr>
              <w:numPr>
                <w:ilvl w:val="0"/>
                <w:numId w:val="3"/>
              </w:numPr>
              <w:tabs>
                <w:tab w:val="left" w:pos="-284"/>
              </w:tabs>
              <w:overflowPunct/>
              <w:autoSpaceDE/>
              <w:autoSpaceDN/>
              <w:adjustRightInd/>
              <w:ind w:left="720" w:hanging="720"/>
              <w:jc w:val="both"/>
              <w:textAlignment w:val="auto"/>
              <w:rPr>
                <w:rFonts w:ascii="Arial" w:hAnsi="Arial" w:cs="Arial"/>
                <w:bCs/>
                <w:sz w:val="20"/>
              </w:rPr>
            </w:pPr>
            <w:r w:rsidRPr="000B1435">
              <w:rPr>
                <w:rFonts w:ascii="Arial" w:hAnsi="Arial" w:cs="Arial"/>
                <w:bCs/>
                <w:sz w:val="20"/>
              </w:rPr>
              <w:t>Az építményadó alapja az építmény m</w:t>
            </w:r>
            <w:r w:rsidRPr="000B1435">
              <w:rPr>
                <w:rFonts w:ascii="Arial" w:hAnsi="Arial" w:cs="Arial"/>
                <w:bCs/>
                <w:sz w:val="20"/>
                <w:vertAlign w:val="superscript"/>
              </w:rPr>
              <w:t>2</w:t>
            </w:r>
            <w:r w:rsidRPr="000B1435">
              <w:rPr>
                <w:rFonts w:ascii="Arial" w:hAnsi="Arial" w:cs="Arial"/>
                <w:bCs/>
                <w:sz w:val="20"/>
              </w:rPr>
              <w:t xml:space="preserve">-ben számított hasznos alapterülete. </w:t>
            </w:r>
          </w:p>
          <w:p w14:paraId="2CBEFEAB" w14:textId="77777777" w:rsidR="000B1435" w:rsidRPr="000B1435" w:rsidRDefault="000B1435" w:rsidP="000B1435">
            <w:pPr>
              <w:tabs>
                <w:tab w:val="left" w:pos="-284"/>
              </w:tabs>
              <w:jc w:val="both"/>
              <w:rPr>
                <w:rFonts w:ascii="Arial" w:hAnsi="Arial" w:cs="Arial"/>
                <w:bCs/>
                <w:sz w:val="20"/>
              </w:rPr>
            </w:pPr>
          </w:p>
          <w:p w14:paraId="363CA0B7" w14:textId="77777777" w:rsidR="000B1435" w:rsidRPr="000B1435" w:rsidRDefault="000B1435" w:rsidP="00511DDC">
            <w:pPr>
              <w:tabs>
                <w:tab w:val="left" w:pos="720"/>
              </w:tabs>
              <w:ind w:left="720" w:hanging="720"/>
              <w:jc w:val="both"/>
              <w:rPr>
                <w:rFonts w:ascii="Arial" w:hAnsi="Arial" w:cs="Arial"/>
                <w:bCs/>
                <w:sz w:val="20"/>
              </w:rPr>
            </w:pPr>
            <w:r w:rsidRPr="000B1435">
              <w:rPr>
                <w:rFonts w:ascii="Arial" w:hAnsi="Arial" w:cs="Arial"/>
                <w:bCs/>
                <w:sz w:val="20"/>
              </w:rPr>
              <w:t>(2)</w:t>
            </w:r>
            <w:r w:rsidRPr="000B1435">
              <w:rPr>
                <w:rFonts w:ascii="Arial" w:hAnsi="Arial" w:cs="Arial"/>
                <w:bCs/>
                <w:sz w:val="20"/>
              </w:rPr>
              <w:tab/>
              <w:t>Az építményadó évi mértéke a kerület egész területén egységesen 1.658 Ft/m</w:t>
            </w:r>
            <w:r w:rsidRPr="000B1435">
              <w:rPr>
                <w:rFonts w:ascii="Arial" w:hAnsi="Arial" w:cs="Arial"/>
                <w:bCs/>
                <w:sz w:val="20"/>
                <w:vertAlign w:val="superscript"/>
              </w:rPr>
              <w:t xml:space="preserve">2 </w:t>
            </w:r>
          </w:p>
          <w:p w14:paraId="4EEE67F8" w14:textId="77777777" w:rsidR="00EE36E0" w:rsidRDefault="00EE36E0" w:rsidP="00EE36E0">
            <w:pPr>
              <w:pStyle w:val="Szvegtrzs21"/>
              <w:jc w:val="center"/>
              <w:rPr>
                <w:rFonts w:ascii="Arial" w:hAnsi="Arial" w:cs="Arial"/>
                <w:sz w:val="20"/>
              </w:rPr>
            </w:pPr>
          </w:p>
          <w:p w14:paraId="2B17669E" w14:textId="77777777" w:rsidR="00EE36E0" w:rsidRPr="00511DDC" w:rsidRDefault="00EE36E0" w:rsidP="00EE36E0">
            <w:pPr>
              <w:pStyle w:val="Szvegtrzs21"/>
              <w:jc w:val="center"/>
              <w:rPr>
                <w:rFonts w:ascii="Arial" w:hAnsi="Arial" w:cs="Arial"/>
                <w:sz w:val="20"/>
              </w:rPr>
            </w:pPr>
            <w:r w:rsidRPr="00511DDC">
              <w:rPr>
                <w:rFonts w:ascii="Arial" w:hAnsi="Arial" w:cs="Arial"/>
                <w:sz w:val="20"/>
              </w:rPr>
              <w:t>2/A.§</w:t>
            </w:r>
          </w:p>
          <w:p w14:paraId="3BC886DA" w14:textId="77777777" w:rsidR="00EE36E0" w:rsidRDefault="00EE36E0" w:rsidP="00EE36E0">
            <w:pPr>
              <w:pStyle w:val="Szvegtrzs21"/>
              <w:jc w:val="center"/>
              <w:rPr>
                <w:sz w:val="20"/>
              </w:rPr>
            </w:pPr>
          </w:p>
          <w:p w14:paraId="16EA2FAA" w14:textId="77777777" w:rsidR="00EE36E0" w:rsidRDefault="00EE36E0" w:rsidP="00EE36E0">
            <w:pPr>
              <w:numPr>
                <w:ilvl w:val="0"/>
                <w:numId w:val="8"/>
              </w:numPr>
              <w:ind w:left="720" w:hanging="720"/>
              <w:jc w:val="both"/>
              <w:rPr>
                <w:rFonts w:ascii="Arial" w:hAnsi="Arial" w:cs="Arial"/>
                <w:sz w:val="20"/>
              </w:rPr>
            </w:pPr>
            <w:r w:rsidRPr="00511DDC">
              <w:rPr>
                <w:rFonts w:ascii="Arial" w:hAnsi="Arial" w:cs="Arial"/>
                <w:sz w:val="20"/>
              </w:rPr>
              <w:t>A reklámhordozó után kivetett építményadó alapja a reklámhordozó reklám közzétételre használható, m²-ben – két tizedesjegy pontossággal - számított felülete.</w:t>
            </w:r>
          </w:p>
          <w:p w14:paraId="313357C3" w14:textId="77777777" w:rsidR="00EE36E0" w:rsidRDefault="00EE36E0" w:rsidP="00EE36E0">
            <w:pPr>
              <w:ind w:left="720"/>
              <w:jc w:val="both"/>
              <w:rPr>
                <w:rFonts w:ascii="Arial" w:hAnsi="Arial" w:cs="Arial"/>
                <w:sz w:val="20"/>
              </w:rPr>
            </w:pPr>
          </w:p>
          <w:p w14:paraId="19BAA6DD" w14:textId="77777777" w:rsidR="000B1435" w:rsidRPr="00EE36E0" w:rsidRDefault="00EE36E0" w:rsidP="00EE36E0">
            <w:pPr>
              <w:numPr>
                <w:ilvl w:val="0"/>
                <w:numId w:val="8"/>
              </w:numPr>
              <w:ind w:left="720" w:hanging="720"/>
              <w:jc w:val="both"/>
              <w:rPr>
                <w:rFonts w:ascii="Arial" w:hAnsi="Arial" w:cs="Arial"/>
                <w:sz w:val="20"/>
              </w:rPr>
            </w:pPr>
            <w:r w:rsidRPr="00EE36E0">
              <w:rPr>
                <w:rFonts w:ascii="Arial" w:hAnsi="Arial" w:cs="Arial"/>
                <w:sz w:val="20"/>
              </w:rPr>
              <w:t>A reklámhordozó után kivetett    építményadó évi mértéke a kerület egész területén egységesen 5.000.-Ft/m².</w:t>
            </w:r>
          </w:p>
          <w:p w14:paraId="28A029A7" w14:textId="77777777" w:rsidR="00EE36E0" w:rsidRDefault="000B1435" w:rsidP="000B1435">
            <w:pPr>
              <w:jc w:val="center"/>
              <w:rPr>
                <w:rFonts w:ascii="Arial" w:hAnsi="Arial" w:cs="Arial"/>
                <w:bCs/>
                <w:sz w:val="20"/>
              </w:rPr>
            </w:pPr>
            <w:r w:rsidRPr="000B1435">
              <w:rPr>
                <w:rFonts w:ascii="Arial" w:hAnsi="Arial" w:cs="Arial"/>
                <w:bCs/>
                <w:sz w:val="20"/>
              </w:rPr>
              <w:t xml:space="preserve">      </w:t>
            </w:r>
          </w:p>
          <w:p w14:paraId="236ABC71" w14:textId="77777777" w:rsidR="000B1435" w:rsidRPr="000B1435" w:rsidRDefault="00EE36E0" w:rsidP="000B1435">
            <w:pPr>
              <w:jc w:val="center"/>
              <w:rPr>
                <w:rFonts w:ascii="Arial" w:hAnsi="Arial" w:cs="Arial"/>
                <w:bCs/>
                <w:sz w:val="20"/>
              </w:rPr>
            </w:pPr>
            <w:r>
              <w:rPr>
                <w:rFonts w:ascii="Arial" w:hAnsi="Arial" w:cs="Arial"/>
                <w:bCs/>
                <w:sz w:val="20"/>
              </w:rPr>
              <w:t xml:space="preserve">            </w:t>
            </w:r>
            <w:r w:rsidR="000B1435" w:rsidRPr="000B1435">
              <w:rPr>
                <w:rFonts w:ascii="Arial" w:hAnsi="Arial" w:cs="Arial"/>
                <w:bCs/>
                <w:sz w:val="20"/>
              </w:rPr>
              <w:t>3.§</w:t>
            </w:r>
          </w:p>
          <w:p w14:paraId="50CC0D8C" w14:textId="77777777" w:rsidR="000B1435" w:rsidRPr="000B1435" w:rsidRDefault="000B1435" w:rsidP="000B1435">
            <w:pPr>
              <w:jc w:val="center"/>
              <w:rPr>
                <w:rFonts w:ascii="Arial" w:hAnsi="Arial" w:cs="Arial"/>
                <w:bCs/>
                <w:sz w:val="20"/>
              </w:rPr>
            </w:pPr>
          </w:p>
          <w:p w14:paraId="3F308D2D" w14:textId="77777777" w:rsidR="000B1435" w:rsidRPr="000B1435" w:rsidRDefault="000B1435" w:rsidP="00511DDC">
            <w:pPr>
              <w:ind w:left="709" w:hanging="709"/>
              <w:jc w:val="both"/>
              <w:rPr>
                <w:rFonts w:ascii="Arial" w:hAnsi="Arial" w:cs="Arial"/>
                <w:bCs/>
                <w:sz w:val="20"/>
              </w:rPr>
            </w:pPr>
            <w:r w:rsidRPr="000B1435">
              <w:rPr>
                <w:rFonts w:ascii="Arial" w:hAnsi="Arial" w:cs="Arial"/>
                <w:bCs/>
                <w:sz w:val="20"/>
              </w:rPr>
              <w:t xml:space="preserve">(1) </w:t>
            </w:r>
            <w:r w:rsidRPr="000B1435">
              <w:rPr>
                <w:rFonts w:ascii="Arial" w:hAnsi="Arial" w:cs="Arial"/>
                <w:bCs/>
                <w:sz w:val="20"/>
              </w:rPr>
              <w:tab/>
              <w:t>A Törvényben foglaltakon túlmenően mentes az építményadó alól:</w:t>
            </w:r>
          </w:p>
          <w:p w14:paraId="44A4BE9B" w14:textId="77777777" w:rsidR="000B1435" w:rsidRPr="000B1435" w:rsidRDefault="000B1435" w:rsidP="000B1435">
            <w:pPr>
              <w:jc w:val="both"/>
              <w:rPr>
                <w:rFonts w:ascii="Arial" w:hAnsi="Arial" w:cs="Arial"/>
                <w:bCs/>
                <w:sz w:val="20"/>
              </w:rPr>
            </w:pPr>
          </w:p>
          <w:p w14:paraId="7F31102E" w14:textId="77777777" w:rsidR="000B1435" w:rsidRPr="000B1435" w:rsidRDefault="000B1435" w:rsidP="000B1435">
            <w:pPr>
              <w:numPr>
                <w:ilvl w:val="0"/>
                <w:numId w:val="4"/>
              </w:numPr>
              <w:tabs>
                <w:tab w:val="left" w:pos="-709"/>
              </w:tabs>
              <w:overflowPunct/>
              <w:autoSpaceDE/>
              <w:autoSpaceDN/>
              <w:adjustRightInd/>
              <w:ind w:left="1134" w:hanging="425"/>
              <w:jc w:val="both"/>
              <w:textAlignment w:val="auto"/>
              <w:rPr>
                <w:rFonts w:ascii="Arial" w:hAnsi="Arial" w:cs="Arial"/>
                <w:bCs/>
                <w:sz w:val="20"/>
              </w:rPr>
            </w:pPr>
            <w:r w:rsidRPr="000B1435">
              <w:rPr>
                <w:rFonts w:ascii="Arial" w:hAnsi="Arial" w:cs="Arial"/>
                <w:bCs/>
                <w:sz w:val="20"/>
              </w:rPr>
              <w:t>a társasházak és a lakásszövetkezetek közös használatú helyiségei (kapualj, lépcsőház, folyosó, stb.) kivéve a bérbeadással hasznosított építmény,</w:t>
            </w:r>
          </w:p>
          <w:p w14:paraId="1846A6AE" w14:textId="4C4EAB0C" w:rsidR="000B1435" w:rsidRPr="000B1435" w:rsidRDefault="000B1435" w:rsidP="000B1435">
            <w:pPr>
              <w:numPr>
                <w:ilvl w:val="0"/>
                <w:numId w:val="4"/>
              </w:numPr>
              <w:overflowPunct/>
              <w:autoSpaceDE/>
              <w:autoSpaceDN/>
              <w:adjustRightInd/>
              <w:ind w:left="1134" w:hanging="425"/>
              <w:jc w:val="both"/>
              <w:textAlignment w:val="auto"/>
              <w:rPr>
                <w:rFonts w:ascii="Arial" w:hAnsi="Arial" w:cs="Arial"/>
                <w:bCs/>
                <w:sz w:val="20"/>
              </w:rPr>
            </w:pPr>
            <w:r w:rsidRPr="000B1435">
              <w:rPr>
                <w:rFonts w:ascii="Arial" w:hAnsi="Arial" w:cs="Arial"/>
                <w:sz w:val="20"/>
                <w:szCs w:val="24"/>
              </w:rPr>
              <w:lastRenderedPageBreak/>
              <w:t>valamennyi magánszemély tulajdonos, haszonélvező, illetve közeli hozzátartozója által lakott olyan lakás, ahol a magánszemély tartós ottlakásra rendezkedett be, és életvitelszerűen ott lakik. Életvitelszerűen lakásként használt ingatlan: a tulajdonos olyan lakása, ahol az életviteléhez szükséges tevékenységet (étkezés, főzés, mosás, családi élet szervezése, közüzemi szolgáltatások igénybe</w:t>
            </w:r>
            <w:r w:rsidR="006F641C">
              <w:rPr>
                <w:rFonts w:ascii="Arial" w:hAnsi="Arial" w:cs="Arial"/>
                <w:sz w:val="20"/>
                <w:szCs w:val="24"/>
              </w:rPr>
              <w:t xml:space="preserve"> </w:t>
            </w:r>
            <w:r w:rsidRPr="000B1435">
              <w:rPr>
                <w:rFonts w:ascii="Arial" w:hAnsi="Arial" w:cs="Arial"/>
                <w:sz w:val="20"/>
                <w:szCs w:val="24"/>
              </w:rPr>
              <w:t>vétele, elérhetőségi címkénti megjelölése, stb.) rendszeresen, legjellemzőbben folytatja és máshol, nincs olyan lakás, amelyet ténylegesen az életviteléhez szükségesen használ</w:t>
            </w:r>
            <w:r w:rsidRPr="000B1435">
              <w:rPr>
                <w:rFonts w:ascii="Arial" w:hAnsi="Arial" w:cs="Arial"/>
                <w:bCs/>
                <w:sz w:val="20"/>
              </w:rPr>
              <w:t>,</w:t>
            </w:r>
          </w:p>
          <w:p w14:paraId="69751F53" w14:textId="77777777" w:rsidR="000B1435" w:rsidRPr="000B1435" w:rsidRDefault="000B1435" w:rsidP="000B1435">
            <w:pPr>
              <w:numPr>
                <w:ilvl w:val="0"/>
                <w:numId w:val="4"/>
              </w:numPr>
              <w:overflowPunct/>
              <w:autoSpaceDE/>
              <w:autoSpaceDN/>
              <w:adjustRightInd/>
              <w:ind w:left="1134" w:hanging="425"/>
              <w:jc w:val="both"/>
              <w:textAlignment w:val="auto"/>
              <w:rPr>
                <w:rFonts w:ascii="Arial" w:hAnsi="Arial" w:cs="Arial"/>
                <w:bCs/>
                <w:sz w:val="20"/>
              </w:rPr>
            </w:pPr>
            <w:r w:rsidRPr="000B1435">
              <w:rPr>
                <w:rFonts w:ascii="Arial" w:hAnsi="Arial" w:cs="Arial"/>
                <w:bCs/>
                <w:sz w:val="20"/>
              </w:rPr>
              <w:t>a magánszemély tulajdonában lévő, az eredeti rendeltetésének megfelelően használt gépkocsitároló,</w:t>
            </w:r>
          </w:p>
          <w:p w14:paraId="4D3FA33F" w14:textId="77777777" w:rsidR="000B1435" w:rsidRPr="000B1435" w:rsidRDefault="000B1435" w:rsidP="000B1435">
            <w:pPr>
              <w:numPr>
                <w:ilvl w:val="0"/>
                <w:numId w:val="4"/>
              </w:numPr>
              <w:overflowPunct/>
              <w:autoSpaceDE/>
              <w:autoSpaceDN/>
              <w:adjustRightInd/>
              <w:ind w:left="1134" w:hanging="425"/>
              <w:jc w:val="both"/>
              <w:textAlignment w:val="auto"/>
              <w:rPr>
                <w:rFonts w:ascii="Arial" w:hAnsi="Arial" w:cs="Arial"/>
                <w:bCs/>
                <w:sz w:val="20"/>
              </w:rPr>
            </w:pPr>
            <w:r w:rsidRPr="000B1435">
              <w:rPr>
                <w:rFonts w:ascii="Arial" w:hAnsi="Arial" w:cs="Arial"/>
                <w:bCs/>
                <w:sz w:val="20"/>
              </w:rPr>
              <w:t>a magánszemély tulajdonában lévő, sport céljára használt és hasznosított építmény.</w:t>
            </w:r>
          </w:p>
          <w:p w14:paraId="1D66778A" w14:textId="77777777" w:rsidR="000B1435" w:rsidRPr="000B1435" w:rsidRDefault="000B1435" w:rsidP="000B1435">
            <w:pPr>
              <w:ind w:left="709" w:hanging="709"/>
              <w:jc w:val="center"/>
              <w:rPr>
                <w:rFonts w:ascii="Arial" w:hAnsi="Arial" w:cs="Arial"/>
                <w:bCs/>
                <w:sz w:val="20"/>
              </w:rPr>
            </w:pPr>
          </w:p>
          <w:p w14:paraId="34DC0ACA" w14:textId="77777777" w:rsidR="005C19C4" w:rsidRDefault="005C19C4" w:rsidP="000B1435">
            <w:pPr>
              <w:ind w:left="709" w:hanging="709"/>
              <w:jc w:val="center"/>
              <w:rPr>
                <w:rFonts w:ascii="Arial" w:hAnsi="Arial" w:cs="Arial"/>
                <w:bCs/>
                <w:sz w:val="20"/>
              </w:rPr>
            </w:pPr>
          </w:p>
          <w:p w14:paraId="4B87ED7B" w14:textId="77777777" w:rsidR="005C19C4" w:rsidRDefault="005C19C4" w:rsidP="000B1435">
            <w:pPr>
              <w:ind w:left="709" w:hanging="709"/>
              <w:jc w:val="center"/>
              <w:rPr>
                <w:rFonts w:ascii="Arial" w:hAnsi="Arial" w:cs="Arial"/>
                <w:bCs/>
                <w:sz w:val="20"/>
              </w:rPr>
            </w:pPr>
          </w:p>
          <w:p w14:paraId="15811C1D" w14:textId="77777777" w:rsidR="005C19C4" w:rsidRDefault="005C19C4" w:rsidP="000B1435">
            <w:pPr>
              <w:ind w:left="709" w:hanging="709"/>
              <w:jc w:val="center"/>
              <w:rPr>
                <w:rFonts w:ascii="Arial" w:hAnsi="Arial" w:cs="Arial"/>
                <w:bCs/>
                <w:sz w:val="20"/>
              </w:rPr>
            </w:pPr>
          </w:p>
          <w:p w14:paraId="0FE95E93" w14:textId="77777777" w:rsidR="005C19C4" w:rsidRDefault="005C19C4" w:rsidP="000B1435">
            <w:pPr>
              <w:ind w:left="709" w:hanging="709"/>
              <w:jc w:val="center"/>
              <w:rPr>
                <w:rFonts w:ascii="Arial" w:hAnsi="Arial" w:cs="Arial"/>
                <w:bCs/>
                <w:sz w:val="20"/>
              </w:rPr>
            </w:pPr>
          </w:p>
          <w:p w14:paraId="68823DCD" w14:textId="77777777" w:rsidR="005C19C4" w:rsidRDefault="005C19C4" w:rsidP="00E62376">
            <w:pPr>
              <w:rPr>
                <w:rFonts w:ascii="Arial" w:hAnsi="Arial" w:cs="Arial"/>
                <w:bCs/>
                <w:sz w:val="20"/>
              </w:rPr>
            </w:pPr>
          </w:p>
          <w:p w14:paraId="7F049FD4" w14:textId="2BE76E61" w:rsidR="000B1435" w:rsidRPr="000B1435" w:rsidRDefault="000B1435" w:rsidP="000B1435">
            <w:pPr>
              <w:ind w:left="709" w:hanging="709"/>
              <w:jc w:val="center"/>
              <w:rPr>
                <w:rFonts w:ascii="Arial" w:hAnsi="Arial" w:cs="Arial"/>
                <w:bCs/>
                <w:sz w:val="20"/>
              </w:rPr>
            </w:pPr>
            <w:r w:rsidRPr="000B1435">
              <w:rPr>
                <w:rFonts w:ascii="Arial" w:hAnsi="Arial" w:cs="Arial"/>
                <w:bCs/>
                <w:sz w:val="20"/>
              </w:rPr>
              <w:t>4.§</w:t>
            </w:r>
          </w:p>
          <w:p w14:paraId="6F7478C8" w14:textId="77777777" w:rsidR="000B1435" w:rsidRPr="000B1435" w:rsidRDefault="000B1435" w:rsidP="000B1435">
            <w:pPr>
              <w:overflowPunct/>
              <w:autoSpaceDE/>
              <w:autoSpaceDN/>
              <w:adjustRightInd/>
              <w:jc w:val="center"/>
              <w:textAlignment w:val="auto"/>
              <w:rPr>
                <w:rFonts w:ascii="Arial" w:hAnsi="Arial" w:cs="Arial"/>
                <w:bCs/>
                <w:sz w:val="20"/>
                <w:szCs w:val="24"/>
              </w:rPr>
            </w:pPr>
          </w:p>
          <w:p w14:paraId="624A78BB" w14:textId="77777777" w:rsidR="000B1435" w:rsidRPr="000B1435" w:rsidRDefault="000B1435" w:rsidP="000B1435">
            <w:pPr>
              <w:keepLines/>
              <w:numPr>
                <w:ilvl w:val="0"/>
                <w:numId w:val="5"/>
              </w:numPr>
              <w:overflowPunct/>
              <w:autoSpaceDE/>
              <w:autoSpaceDN/>
              <w:adjustRightInd/>
              <w:ind w:left="709" w:hanging="709"/>
              <w:jc w:val="both"/>
              <w:textAlignment w:val="auto"/>
              <w:rPr>
                <w:rFonts w:ascii="Arial" w:hAnsi="Arial" w:cs="Arial"/>
                <w:bCs/>
                <w:noProof/>
                <w:sz w:val="20"/>
              </w:rPr>
            </w:pPr>
            <w:r w:rsidRPr="000B1435">
              <w:rPr>
                <w:rFonts w:ascii="Arial" w:hAnsi="Arial" w:cs="Arial"/>
                <w:bCs/>
                <w:noProof/>
                <w:sz w:val="20"/>
              </w:rPr>
              <w:t xml:space="preserve">Ez a rendelet 2013. január 1-jén lép hatályba. </w:t>
            </w:r>
          </w:p>
          <w:p w14:paraId="5E06834F" w14:textId="77777777" w:rsidR="000B1435" w:rsidRPr="000B1435" w:rsidRDefault="000B1435" w:rsidP="000B1435">
            <w:pPr>
              <w:keepLines/>
              <w:numPr>
                <w:ilvl w:val="12"/>
                <w:numId w:val="0"/>
              </w:numPr>
              <w:ind w:left="360"/>
              <w:jc w:val="both"/>
              <w:rPr>
                <w:rFonts w:ascii="Arial" w:hAnsi="Arial" w:cs="Arial"/>
                <w:bCs/>
                <w:noProof/>
                <w:sz w:val="20"/>
              </w:rPr>
            </w:pPr>
          </w:p>
          <w:p w14:paraId="3AE864B0" w14:textId="77777777" w:rsidR="000B1435" w:rsidRPr="000B1435" w:rsidRDefault="000B1435" w:rsidP="000B1435">
            <w:pPr>
              <w:keepLines/>
              <w:numPr>
                <w:ilvl w:val="0"/>
                <w:numId w:val="5"/>
              </w:numPr>
              <w:overflowPunct/>
              <w:autoSpaceDE/>
              <w:autoSpaceDN/>
              <w:adjustRightInd/>
              <w:ind w:left="709" w:hanging="709"/>
              <w:jc w:val="both"/>
              <w:textAlignment w:val="auto"/>
              <w:rPr>
                <w:rFonts w:ascii="Arial" w:hAnsi="Arial" w:cs="Arial"/>
                <w:bCs/>
                <w:noProof/>
                <w:sz w:val="20"/>
              </w:rPr>
            </w:pPr>
            <w:r w:rsidRPr="000B1435">
              <w:rPr>
                <w:rFonts w:ascii="Arial" w:hAnsi="Arial" w:cs="Arial"/>
                <w:bCs/>
                <w:noProof/>
                <w:sz w:val="20"/>
              </w:rPr>
              <w:t>Ezzel egyidejűleg hatályát veszti:</w:t>
            </w:r>
          </w:p>
          <w:p w14:paraId="006B7880" w14:textId="77777777" w:rsidR="000B1435" w:rsidRPr="000B1435" w:rsidRDefault="000B1435" w:rsidP="000B1435">
            <w:pPr>
              <w:keepLines/>
              <w:numPr>
                <w:ilvl w:val="0"/>
                <w:numId w:val="6"/>
              </w:numPr>
              <w:tabs>
                <w:tab w:val="left" w:pos="1276"/>
              </w:tabs>
              <w:overflowPunct/>
              <w:autoSpaceDE/>
              <w:autoSpaceDN/>
              <w:adjustRightInd/>
              <w:ind w:left="1276" w:hanging="567"/>
              <w:jc w:val="both"/>
              <w:textAlignment w:val="auto"/>
              <w:rPr>
                <w:rFonts w:ascii="Arial" w:hAnsi="Arial" w:cs="Arial"/>
                <w:bCs/>
                <w:noProof/>
                <w:sz w:val="20"/>
              </w:rPr>
            </w:pPr>
            <w:r w:rsidRPr="000B1435">
              <w:rPr>
                <w:rFonts w:ascii="Arial" w:hAnsi="Arial" w:cs="Arial"/>
                <w:bCs/>
                <w:noProof/>
                <w:sz w:val="20"/>
              </w:rPr>
              <w:t xml:space="preserve">Pesterzsébet Önkormányzatának a helyi építményadóról szóló 36/2008. (XI. 28.) Ök. számú rendelete, </w:t>
            </w:r>
          </w:p>
          <w:p w14:paraId="35FA81B2" w14:textId="77777777" w:rsidR="000B1435" w:rsidRPr="000B1435" w:rsidRDefault="000B1435" w:rsidP="000B1435">
            <w:pPr>
              <w:keepLines/>
              <w:numPr>
                <w:ilvl w:val="0"/>
                <w:numId w:val="6"/>
              </w:numPr>
              <w:overflowPunct/>
              <w:autoSpaceDE/>
              <w:autoSpaceDN/>
              <w:adjustRightInd/>
              <w:ind w:left="1276" w:hanging="567"/>
              <w:jc w:val="both"/>
              <w:textAlignment w:val="auto"/>
              <w:rPr>
                <w:rFonts w:ascii="Arial" w:hAnsi="Arial" w:cs="Arial"/>
                <w:bCs/>
                <w:sz w:val="20"/>
              </w:rPr>
            </w:pPr>
            <w:r w:rsidRPr="000B1435">
              <w:rPr>
                <w:rFonts w:ascii="Arial" w:hAnsi="Arial" w:cs="Arial"/>
                <w:bCs/>
                <w:sz w:val="20"/>
              </w:rPr>
              <w:t>Pesterzsébet Önkormányzatának 5/2009. (II. 26.) Ök. számú rendelete a helyi építményadóról szóló 36/2008.  (XI. 28.) Ök. sz. rendeletének módosításáról,</w:t>
            </w:r>
          </w:p>
          <w:p w14:paraId="664E502C" w14:textId="77777777" w:rsidR="000B1435" w:rsidRPr="000B1435" w:rsidRDefault="000B1435" w:rsidP="000B1435">
            <w:pPr>
              <w:numPr>
                <w:ilvl w:val="0"/>
                <w:numId w:val="6"/>
              </w:numPr>
              <w:tabs>
                <w:tab w:val="left" w:pos="-567"/>
              </w:tabs>
              <w:overflowPunct/>
              <w:autoSpaceDE/>
              <w:autoSpaceDN/>
              <w:adjustRightInd/>
              <w:ind w:left="1276" w:hanging="567"/>
              <w:jc w:val="both"/>
              <w:textAlignment w:val="auto"/>
              <w:rPr>
                <w:rFonts w:ascii="Arial" w:hAnsi="Arial" w:cs="Arial"/>
                <w:bCs/>
                <w:sz w:val="20"/>
              </w:rPr>
            </w:pPr>
            <w:r w:rsidRPr="000B1435">
              <w:rPr>
                <w:rFonts w:ascii="Arial" w:hAnsi="Arial" w:cs="Arial"/>
                <w:bCs/>
                <w:sz w:val="20"/>
              </w:rPr>
              <w:t>Budapest Főváros XX. Kerület Pesterzsébet Önkormányzata Képviselő-testületének 23/2010. (XI. 11.) önkormányzati rendelete a helyi építményadóról szóló módosított 36/2008. (XI. 28.) Ök. sz. rendelet  módosításáról.</w:t>
            </w:r>
          </w:p>
          <w:p w14:paraId="65668A5D" w14:textId="77777777" w:rsidR="000B1435" w:rsidRPr="000B1435" w:rsidRDefault="000B1435" w:rsidP="000B1435">
            <w:pPr>
              <w:ind w:left="709"/>
              <w:jc w:val="both"/>
              <w:rPr>
                <w:rFonts w:ascii="Arial" w:hAnsi="Arial" w:cs="Arial"/>
                <w:bCs/>
                <w:sz w:val="20"/>
              </w:rPr>
            </w:pPr>
            <w:r w:rsidRPr="000B1435">
              <w:rPr>
                <w:rFonts w:ascii="Arial" w:hAnsi="Arial" w:cs="Arial"/>
                <w:bCs/>
                <w:sz w:val="20"/>
              </w:rPr>
              <w:br/>
              <w:t xml:space="preserve"> </w:t>
            </w:r>
          </w:p>
          <w:p w14:paraId="37F16A14" w14:textId="77777777" w:rsidR="000B1435" w:rsidRPr="000B1435" w:rsidRDefault="000B1435" w:rsidP="000B1435">
            <w:pPr>
              <w:overflowPunct/>
              <w:autoSpaceDE/>
              <w:autoSpaceDN/>
              <w:adjustRightInd/>
              <w:textAlignment w:val="auto"/>
              <w:rPr>
                <w:rFonts w:ascii="Arial" w:hAnsi="Arial" w:cs="Arial"/>
                <w:bCs/>
                <w:sz w:val="20"/>
                <w:szCs w:val="24"/>
              </w:rPr>
            </w:pPr>
            <w:r w:rsidRPr="000B1435">
              <w:rPr>
                <w:rFonts w:ascii="Arial" w:hAnsi="Arial" w:cs="Arial"/>
                <w:bCs/>
                <w:sz w:val="20"/>
                <w:szCs w:val="24"/>
              </w:rPr>
              <w:tab/>
            </w:r>
            <w:r w:rsidRPr="000B1435">
              <w:rPr>
                <w:rFonts w:ascii="Arial" w:hAnsi="Arial" w:cs="Arial"/>
                <w:bCs/>
                <w:sz w:val="20"/>
                <w:szCs w:val="24"/>
              </w:rPr>
              <w:tab/>
              <w:t xml:space="preserve">     </w:t>
            </w:r>
            <w:r w:rsidRPr="000B1435">
              <w:rPr>
                <w:rFonts w:ascii="Arial" w:hAnsi="Arial" w:cs="Arial"/>
                <w:bCs/>
                <w:sz w:val="20"/>
                <w:szCs w:val="24"/>
              </w:rPr>
              <w:tab/>
            </w:r>
            <w:r w:rsidRPr="000B1435">
              <w:rPr>
                <w:rFonts w:ascii="Arial" w:hAnsi="Arial" w:cs="Arial"/>
                <w:bCs/>
                <w:sz w:val="20"/>
                <w:szCs w:val="24"/>
              </w:rPr>
              <w:tab/>
            </w:r>
            <w:r w:rsidRPr="000B1435">
              <w:rPr>
                <w:rFonts w:ascii="Arial" w:hAnsi="Arial" w:cs="Arial"/>
                <w:bCs/>
                <w:sz w:val="20"/>
                <w:szCs w:val="24"/>
              </w:rPr>
              <w:tab/>
            </w:r>
            <w:r w:rsidRPr="000B1435">
              <w:rPr>
                <w:rFonts w:ascii="Arial" w:hAnsi="Arial" w:cs="Arial"/>
                <w:bCs/>
                <w:sz w:val="20"/>
                <w:szCs w:val="24"/>
              </w:rPr>
              <w:tab/>
              <w:t xml:space="preserve">         </w:t>
            </w:r>
          </w:p>
          <w:p w14:paraId="437F53D6" w14:textId="77777777" w:rsidR="000B1435" w:rsidRPr="000B1435" w:rsidRDefault="000B1435" w:rsidP="000B1435">
            <w:pPr>
              <w:overflowPunct/>
              <w:autoSpaceDE/>
              <w:autoSpaceDN/>
              <w:adjustRightInd/>
              <w:textAlignment w:val="auto"/>
              <w:rPr>
                <w:rFonts w:ascii="Arial" w:hAnsi="Arial" w:cs="Arial"/>
                <w:b/>
                <w:bCs/>
                <w:sz w:val="18"/>
                <w:szCs w:val="24"/>
                <w:vertAlign w:val="superscript"/>
              </w:rPr>
            </w:pPr>
          </w:p>
          <w:p w14:paraId="06C01907" w14:textId="32AD0461" w:rsidR="000B1435" w:rsidRPr="000B1435" w:rsidRDefault="000B1435" w:rsidP="000B1435">
            <w:pPr>
              <w:overflowPunct/>
              <w:autoSpaceDE/>
              <w:autoSpaceDN/>
              <w:adjustRightInd/>
              <w:textAlignment w:val="auto"/>
              <w:rPr>
                <w:rFonts w:ascii="Arial" w:hAnsi="Arial" w:cs="Arial"/>
                <w:sz w:val="18"/>
                <w:szCs w:val="24"/>
              </w:rPr>
            </w:pPr>
          </w:p>
          <w:p w14:paraId="422DB776" w14:textId="59CE276B" w:rsidR="00B64418" w:rsidRDefault="00B64418" w:rsidP="00472A95">
            <w:r>
              <w:rPr>
                <w:rFonts w:ascii="Arial" w:hAnsi="Arial"/>
                <w:b/>
                <w:sz w:val="20"/>
              </w:rPr>
              <w:tab/>
            </w:r>
            <w:r>
              <w:rPr>
                <w:rFonts w:ascii="Arial" w:hAnsi="Arial"/>
                <w:sz w:val="20"/>
              </w:rPr>
              <w:tab/>
            </w:r>
            <w:r>
              <w:rPr>
                <w:rFonts w:ascii="Arial" w:hAnsi="Arial"/>
                <w:sz w:val="20"/>
              </w:rPr>
              <w:tab/>
            </w:r>
            <w:r>
              <w:rPr>
                <w:rFonts w:ascii="Arial" w:hAnsi="Arial"/>
                <w:sz w:val="20"/>
              </w:rPr>
              <w:tab/>
            </w:r>
          </w:p>
        </w:tc>
        <w:tc>
          <w:tcPr>
            <w:tcW w:w="4830" w:type="dxa"/>
          </w:tcPr>
          <w:p w14:paraId="6EE3F1F2" w14:textId="77777777" w:rsidR="00B64418" w:rsidRDefault="00B64418" w:rsidP="0007654F">
            <w:pPr>
              <w:ind w:left="4963" w:firstLine="709"/>
              <w:jc w:val="right"/>
              <w:rPr>
                <w:rFonts w:ascii="Verdana" w:hAnsi="Verdana"/>
              </w:rPr>
            </w:pPr>
          </w:p>
          <w:p w14:paraId="39C5C714" w14:textId="77777777" w:rsidR="00B64418" w:rsidRDefault="00B64418" w:rsidP="0007654F">
            <w:pPr>
              <w:pStyle w:val="Szvegtrzs31"/>
            </w:pPr>
            <w:r>
              <w:t>Budapest Főváros XX. kerület Pesterzsébet Önkormányzata Képviselő-testületének</w:t>
            </w:r>
          </w:p>
          <w:p w14:paraId="73730EF9" w14:textId="77777777" w:rsidR="00B64418" w:rsidRDefault="00B64418" w:rsidP="0007654F">
            <w:pPr>
              <w:jc w:val="center"/>
              <w:rPr>
                <w:rFonts w:ascii="Arial" w:hAnsi="Arial"/>
                <w:b/>
              </w:rPr>
            </w:pPr>
            <w:r>
              <w:rPr>
                <w:rFonts w:ascii="Arial" w:hAnsi="Arial"/>
                <w:b/>
              </w:rPr>
              <w:t>……/……. (………..) önkormányzati rendelete</w:t>
            </w:r>
          </w:p>
          <w:p w14:paraId="201255F4" w14:textId="77777777" w:rsidR="00B64418" w:rsidRDefault="00B64418" w:rsidP="0007654F">
            <w:pPr>
              <w:jc w:val="center"/>
            </w:pPr>
            <w:r>
              <w:rPr>
                <w:rFonts w:ascii="Arial" w:hAnsi="Arial"/>
                <w:b/>
              </w:rPr>
              <w:t>a helyi építményadóról szóló 40/2012. (XII. 7.) önkormányzati rendeletének módosításáról</w:t>
            </w:r>
          </w:p>
          <w:p w14:paraId="7A782FE7" w14:textId="77777777" w:rsidR="00B64418" w:rsidRDefault="00B64418" w:rsidP="0007654F">
            <w:pPr>
              <w:rPr>
                <w:sz w:val="22"/>
              </w:rPr>
            </w:pPr>
          </w:p>
          <w:p w14:paraId="6FD2AEF2" w14:textId="77777777" w:rsidR="00B64418" w:rsidRDefault="00B64418" w:rsidP="0007654F">
            <w:pPr>
              <w:rPr>
                <w:sz w:val="22"/>
              </w:rPr>
            </w:pPr>
          </w:p>
          <w:p w14:paraId="008E67D7" w14:textId="77777777" w:rsidR="00BB3371" w:rsidRDefault="00B64418" w:rsidP="00511DDC">
            <w:pPr>
              <w:pStyle w:val="Szvegtrzs21"/>
              <w:jc w:val="center"/>
              <w:rPr>
                <w:sz w:val="20"/>
              </w:rPr>
            </w:pPr>
            <w:r>
              <w:rPr>
                <w:sz w:val="20"/>
              </w:rPr>
              <w:t xml:space="preserve">     </w:t>
            </w:r>
          </w:p>
          <w:p w14:paraId="39155A42" w14:textId="77777777" w:rsidR="008272FE" w:rsidRPr="000B1435" w:rsidRDefault="008272FE" w:rsidP="008272FE">
            <w:pPr>
              <w:jc w:val="both"/>
              <w:rPr>
                <w:rFonts w:ascii="Arial" w:hAnsi="Arial" w:cs="Arial"/>
                <w:bCs/>
                <w:sz w:val="20"/>
              </w:rPr>
            </w:pPr>
            <w:r w:rsidRPr="000B1435">
              <w:rPr>
                <w:rFonts w:ascii="Arial" w:hAnsi="Arial" w:cs="Arial"/>
                <w:bCs/>
                <w:sz w:val="20"/>
              </w:rPr>
              <w:t>Budapest Főváros XX. kerület Pesterzsébet Önkormányzatának Képviselő-testülete a helyi adókról szóló 1990. évi C. törvény 1.§-ában kapott felhatalmazás alapján, Magyarország Alaptörvénye 32. cikk (1) bekezdés a) és h) pontjában meghat</w:t>
            </w:r>
            <w:r>
              <w:rPr>
                <w:rFonts w:ascii="Arial" w:hAnsi="Arial" w:cs="Arial"/>
                <w:bCs/>
                <w:sz w:val="20"/>
              </w:rPr>
              <w:t xml:space="preserve">ározott feladatkörében eljárva </w:t>
            </w:r>
            <w:r w:rsidRPr="000B1435">
              <w:rPr>
                <w:rFonts w:ascii="Arial" w:hAnsi="Arial" w:cs="Arial"/>
                <w:bCs/>
                <w:sz w:val="20"/>
              </w:rPr>
              <w:t>a következőket rendeli el:</w:t>
            </w:r>
          </w:p>
          <w:p w14:paraId="033473DE" w14:textId="77777777" w:rsidR="008272FE" w:rsidRPr="000B1435" w:rsidRDefault="008272FE" w:rsidP="008272FE">
            <w:pPr>
              <w:overflowPunct/>
              <w:autoSpaceDE/>
              <w:autoSpaceDN/>
              <w:adjustRightInd/>
              <w:jc w:val="both"/>
              <w:textAlignment w:val="auto"/>
              <w:rPr>
                <w:rFonts w:ascii="Arial" w:hAnsi="Arial" w:cs="Arial"/>
                <w:bCs/>
                <w:sz w:val="20"/>
                <w:szCs w:val="24"/>
              </w:rPr>
            </w:pPr>
          </w:p>
          <w:p w14:paraId="0E4DAF9E" w14:textId="77777777" w:rsidR="008272FE" w:rsidRPr="000B1435" w:rsidRDefault="008272FE" w:rsidP="008272FE">
            <w:pPr>
              <w:tabs>
                <w:tab w:val="left" w:pos="720"/>
              </w:tabs>
              <w:overflowPunct/>
              <w:autoSpaceDE/>
              <w:autoSpaceDN/>
              <w:adjustRightInd/>
              <w:ind w:left="360"/>
              <w:jc w:val="center"/>
              <w:textAlignment w:val="auto"/>
              <w:rPr>
                <w:rFonts w:ascii="Arial" w:hAnsi="Arial" w:cs="Arial"/>
                <w:bCs/>
                <w:sz w:val="20"/>
                <w:szCs w:val="24"/>
              </w:rPr>
            </w:pPr>
            <w:r w:rsidRPr="000B1435">
              <w:rPr>
                <w:rFonts w:ascii="Arial" w:hAnsi="Arial" w:cs="Arial"/>
                <w:bCs/>
                <w:sz w:val="20"/>
                <w:szCs w:val="24"/>
              </w:rPr>
              <w:t>1.§</w:t>
            </w:r>
          </w:p>
          <w:p w14:paraId="5556FB12" w14:textId="77777777" w:rsidR="008272FE" w:rsidRPr="000B1435" w:rsidRDefault="008272FE" w:rsidP="008272FE">
            <w:pPr>
              <w:overflowPunct/>
              <w:autoSpaceDE/>
              <w:autoSpaceDN/>
              <w:adjustRightInd/>
              <w:jc w:val="center"/>
              <w:textAlignment w:val="auto"/>
              <w:rPr>
                <w:rFonts w:ascii="Arial" w:hAnsi="Arial" w:cs="Arial"/>
                <w:bCs/>
                <w:sz w:val="20"/>
                <w:szCs w:val="24"/>
              </w:rPr>
            </w:pPr>
          </w:p>
          <w:p w14:paraId="04EAB4A3" w14:textId="77777777" w:rsidR="008272FE" w:rsidRPr="000B1435" w:rsidRDefault="008272FE" w:rsidP="008272FE">
            <w:pPr>
              <w:jc w:val="both"/>
              <w:rPr>
                <w:rFonts w:ascii="Arial" w:hAnsi="Arial" w:cs="Arial"/>
                <w:bCs/>
                <w:sz w:val="20"/>
              </w:rPr>
            </w:pPr>
            <w:r w:rsidRPr="000B1435">
              <w:rPr>
                <w:rFonts w:ascii="Arial" w:hAnsi="Arial" w:cs="Arial"/>
                <w:bCs/>
                <w:sz w:val="20"/>
              </w:rPr>
              <w:t xml:space="preserve">A rendelet hatálya a helyi adókról szóló 1990. évi C. törvényben (a továbbiakban: Törvény) meghatározott azon adóalanyokra terjed ki, akik/amelyek Budapest Főváros XX. kerület közigazgatási területén a Törvényben meghatározott adótárggyal rendelkeznek.  </w:t>
            </w:r>
          </w:p>
          <w:p w14:paraId="3B20958D" w14:textId="77777777" w:rsidR="008272FE" w:rsidRPr="000B1435" w:rsidRDefault="008272FE" w:rsidP="008272FE">
            <w:pPr>
              <w:overflowPunct/>
              <w:autoSpaceDE/>
              <w:autoSpaceDN/>
              <w:adjustRightInd/>
              <w:jc w:val="both"/>
              <w:textAlignment w:val="auto"/>
              <w:rPr>
                <w:rFonts w:ascii="Arial" w:hAnsi="Arial" w:cs="Arial"/>
                <w:bCs/>
                <w:sz w:val="20"/>
                <w:szCs w:val="24"/>
              </w:rPr>
            </w:pPr>
          </w:p>
          <w:p w14:paraId="6C160EDF" w14:textId="77777777" w:rsidR="008272FE" w:rsidRPr="000B1435" w:rsidRDefault="008272FE" w:rsidP="008272FE">
            <w:pPr>
              <w:tabs>
                <w:tab w:val="left" w:pos="720"/>
              </w:tabs>
              <w:overflowPunct/>
              <w:autoSpaceDE/>
              <w:autoSpaceDN/>
              <w:adjustRightInd/>
              <w:ind w:left="360"/>
              <w:jc w:val="center"/>
              <w:textAlignment w:val="auto"/>
              <w:rPr>
                <w:rFonts w:ascii="Arial" w:hAnsi="Arial" w:cs="Arial"/>
                <w:bCs/>
                <w:sz w:val="20"/>
                <w:szCs w:val="24"/>
              </w:rPr>
            </w:pPr>
            <w:r w:rsidRPr="000B1435">
              <w:rPr>
                <w:rFonts w:ascii="Arial" w:hAnsi="Arial" w:cs="Arial"/>
                <w:bCs/>
                <w:sz w:val="20"/>
                <w:szCs w:val="24"/>
              </w:rPr>
              <w:t>2.§</w:t>
            </w:r>
          </w:p>
          <w:p w14:paraId="25457A3F" w14:textId="77777777" w:rsidR="008272FE" w:rsidRPr="000B1435" w:rsidRDefault="008272FE" w:rsidP="008272FE">
            <w:pPr>
              <w:overflowPunct/>
              <w:autoSpaceDE/>
              <w:autoSpaceDN/>
              <w:adjustRightInd/>
              <w:jc w:val="center"/>
              <w:textAlignment w:val="auto"/>
              <w:rPr>
                <w:rFonts w:ascii="Arial" w:hAnsi="Arial" w:cs="Arial"/>
                <w:bCs/>
                <w:sz w:val="20"/>
                <w:szCs w:val="24"/>
              </w:rPr>
            </w:pPr>
          </w:p>
          <w:p w14:paraId="756F98D4" w14:textId="1C608E11" w:rsidR="008272FE" w:rsidRPr="0006720C" w:rsidRDefault="008272FE" w:rsidP="00DD6462">
            <w:pPr>
              <w:pStyle w:val="Listaszerbekezds"/>
              <w:numPr>
                <w:ilvl w:val="0"/>
                <w:numId w:val="16"/>
              </w:numPr>
              <w:tabs>
                <w:tab w:val="left" w:pos="-284"/>
              </w:tabs>
              <w:overflowPunct/>
              <w:autoSpaceDE/>
              <w:autoSpaceDN/>
              <w:adjustRightInd/>
              <w:ind w:left="720" w:hanging="720"/>
              <w:jc w:val="both"/>
              <w:textAlignment w:val="auto"/>
              <w:rPr>
                <w:rFonts w:ascii="Arial" w:hAnsi="Arial" w:cs="Arial"/>
                <w:bCs/>
                <w:sz w:val="20"/>
              </w:rPr>
            </w:pPr>
            <w:r w:rsidRPr="0006720C">
              <w:rPr>
                <w:rFonts w:ascii="Arial" w:hAnsi="Arial" w:cs="Arial"/>
                <w:bCs/>
                <w:sz w:val="20"/>
              </w:rPr>
              <w:t>Az építményadó alapja az építmény m</w:t>
            </w:r>
            <w:r w:rsidRPr="0006720C">
              <w:rPr>
                <w:rFonts w:ascii="Arial" w:hAnsi="Arial" w:cs="Arial"/>
                <w:bCs/>
                <w:sz w:val="20"/>
                <w:vertAlign w:val="superscript"/>
              </w:rPr>
              <w:t>2</w:t>
            </w:r>
            <w:r w:rsidRPr="0006720C">
              <w:rPr>
                <w:rFonts w:ascii="Arial" w:hAnsi="Arial" w:cs="Arial"/>
                <w:bCs/>
                <w:sz w:val="20"/>
              </w:rPr>
              <w:t xml:space="preserve">-ben számított hasznos alapterülete. </w:t>
            </w:r>
          </w:p>
          <w:p w14:paraId="5546E3F7" w14:textId="77777777" w:rsidR="008272FE" w:rsidRPr="000B1435" w:rsidRDefault="008272FE" w:rsidP="008272FE">
            <w:pPr>
              <w:tabs>
                <w:tab w:val="left" w:pos="-284"/>
              </w:tabs>
              <w:jc w:val="both"/>
              <w:rPr>
                <w:rFonts w:ascii="Arial" w:hAnsi="Arial" w:cs="Arial"/>
                <w:bCs/>
                <w:sz w:val="20"/>
              </w:rPr>
            </w:pPr>
          </w:p>
          <w:p w14:paraId="1BA46AC0" w14:textId="57E2BFC6" w:rsidR="008272FE" w:rsidRPr="0006720C" w:rsidRDefault="008272FE" w:rsidP="00DD6462">
            <w:pPr>
              <w:pStyle w:val="Listaszerbekezds"/>
              <w:numPr>
                <w:ilvl w:val="0"/>
                <w:numId w:val="16"/>
              </w:numPr>
              <w:tabs>
                <w:tab w:val="left" w:pos="720"/>
              </w:tabs>
              <w:ind w:left="720" w:hanging="720"/>
              <w:jc w:val="both"/>
              <w:rPr>
                <w:rFonts w:ascii="Arial" w:hAnsi="Arial" w:cs="Arial"/>
                <w:bCs/>
                <w:sz w:val="20"/>
              </w:rPr>
            </w:pPr>
            <w:r w:rsidRPr="0006720C">
              <w:rPr>
                <w:rFonts w:ascii="Arial" w:hAnsi="Arial" w:cs="Arial"/>
                <w:bCs/>
                <w:sz w:val="20"/>
              </w:rPr>
              <w:t>Az építményadó évi mértéke a kerület egész területén egységesen 1.658 Ft/m</w:t>
            </w:r>
            <w:r w:rsidRPr="0006720C">
              <w:rPr>
                <w:rFonts w:ascii="Arial" w:hAnsi="Arial" w:cs="Arial"/>
                <w:bCs/>
                <w:sz w:val="20"/>
                <w:vertAlign w:val="superscript"/>
              </w:rPr>
              <w:t xml:space="preserve">2 </w:t>
            </w:r>
          </w:p>
          <w:p w14:paraId="0DA0106F" w14:textId="77777777" w:rsidR="008272FE" w:rsidRDefault="008272FE" w:rsidP="008272FE">
            <w:pPr>
              <w:pStyle w:val="Szvegtrzs21"/>
              <w:jc w:val="center"/>
              <w:rPr>
                <w:rFonts w:ascii="Arial" w:hAnsi="Arial" w:cs="Arial"/>
                <w:sz w:val="20"/>
              </w:rPr>
            </w:pPr>
          </w:p>
          <w:p w14:paraId="50A32D24" w14:textId="77777777" w:rsidR="008272FE" w:rsidRPr="00511DDC" w:rsidRDefault="008272FE" w:rsidP="008272FE">
            <w:pPr>
              <w:pStyle w:val="Szvegtrzs21"/>
              <w:jc w:val="center"/>
              <w:rPr>
                <w:rFonts w:ascii="Arial" w:hAnsi="Arial" w:cs="Arial"/>
                <w:sz w:val="20"/>
              </w:rPr>
            </w:pPr>
            <w:r w:rsidRPr="00511DDC">
              <w:rPr>
                <w:rFonts w:ascii="Arial" w:hAnsi="Arial" w:cs="Arial"/>
                <w:sz w:val="20"/>
              </w:rPr>
              <w:t>2/A.§</w:t>
            </w:r>
          </w:p>
          <w:p w14:paraId="5D62A7D1" w14:textId="77777777" w:rsidR="008272FE" w:rsidRDefault="008272FE" w:rsidP="008272FE">
            <w:pPr>
              <w:rPr>
                <w:rFonts w:ascii="Arial" w:hAnsi="Arial" w:cs="Arial"/>
                <w:bCs/>
                <w:sz w:val="20"/>
              </w:rPr>
            </w:pPr>
          </w:p>
          <w:p w14:paraId="4C828A68" w14:textId="77777777" w:rsidR="008272FE" w:rsidRDefault="008272FE" w:rsidP="008272FE">
            <w:pPr>
              <w:rPr>
                <w:rFonts w:ascii="Arial" w:hAnsi="Arial" w:cs="Arial"/>
                <w:bCs/>
                <w:sz w:val="20"/>
              </w:rPr>
            </w:pPr>
          </w:p>
          <w:p w14:paraId="1392E69D" w14:textId="77777777" w:rsidR="008272FE" w:rsidRDefault="008272FE" w:rsidP="008272FE">
            <w:pPr>
              <w:rPr>
                <w:rFonts w:ascii="Arial" w:hAnsi="Arial" w:cs="Arial"/>
                <w:bCs/>
                <w:sz w:val="20"/>
              </w:rPr>
            </w:pPr>
          </w:p>
          <w:p w14:paraId="42946C13" w14:textId="77777777" w:rsidR="008272FE" w:rsidRDefault="008272FE" w:rsidP="008272FE">
            <w:pPr>
              <w:rPr>
                <w:rFonts w:ascii="Arial" w:hAnsi="Arial" w:cs="Arial"/>
                <w:bCs/>
                <w:sz w:val="20"/>
              </w:rPr>
            </w:pPr>
          </w:p>
          <w:p w14:paraId="3248C3CD" w14:textId="77777777" w:rsidR="008272FE" w:rsidRDefault="008272FE" w:rsidP="008272FE">
            <w:pPr>
              <w:rPr>
                <w:rFonts w:ascii="Arial" w:hAnsi="Arial" w:cs="Arial"/>
                <w:bCs/>
                <w:sz w:val="20"/>
              </w:rPr>
            </w:pPr>
          </w:p>
          <w:p w14:paraId="1F32D072" w14:textId="77777777" w:rsidR="008272FE" w:rsidRDefault="008272FE" w:rsidP="008272FE">
            <w:pPr>
              <w:rPr>
                <w:rFonts w:ascii="Arial" w:hAnsi="Arial" w:cs="Arial"/>
                <w:bCs/>
                <w:sz w:val="20"/>
              </w:rPr>
            </w:pPr>
          </w:p>
          <w:p w14:paraId="17F43D27" w14:textId="77777777" w:rsidR="008272FE" w:rsidRDefault="008272FE" w:rsidP="008272FE">
            <w:pPr>
              <w:rPr>
                <w:rFonts w:ascii="Arial" w:hAnsi="Arial" w:cs="Arial"/>
                <w:bCs/>
                <w:sz w:val="20"/>
              </w:rPr>
            </w:pPr>
          </w:p>
          <w:p w14:paraId="5467EE94" w14:textId="77777777" w:rsidR="008272FE" w:rsidRDefault="008272FE" w:rsidP="008272FE">
            <w:pPr>
              <w:rPr>
                <w:rFonts w:ascii="Arial" w:hAnsi="Arial" w:cs="Arial"/>
                <w:bCs/>
                <w:sz w:val="20"/>
              </w:rPr>
            </w:pPr>
          </w:p>
          <w:p w14:paraId="3CF52C72" w14:textId="77777777" w:rsidR="008272FE" w:rsidRDefault="008272FE" w:rsidP="008272FE">
            <w:pPr>
              <w:rPr>
                <w:rFonts w:ascii="Arial" w:hAnsi="Arial" w:cs="Arial"/>
                <w:bCs/>
                <w:sz w:val="20"/>
              </w:rPr>
            </w:pPr>
          </w:p>
          <w:p w14:paraId="49A41C9F" w14:textId="24B6E75C" w:rsidR="008272FE" w:rsidRDefault="008272FE" w:rsidP="008272FE">
            <w:pPr>
              <w:rPr>
                <w:rFonts w:ascii="Arial" w:hAnsi="Arial" w:cs="Arial"/>
                <w:bCs/>
                <w:sz w:val="20"/>
              </w:rPr>
            </w:pPr>
            <w:r w:rsidRPr="000B1435">
              <w:rPr>
                <w:rFonts w:ascii="Arial" w:hAnsi="Arial" w:cs="Arial"/>
                <w:bCs/>
                <w:sz w:val="20"/>
              </w:rPr>
              <w:t xml:space="preserve">      </w:t>
            </w:r>
          </w:p>
          <w:p w14:paraId="37EAD867" w14:textId="77777777" w:rsidR="008272FE" w:rsidRPr="000B1435" w:rsidRDefault="008272FE" w:rsidP="008272FE">
            <w:pPr>
              <w:jc w:val="center"/>
              <w:rPr>
                <w:rFonts w:ascii="Arial" w:hAnsi="Arial" w:cs="Arial"/>
                <w:bCs/>
                <w:sz w:val="20"/>
              </w:rPr>
            </w:pPr>
            <w:r>
              <w:rPr>
                <w:rFonts w:ascii="Arial" w:hAnsi="Arial" w:cs="Arial"/>
                <w:bCs/>
                <w:sz w:val="20"/>
              </w:rPr>
              <w:t xml:space="preserve">            </w:t>
            </w:r>
            <w:r w:rsidRPr="000B1435">
              <w:rPr>
                <w:rFonts w:ascii="Arial" w:hAnsi="Arial" w:cs="Arial"/>
                <w:bCs/>
                <w:sz w:val="20"/>
              </w:rPr>
              <w:t>3.§</w:t>
            </w:r>
          </w:p>
          <w:p w14:paraId="477CBCB0" w14:textId="77777777" w:rsidR="008272FE" w:rsidRPr="000B1435" w:rsidRDefault="008272FE" w:rsidP="008272FE">
            <w:pPr>
              <w:jc w:val="center"/>
              <w:rPr>
                <w:rFonts w:ascii="Arial" w:hAnsi="Arial" w:cs="Arial"/>
                <w:bCs/>
                <w:sz w:val="20"/>
              </w:rPr>
            </w:pPr>
          </w:p>
          <w:p w14:paraId="175F7A8A" w14:textId="77777777" w:rsidR="008272FE" w:rsidRPr="000B1435" w:rsidRDefault="008272FE" w:rsidP="008272FE">
            <w:pPr>
              <w:ind w:left="709" w:hanging="709"/>
              <w:jc w:val="both"/>
              <w:rPr>
                <w:rFonts w:ascii="Arial" w:hAnsi="Arial" w:cs="Arial"/>
                <w:bCs/>
                <w:sz w:val="20"/>
              </w:rPr>
            </w:pPr>
            <w:r w:rsidRPr="000B1435">
              <w:rPr>
                <w:rFonts w:ascii="Arial" w:hAnsi="Arial" w:cs="Arial"/>
                <w:bCs/>
                <w:sz w:val="20"/>
              </w:rPr>
              <w:t xml:space="preserve">(1) </w:t>
            </w:r>
            <w:r w:rsidRPr="000B1435">
              <w:rPr>
                <w:rFonts w:ascii="Arial" w:hAnsi="Arial" w:cs="Arial"/>
                <w:bCs/>
                <w:sz w:val="20"/>
              </w:rPr>
              <w:tab/>
              <w:t>A Törvényben foglaltakon túlmenően mentes az építményadó alól:</w:t>
            </w:r>
          </w:p>
          <w:p w14:paraId="44ECC85D" w14:textId="77777777" w:rsidR="008272FE" w:rsidRPr="000B1435" w:rsidRDefault="008272FE" w:rsidP="008272FE">
            <w:pPr>
              <w:jc w:val="both"/>
              <w:rPr>
                <w:rFonts w:ascii="Arial" w:hAnsi="Arial" w:cs="Arial"/>
                <w:bCs/>
                <w:sz w:val="20"/>
              </w:rPr>
            </w:pPr>
          </w:p>
          <w:p w14:paraId="4ACF7585" w14:textId="44593384" w:rsidR="008272FE" w:rsidRPr="0006720C" w:rsidRDefault="008272FE" w:rsidP="0006720C">
            <w:pPr>
              <w:pStyle w:val="Listaszerbekezds"/>
              <w:numPr>
                <w:ilvl w:val="0"/>
                <w:numId w:val="12"/>
              </w:numPr>
              <w:tabs>
                <w:tab w:val="left" w:pos="-709"/>
              </w:tabs>
              <w:overflowPunct/>
              <w:autoSpaceDE/>
              <w:autoSpaceDN/>
              <w:adjustRightInd/>
              <w:jc w:val="both"/>
              <w:textAlignment w:val="auto"/>
              <w:rPr>
                <w:rFonts w:ascii="Arial" w:hAnsi="Arial" w:cs="Arial"/>
                <w:bCs/>
                <w:sz w:val="20"/>
              </w:rPr>
            </w:pPr>
            <w:r w:rsidRPr="0006720C">
              <w:rPr>
                <w:rFonts w:ascii="Arial" w:hAnsi="Arial" w:cs="Arial"/>
                <w:bCs/>
                <w:sz w:val="20"/>
              </w:rPr>
              <w:t>a társasházak és a lakásszövetkezetek közös használatú helyiségei (kapualj, lépcsőház, folyosó, stb.) kivéve a bérbeadással hasznosított építmény,</w:t>
            </w:r>
          </w:p>
          <w:p w14:paraId="13DC5213" w14:textId="2D33BC8A" w:rsidR="008272FE" w:rsidRPr="0006720C" w:rsidRDefault="008272FE" w:rsidP="0006720C">
            <w:pPr>
              <w:pStyle w:val="Listaszerbekezds"/>
              <w:numPr>
                <w:ilvl w:val="0"/>
                <w:numId w:val="12"/>
              </w:numPr>
              <w:overflowPunct/>
              <w:autoSpaceDE/>
              <w:autoSpaceDN/>
              <w:adjustRightInd/>
              <w:jc w:val="both"/>
              <w:textAlignment w:val="auto"/>
              <w:rPr>
                <w:rFonts w:ascii="Arial" w:hAnsi="Arial" w:cs="Arial"/>
                <w:bCs/>
                <w:sz w:val="20"/>
              </w:rPr>
            </w:pPr>
            <w:r w:rsidRPr="0006720C">
              <w:rPr>
                <w:rFonts w:ascii="Arial" w:hAnsi="Arial" w:cs="Arial"/>
                <w:sz w:val="20"/>
                <w:szCs w:val="24"/>
              </w:rPr>
              <w:lastRenderedPageBreak/>
              <w:t xml:space="preserve">valamennyi magánszemély tulajdonos, haszonélvező, illetve közeli </w:t>
            </w:r>
            <w:r w:rsidRPr="001A52CF">
              <w:rPr>
                <w:rFonts w:ascii="Arial" w:hAnsi="Arial" w:cs="Arial"/>
                <w:sz w:val="20"/>
                <w:szCs w:val="24"/>
              </w:rPr>
              <w:t>hozzátartozója</w:t>
            </w:r>
            <w:r w:rsidRPr="0006720C">
              <w:rPr>
                <w:rFonts w:ascii="Arial" w:hAnsi="Arial" w:cs="Arial"/>
                <w:sz w:val="20"/>
                <w:szCs w:val="24"/>
              </w:rPr>
              <w:t xml:space="preserve"> által lakott olyan lakás, ahol a magánszemély tartós ottlakásra rendezkedett be, és életvitelszerűen ott lakik. Életvitelszerűen lakásként használt ingatlan: a tulajdonos olyan lakása, ahol az életviteléhez szükséges tevékenységet (étkezés, főzés, mosás, családi élet szervezése, közüzemi szolgáltatások igénybe</w:t>
            </w:r>
            <w:r w:rsidR="006F641C">
              <w:rPr>
                <w:rFonts w:ascii="Arial" w:hAnsi="Arial" w:cs="Arial"/>
                <w:sz w:val="20"/>
                <w:szCs w:val="24"/>
              </w:rPr>
              <w:t xml:space="preserve"> </w:t>
            </w:r>
            <w:r w:rsidRPr="0006720C">
              <w:rPr>
                <w:rFonts w:ascii="Arial" w:hAnsi="Arial" w:cs="Arial"/>
                <w:sz w:val="20"/>
                <w:szCs w:val="24"/>
              </w:rPr>
              <w:t>vétele, elérhetőségi címkénti megjelölése, stb.) rendszeresen, legjellemzőbben folytatja és máshol, nincs olyan lakás, amelyet ténylegesen az életviteléhez szükségesen használ</w:t>
            </w:r>
            <w:r w:rsidRPr="0006720C">
              <w:rPr>
                <w:rFonts w:ascii="Arial" w:hAnsi="Arial" w:cs="Arial"/>
                <w:bCs/>
                <w:sz w:val="20"/>
              </w:rPr>
              <w:t>,</w:t>
            </w:r>
          </w:p>
          <w:p w14:paraId="064565D1" w14:textId="77777777" w:rsidR="008272FE" w:rsidRPr="000B1435" w:rsidRDefault="008272FE" w:rsidP="0006720C">
            <w:pPr>
              <w:numPr>
                <w:ilvl w:val="0"/>
                <w:numId w:val="12"/>
              </w:numPr>
              <w:overflowPunct/>
              <w:autoSpaceDE/>
              <w:autoSpaceDN/>
              <w:adjustRightInd/>
              <w:ind w:left="1134" w:hanging="425"/>
              <w:jc w:val="both"/>
              <w:textAlignment w:val="auto"/>
              <w:rPr>
                <w:rFonts w:ascii="Arial" w:hAnsi="Arial" w:cs="Arial"/>
                <w:bCs/>
                <w:sz w:val="20"/>
              </w:rPr>
            </w:pPr>
            <w:r w:rsidRPr="000B1435">
              <w:rPr>
                <w:rFonts w:ascii="Arial" w:hAnsi="Arial" w:cs="Arial"/>
                <w:bCs/>
                <w:sz w:val="20"/>
              </w:rPr>
              <w:t>a magánszemély tulajdonában lévő, az eredeti rendeltetésének megfelelően használt gépkocsitároló,</w:t>
            </w:r>
          </w:p>
          <w:p w14:paraId="2F5FBE45" w14:textId="31C52321" w:rsidR="008272FE" w:rsidRDefault="008272FE" w:rsidP="0006720C">
            <w:pPr>
              <w:numPr>
                <w:ilvl w:val="0"/>
                <w:numId w:val="12"/>
              </w:numPr>
              <w:overflowPunct/>
              <w:autoSpaceDE/>
              <w:autoSpaceDN/>
              <w:adjustRightInd/>
              <w:ind w:left="1134" w:hanging="425"/>
              <w:jc w:val="both"/>
              <w:textAlignment w:val="auto"/>
              <w:rPr>
                <w:rFonts w:ascii="Arial" w:hAnsi="Arial" w:cs="Arial"/>
                <w:bCs/>
                <w:sz w:val="20"/>
              </w:rPr>
            </w:pPr>
            <w:r w:rsidRPr="000B1435">
              <w:rPr>
                <w:rFonts w:ascii="Arial" w:hAnsi="Arial" w:cs="Arial"/>
                <w:bCs/>
                <w:sz w:val="20"/>
              </w:rPr>
              <w:t>a magánszemély tulajdonában lévő, sport céljára használt és hasznosított építmény.</w:t>
            </w:r>
          </w:p>
          <w:p w14:paraId="72E1830D" w14:textId="506D704C" w:rsidR="0006720C" w:rsidRDefault="0006720C" w:rsidP="0006720C">
            <w:pPr>
              <w:overflowPunct/>
              <w:autoSpaceDE/>
              <w:autoSpaceDN/>
              <w:adjustRightInd/>
              <w:jc w:val="both"/>
              <w:textAlignment w:val="auto"/>
              <w:rPr>
                <w:rFonts w:ascii="Arial" w:hAnsi="Arial" w:cs="Arial"/>
                <w:bCs/>
                <w:sz w:val="20"/>
              </w:rPr>
            </w:pPr>
          </w:p>
          <w:p w14:paraId="117A0714" w14:textId="6FECF253" w:rsidR="0006720C" w:rsidRPr="00E62376" w:rsidRDefault="0006720C" w:rsidP="00E62376">
            <w:pPr>
              <w:pStyle w:val="Listaszerbekezds"/>
              <w:numPr>
                <w:ilvl w:val="0"/>
                <w:numId w:val="18"/>
              </w:numPr>
              <w:ind w:left="709" w:hanging="709"/>
              <w:jc w:val="both"/>
              <w:rPr>
                <w:rFonts w:ascii="Arial" w:hAnsi="Arial"/>
                <w:sz w:val="20"/>
              </w:rPr>
            </w:pPr>
            <w:r w:rsidRPr="00E62376">
              <w:rPr>
                <w:rFonts w:ascii="Arial" w:hAnsi="Arial" w:cs="Arial"/>
                <w:color w:val="000000"/>
                <w:sz w:val="20"/>
              </w:rPr>
              <w:t>A magánszemély adóalany mentesül az adatbejelentési kötelezettség alól, feltéve, ha az adóalanyt építményadó vonatkozásában adófizetési kötelezettség nem terheli.</w:t>
            </w:r>
          </w:p>
          <w:p w14:paraId="07133184" w14:textId="77777777" w:rsidR="008272FE" w:rsidRPr="000B1435" w:rsidRDefault="008272FE" w:rsidP="008272FE">
            <w:pPr>
              <w:ind w:left="709" w:hanging="709"/>
              <w:jc w:val="center"/>
              <w:rPr>
                <w:rFonts w:ascii="Arial" w:hAnsi="Arial" w:cs="Arial"/>
                <w:bCs/>
                <w:sz w:val="20"/>
              </w:rPr>
            </w:pPr>
          </w:p>
          <w:p w14:paraId="065F3D45" w14:textId="77777777" w:rsidR="008272FE" w:rsidRPr="000B1435" w:rsidRDefault="008272FE" w:rsidP="008272FE">
            <w:pPr>
              <w:ind w:left="709" w:hanging="709"/>
              <w:jc w:val="center"/>
              <w:rPr>
                <w:rFonts w:ascii="Arial" w:hAnsi="Arial" w:cs="Arial"/>
                <w:bCs/>
                <w:sz w:val="20"/>
              </w:rPr>
            </w:pPr>
            <w:r w:rsidRPr="000B1435">
              <w:rPr>
                <w:rFonts w:ascii="Arial" w:hAnsi="Arial" w:cs="Arial"/>
                <w:bCs/>
                <w:sz w:val="20"/>
              </w:rPr>
              <w:t>4.§</w:t>
            </w:r>
          </w:p>
          <w:p w14:paraId="0EBE28E8" w14:textId="77777777" w:rsidR="008272FE" w:rsidRPr="000B1435" w:rsidRDefault="008272FE" w:rsidP="008272FE">
            <w:pPr>
              <w:overflowPunct/>
              <w:autoSpaceDE/>
              <w:autoSpaceDN/>
              <w:adjustRightInd/>
              <w:jc w:val="center"/>
              <w:textAlignment w:val="auto"/>
              <w:rPr>
                <w:rFonts w:ascii="Arial" w:hAnsi="Arial" w:cs="Arial"/>
                <w:bCs/>
                <w:sz w:val="20"/>
                <w:szCs w:val="24"/>
              </w:rPr>
            </w:pPr>
          </w:p>
          <w:p w14:paraId="3033FF89" w14:textId="43BADAB3" w:rsidR="008272FE" w:rsidRPr="0006720C" w:rsidRDefault="008272FE" w:rsidP="00DD6462">
            <w:pPr>
              <w:pStyle w:val="Listaszerbekezds"/>
              <w:keepLines/>
              <w:numPr>
                <w:ilvl w:val="0"/>
                <w:numId w:val="13"/>
              </w:numPr>
              <w:overflowPunct/>
              <w:autoSpaceDE/>
              <w:autoSpaceDN/>
              <w:adjustRightInd/>
              <w:ind w:left="720" w:hanging="720"/>
              <w:jc w:val="both"/>
              <w:textAlignment w:val="auto"/>
              <w:rPr>
                <w:rFonts w:ascii="Arial" w:hAnsi="Arial" w:cs="Arial"/>
                <w:bCs/>
                <w:noProof/>
                <w:sz w:val="20"/>
              </w:rPr>
            </w:pPr>
            <w:r w:rsidRPr="0006720C">
              <w:rPr>
                <w:rFonts w:ascii="Arial" w:hAnsi="Arial" w:cs="Arial"/>
                <w:bCs/>
                <w:noProof/>
                <w:sz w:val="20"/>
              </w:rPr>
              <w:t xml:space="preserve">Ez a rendelet 2013. január 1-jén lép hatályba. </w:t>
            </w:r>
          </w:p>
          <w:p w14:paraId="55DEE789" w14:textId="77777777" w:rsidR="008272FE" w:rsidRPr="000B1435" w:rsidRDefault="008272FE" w:rsidP="008272FE">
            <w:pPr>
              <w:keepLines/>
              <w:numPr>
                <w:ilvl w:val="12"/>
                <w:numId w:val="0"/>
              </w:numPr>
              <w:ind w:left="360"/>
              <w:jc w:val="both"/>
              <w:rPr>
                <w:rFonts w:ascii="Arial" w:hAnsi="Arial" w:cs="Arial"/>
                <w:bCs/>
                <w:noProof/>
                <w:sz w:val="20"/>
              </w:rPr>
            </w:pPr>
          </w:p>
          <w:p w14:paraId="63655885" w14:textId="4C60D75C" w:rsidR="008272FE" w:rsidRPr="0006720C" w:rsidRDefault="008272FE" w:rsidP="005C19C4">
            <w:pPr>
              <w:pStyle w:val="Listaszerbekezds"/>
              <w:keepLines/>
              <w:numPr>
                <w:ilvl w:val="0"/>
                <w:numId w:val="13"/>
              </w:numPr>
              <w:overflowPunct/>
              <w:autoSpaceDE/>
              <w:autoSpaceDN/>
              <w:adjustRightInd/>
              <w:ind w:left="709" w:hanging="709"/>
              <w:jc w:val="both"/>
              <w:textAlignment w:val="auto"/>
              <w:rPr>
                <w:rFonts w:ascii="Arial" w:hAnsi="Arial" w:cs="Arial"/>
                <w:bCs/>
                <w:noProof/>
                <w:sz w:val="20"/>
              </w:rPr>
            </w:pPr>
            <w:r w:rsidRPr="0006720C">
              <w:rPr>
                <w:rFonts w:ascii="Arial" w:hAnsi="Arial" w:cs="Arial"/>
                <w:bCs/>
                <w:noProof/>
                <w:sz w:val="20"/>
              </w:rPr>
              <w:t>Ezzel egyidejűleg hatályát veszti:</w:t>
            </w:r>
          </w:p>
          <w:p w14:paraId="4201D9C8" w14:textId="3A331FC2" w:rsidR="008272FE" w:rsidRPr="0006720C" w:rsidRDefault="008272FE" w:rsidP="00DD6462">
            <w:pPr>
              <w:pStyle w:val="Listaszerbekezds"/>
              <w:keepLines/>
              <w:numPr>
                <w:ilvl w:val="0"/>
                <w:numId w:val="15"/>
              </w:numPr>
              <w:tabs>
                <w:tab w:val="left" w:pos="1276"/>
              </w:tabs>
              <w:overflowPunct/>
              <w:autoSpaceDE/>
              <w:autoSpaceDN/>
              <w:adjustRightInd/>
              <w:ind w:left="1276" w:hanging="567"/>
              <w:jc w:val="both"/>
              <w:textAlignment w:val="auto"/>
              <w:rPr>
                <w:rFonts w:ascii="Arial" w:hAnsi="Arial" w:cs="Arial"/>
                <w:bCs/>
                <w:noProof/>
                <w:sz w:val="20"/>
              </w:rPr>
            </w:pPr>
            <w:r w:rsidRPr="0006720C">
              <w:rPr>
                <w:rFonts w:ascii="Arial" w:hAnsi="Arial" w:cs="Arial"/>
                <w:bCs/>
                <w:noProof/>
                <w:sz w:val="20"/>
              </w:rPr>
              <w:t xml:space="preserve">Pesterzsébet Önkormányzatának a helyi építményadóról szóló 36/2008. (XI. 28.) Ök. számú rendelete, </w:t>
            </w:r>
          </w:p>
          <w:p w14:paraId="5C0CA3F9" w14:textId="18388E02" w:rsidR="008272FE" w:rsidRPr="001B6E31" w:rsidRDefault="008272FE" w:rsidP="001B6E31">
            <w:pPr>
              <w:pStyle w:val="Listaszerbekezds"/>
              <w:keepLines/>
              <w:numPr>
                <w:ilvl w:val="0"/>
                <w:numId w:val="15"/>
              </w:numPr>
              <w:overflowPunct/>
              <w:autoSpaceDE/>
              <w:autoSpaceDN/>
              <w:adjustRightInd/>
              <w:ind w:left="1276" w:hanging="567"/>
              <w:jc w:val="both"/>
              <w:textAlignment w:val="auto"/>
              <w:rPr>
                <w:rFonts w:ascii="Arial" w:hAnsi="Arial" w:cs="Arial"/>
                <w:bCs/>
                <w:sz w:val="20"/>
              </w:rPr>
            </w:pPr>
            <w:r w:rsidRPr="001B6E31">
              <w:rPr>
                <w:rFonts w:ascii="Arial" w:hAnsi="Arial" w:cs="Arial"/>
                <w:bCs/>
                <w:sz w:val="20"/>
              </w:rPr>
              <w:t>Pesterzsébet Önkormányzatának 5/2009. (II. 26.) Ök. számú rendelete a helyi építményadóról szóló 36/2008.  (XI. 28.) Ök. sz. rendeletének módosításáról,</w:t>
            </w:r>
          </w:p>
          <w:p w14:paraId="6BFB6AE2" w14:textId="77777777" w:rsidR="008272FE" w:rsidRPr="000B1435" w:rsidRDefault="008272FE" w:rsidP="001B6E31">
            <w:pPr>
              <w:numPr>
                <w:ilvl w:val="0"/>
                <w:numId w:val="15"/>
              </w:numPr>
              <w:tabs>
                <w:tab w:val="left" w:pos="-567"/>
              </w:tabs>
              <w:overflowPunct/>
              <w:autoSpaceDE/>
              <w:autoSpaceDN/>
              <w:adjustRightInd/>
              <w:ind w:left="1276" w:hanging="567"/>
              <w:jc w:val="both"/>
              <w:textAlignment w:val="auto"/>
              <w:rPr>
                <w:rFonts w:ascii="Arial" w:hAnsi="Arial" w:cs="Arial"/>
                <w:bCs/>
                <w:sz w:val="20"/>
              </w:rPr>
            </w:pPr>
            <w:r w:rsidRPr="000B1435">
              <w:rPr>
                <w:rFonts w:ascii="Arial" w:hAnsi="Arial" w:cs="Arial"/>
                <w:bCs/>
                <w:sz w:val="20"/>
              </w:rPr>
              <w:t>Budapest Főváros XX. Kerület Pesterzsébet Önkormányzata Képviselő-testületének 23/2010. (XI. 11.) önkormányzati rendelete a helyi építményadóról szóló módosított 36/2008. (XI. 28.) Ök. sz. rendelet  módosításáról.</w:t>
            </w:r>
          </w:p>
          <w:p w14:paraId="274061BB" w14:textId="77777777" w:rsidR="008272FE" w:rsidRPr="000B1435" w:rsidRDefault="008272FE" w:rsidP="008272FE">
            <w:pPr>
              <w:ind w:left="709"/>
              <w:jc w:val="both"/>
              <w:rPr>
                <w:rFonts w:ascii="Arial" w:hAnsi="Arial" w:cs="Arial"/>
                <w:bCs/>
                <w:sz w:val="20"/>
              </w:rPr>
            </w:pPr>
            <w:r w:rsidRPr="000B1435">
              <w:rPr>
                <w:rFonts w:ascii="Arial" w:hAnsi="Arial" w:cs="Arial"/>
                <w:bCs/>
                <w:sz w:val="20"/>
              </w:rPr>
              <w:br/>
              <w:t xml:space="preserve"> </w:t>
            </w:r>
          </w:p>
          <w:p w14:paraId="72324233" w14:textId="77777777" w:rsidR="00511DDC" w:rsidRDefault="00511DDC" w:rsidP="00511DDC">
            <w:pPr>
              <w:pStyle w:val="Szvegtrzs21"/>
              <w:jc w:val="center"/>
              <w:rPr>
                <w:sz w:val="20"/>
              </w:rPr>
            </w:pPr>
          </w:p>
          <w:p w14:paraId="0D2286FB" w14:textId="77777777" w:rsidR="00511DDC" w:rsidRDefault="00511DDC" w:rsidP="00511DDC">
            <w:pPr>
              <w:pStyle w:val="Szvegtrzs21"/>
              <w:jc w:val="center"/>
              <w:rPr>
                <w:sz w:val="20"/>
              </w:rPr>
            </w:pPr>
          </w:p>
          <w:p w14:paraId="00A11225" w14:textId="77777777" w:rsidR="00511DDC" w:rsidRDefault="00511DDC" w:rsidP="00511DDC">
            <w:pPr>
              <w:pStyle w:val="Szvegtrzs21"/>
              <w:jc w:val="center"/>
              <w:rPr>
                <w:sz w:val="20"/>
              </w:rPr>
            </w:pPr>
          </w:p>
          <w:p w14:paraId="3E41C971" w14:textId="77777777" w:rsidR="00511DDC" w:rsidRDefault="00511DDC" w:rsidP="00511DDC">
            <w:pPr>
              <w:pStyle w:val="Szvegtrzs21"/>
              <w:jc w:val="center"/>
              <w:rPr>
                <w:sz w:val="20"/>
              </w:rPr>
            </w:pPr>
          </w:p>
          <w:p w14:paraId="0021770F" w14:textId="4D1EC9AE" w:rsidR="00BB56BD" w:rsidRPr="001B6E31" w:rsidRDefault="00BB56BD" w:rsidP="001B6E31">
            <w:pPr>
              <w:jc w:val="both"/>
              <w:rPr>
                <w:rFonts w:ascii="Arial" w:hAnsi="Arial" w:cs="Arial"/>
                <w:sz w:val="20"/>
              </w:rPr>
            </w:pPr>
          </w:p>
        </w:tc>
      </w:tr>
    </w:tbl>
    <w:p w14:paraId="109F3A92" w14:textId="77777777" w:rsidR="0007654F" w:rsidRPr="00472A95" w:rsidRDefault="0007654F" w:rsidP="001B6E31">
      <w:pPr>
        <w:rPr>
          <w:sz w:val="20"/>
        </w:rPr>
      </w:pPr>
    </w:p>
    <w:sectPr w:rsidR="0007654F" w:rsidRPr="00472A95">
      <w:footerReference w:type="default" r:id="rId8"/>
      <w:headerReference w:type="first" r:id="rId9"/>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9A59" w14:textId="77777777" w:rsidR="00200556" w:rsidRDefault="00200556">
      <w:r>
        <w:separator/>
      </w:r>
    </w:p>
  </w:endnote>
  <w:endnote w:type="continuationSeparator" w:id="0">
    <w:p w14:paraId="7C6F56D9" w14:textId="77777777" w:rsidR="00200556" w:rsidRDefault="0020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4A88" w14:textId="77777777" w:rsidR="0066190B" w:rsidRDefault="0066190B">
    <w:pPr>
      <w:pStyle w:val="llb"/>
      <w:jc w:val="right"/>
    </w:pPr>
    <w:r>
      <w:fldChar w:fldCharType="begin"/>
    </w:r>
    <w:r>
      <w:instrText>PAGE   \* MERGEFORMAT</w:instrText>
    </w:r>
    <w:r>
      <w:fldChar w:fldCharType="separate"/>
    </w:r>
    <w:r w:rsidR="005774D0">
      <w:rPr>
        <w:noProof/>
      </w:rPr>
      <w:t>8</w:t>
    </w:r>
    <w:r>
      <w:fldChar w:fldCharType="end"/>
    </w:r>
  </w:p>
  <w:p w14:paraId="79A63226" w14:textId="77777777" w:rsidR="0066190B" w:rsidRDefault="0066190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B6ED" w14:textId="77777777" w:rsidR="00200556" w:rsidRDefault="00200556">
      <w:r>
        <w:separator/>
      </w:r>
    </w:p>
  </w:footnote>
  <w:footnote w:type="continuationSeparator" w:id="0">
    <w:p w14:paraId="6AC55491" w14:textId="77777777" w:rsidR="00200556" w:rsidRDefault="0020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6DE9" w14:textId="77777777" w:rsidR="0007654F" w:rsidRDefault="00F0522B">
    <w:pPr>
      <w:pStyle w:val="lfej"/>
      <w:tabs>
        <w:tab w:val="clear" w:pos="4536"/>
        <w:tab w:val="center" w:pos="1134"/>
      </w:tabs>
      <w:rPr>
        <w:sz w:val="18"/>
      </w:rPr>
    </w:pPr>
    <w:r>
      <w:rPr>
        <w:noProof/>
      </w:rPr>
      <mc:AlternateContent>
        <mc:Choice Requires="wps">
          <w:drawing>
            <wp:anchor distT="0" distB="0" distL="114300" distR="114300" simplePos="0" relativeHeight="251657216" behindDoc="0" locked="0" layoutInCell="0" allowOverlap="1" wp14:anchorId="64FFDC88" wp14:editId="46BC4152">
              <wp:simplePos x="0" y="0"/>
              <wp:positionH relativeFrom="column">
                <wp:posOffset>1019175</wp:posOffset>
              </wp:positionH>
              <wp:positionV relativeFrom="paragraph">
                <wp:posOffset>-29210</wp:posOffset>
              </wp:positionV>
              <wp:extent cx="604520" cy="5499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2D3E64" w14:textId="77777777" w:rsidR="0007654F" w:rsidRDefault="0007654F">
                          <w:pPr>
                            <w:ind w:right="-124"/>
                          </w:pPr>
                          <w:r>
                            <w:rPr>
                              <w:sz w:val="20"/>
                            </w:rPr>
                            <w:object w:dxaOrig="930" w:dyaOrig="855" w14:anchorId="5D9B1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2.75pt">
                                <v:imagedata r:id="rId1" o:title=""/>
                              </v:shape>
                              <o:OLEObject Type="Embed" ProgID="Word.Picture.8" ShapeID="_x0000_i1026" DrawAspect="Content" ObjectID="_1660552922"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DC88" id="Rectangle 1" o:spid="_x0000_s1026" style="position:absolute;margin-left:80.25pt;margin-top:-2.3pt;width:47.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Pg5wEAALoDAAAOAAAAZHJzL2Uyb0RvYy54bWysU8Fu1DAQvSPxD5bvbDartqLRZquqVRFS&#10;gYrCBziOnVjEHjP2brJ8PWNns1C4IS7W2J55fu/NeHsz2YEdFAYDrublas2ZchJa47qaf/3y8OYt&#10;ZyEK14oBnKr5UQV+s3v9ajv6Sm2gh6FVyAjEhWr0Ne9j9FVRBNkrK8IKvHJ0qQGtiLTFrmhRjIRu&#10;h2KzXl8VI2DrEaQKgU7v50u+y/haKxk/aR1UZEPNiVvMK+a1SWux24qqQ+F7I080xD+wsMI4evQM&#10;dS+iYHs0f0FZIxEC6LiSYAvQ2kiVNZCacv2HmudeeJW1kDnBn20K/w9Wfjw8ITNtzTecOWGpRZ/J&#10;NOG6QbEy2TP6UFHWs3/CJDD4R5DfAnNw11OWukWEsVeiJVI5v3hRkDaBSlkzfoCW0MU+QnZq0mgT&#10;IHnAptyQ47khaopM0uHV+uJyQ22TdHV5cX1d5oYVolqKPYb4ToFlKag5EvUMLg6PIRJ5Sl1S0lsO&#10;Hsww5J4P7sUBJc4nKg/NqXphP7sQp2Y6GdJAeyRRCPNA0QegoAf8wdlIw1Tz8H0vUHE2vHdkTJq8&#10;JcAlaJZAOEmlNY+czeFdnCd079F0PSGXWZSDWzJPmywsUZtZkMq0oQHJek/DnCbw933O+vXldj8B&#10;AAD//wMAUEsDBBQABgAIAAAAIQD6kkMT3QAAAAkBAAAPAAAAZHJzL2Rvd25yZXYueG1sTI9BT4Qw&#10;EIXvJv6HZky87bYSwRUpG7OERG+6evHWpSMQ6RTaLuC/t570+DJf3vum2K9mYDM631uScLMVwJAa&#10;q3tqJby/1ZsdMB8UaTVYQgnf6GFfXl4UKtd2oVecj6FlsYR8riR0IYw5577p0Ci/tSNSvH1aZ1SI&#10;0bVcO7XEcjPwRIiMG9VTXOjUiIcOm6/j2UioXKZrf3iq6vuPpQrPL9M88UnK66v18QFYwDX8wfCr&#10;H9WhjE4neybt2RBzJtKIStjcZsAikKTpHbCThF0igJcF//9B+QMAAP//AwBQSwECLQAUAAYACAAA&#10;ACEAtoM4kv4AAADhAQAAEwAAAAAAAAAAAAAAAAAAAAAAW0NvbnRlbnRfVHlwZXNdLnhtbFBLAQIt&#10;ABQABgAIAAAAIQA4/SH/1gAAAJQBAAALAAAAAAAAAAAAAAAAAC8BAABfcmVscy8ucmVsc1BLAQIt&#10;ABQABgAIAAAAIQCq7yPg5wEAALoDAAAOAAAAAAAAAAAAAAAAAC4CAABkcnMvZTJvRG9jLnhtbFBL&#10;AQItABQABgAIAAAAIQD6kkMT3QAAAAkBAAAPAAAAAAAAAAAAAAAAAEEEAABkcnMvZG93bnJldi54&#10;bWxQSwUGAAAAAAQABADzAAAASwUAAAAA&#10;" o:allowincell="f" filled="f" stroked="f" strokeweight="0">
              <v:textbox inset="0,0,0,0">
                <w:txbxContent>
                  <w:p w14:paraId="7F2D3E64" w14:textId="77777777" w:rsidR="0007654F" w:rsidRDefault="0007654F">
                    <w:pPr>
                      <w:ind w:right="-124"/>
                    </w:pPr>
                    <w:r>
                      <w:rPr>
                        <w:sz w:val="20"/>
                      </w:rPr>
                      <w:object w:dxaOrig="930" w:dyaOrig="855" w14:anchorId="5D9B181C">
                        <v:shape id="_x0000_i1026" type="#_x0000_t75" style="width:46.5pt;height:42.75pt">
                          <v:imagedata r:id="rId3" o:title=""/>
                        </v:shape>
                        <o:OLEObject Type="Embed" ProgID="Word.Picture.8" ShapeID="_x0000_i1026" DrawAspect="Content" ObjectID="_1659945407" r:id="rId4"/>
                      </w:object>
                    </w:r>
                  </w:p>
                </w:txbxContent>
              </v:textbox>
            </v:rect>
          </w:pict>
        </mc:Fallback>
      </mc:AlternateContent>
    </w:r>
  </w:p>
  <w:p w14:paraId="24604E5A" w14:textId="77777777" w:rsidR="0007654F" w:rsidRDefault="0007654F">
    <w:pPr>
      <w:pStyle w:val="lfej"/>
      <w:rPr>
        <w:sz w:val="18"/>
      </w:rPr>
    </w:pPr>
  </w:p>
  <w:p w14:paraId="1DAA89D8" w14:textId="77777777" w:rsidR="0007654F" w:rsidRDefault="0007654F">
    <w:pPr>
      <w:pStyle w:val="lfej"/>
      <w:rPr>
        <w:sz w:val="18"/>
      </w:rPr>
    </w:pPr>
    <w:r>
      <w:rPr>
        <w:sz w:val="18"/>
      </w:rPr>
      <w:t xml:space="preserve">           </w:t>
    </w:r>
  </w:p>
  <w:p w14:paraId="3276F152" w14:textId="77777777" w:rsidR="0007654F" w:rsidRDefault="00F0522B">
    <w:pPr>
      <w:pStyle w:val="lfej"/>
      <w:rPr>
        <w:sz w:val="18"/>
      </w:rPr>
    </w:pPr>
    <w:r>
      <w:rPr>
        <w:noProof/>
      </w:rPr>
      <mc:AlternateContent>
        <mc:Choice Requires="wps">
          <w:drawing>
            <wp:anchor distT="0" distB="0" distL="114300" distR="114300" simplePos="0" relativeHeight="251658240" behindDoc="0" locked="0" layoutInCell="0" allowOverlap="1" wp14:anchorId="3F22C08E" wp14:editId="3341D24A">
              <wp:simplePos x="0" y="0"/>
              <wp:positionH relativeFrom="column">
                <wp:posOffset>28575</wp:posOffset>
              </wp:positionH>
              <wp:positionV relativeFrom="paragraph">
                <wp:posOffset>92710</wp:posOffset>
              </wp:positionV>
              <wp:extent cx="2514600" cy="1371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3381D9" w14:textId="77777777" w:rsidR="0007654F" w:rsidRDefault="0007654F">
                          <w:pPr>
                            <w:jc w:val="center"/>
                            <w:rPr>
                              <w:rStyle w:val="Oldalszm"/>
                              <w:caps/>
                              <w:sz w:val="18"/>
                            </w:rPr>
                          </w:pPr>
                          <w:r>
                            <w:rPr>
                              <w:rStyle w:val="Oldalszm"/>
                              <w:caps/>
                              <w:sz w:val="18"/>
                            </w:rPr>
                            <w:t>Budapest Főváros XX. kerület,</w:t>
                          </w:r>
                        </w:p>
                        <w:p w14:paraId="5C092305" w14:textId="77777777" w:rsidR="0007654F" w:rsidRDefault="0007654F">
                          <w:pPr>
                            <w:jc w:val="center"/>
                            <w:rPr>
                              <w:rStyle w:val="Oldalszm"/>
                              <w:caps/>
                              <w:sz w:val="18"/>
                            </w:rPr>
                          </w:pPr>
                          <w:r>
                            <w:rPr>
                              <w:rStyle w:val="Oldalszm"/>
                              <w:caps/>
                              <w:sz w:val="18"/>
                            </w:rPr>
                            <w:t>Pesterzsébet Önkormányzatának</w:t>
                          </w:r>
                        </w:p>
                        <w:p w14:paraId="659151B4" w14:textId="77777777" w:rsidR="0007654F" w:rsidRDefault="0007654F">
                          <w:pPr>
                            <w:pStyle w:val="lfej"/>
                            <w:pBdr>
                              <w:bottom w:val="single" w:sz="6" w:space="1" w:color="auto"/>
                            </w:pBdr>
                            <w:tabs>
                              <w:tab w:val="clear" w:pos="4536"/>
                              <w:tab w:val="clear" w:pos="9072"/>
                              <w:tab w:val="center" w:pos="1418"/>
                            </w:tabs>
                            <w:jc w:val="center"/>
                            <w:rPr>
                              <w:sz w:val="18"/>
                            </w:rPr>
                          </w:pPr>
                          <w:r>
                            <w:rPr>
                              <w:b/>
                              <w:sz w:val="18"/>
                            </w:rPr>
                            <w:t>POLGÁRMESTERE</w:t>
                          </w:r>
                        </w:p>
                        <w:p w14:paraId="12F84CE5" w14:textId="77777777" w:rsidR="0007654F" w:rsidRDefault="0007654F">
                          <w:pPr>
                            <w:pStyle w:val="lfej"/>
                            <w:tabs>
                              <w:tab w:val="clear" w:pos="4536"/>
                              <w:tab w:val="clear" w:pos="9072"/>
                              <w:tab w:val="center" w:pos="1418"/>
                            </w:tabs>
                            <w:jc w:val="center"/>
                            <w:rPr>
                              <w:sz w:val="6"/>
                            </w:rPr>
                          </w:pPr>
                        </w:p>
                        <w:p w14:paraId="5AAAB340" w14:textId="77777777" w:rsidR="0007654F" w:rsidRDefault="0007654F">
                          <w:pPr>
                            <w:pStyle w:val="lfej"/>
                            <w:tabs>
                              <w:tab w:val="clear" w:pos="4536"/>
                              <w:tab w:val="clear" w:pos="9072"/>
                              <w:tab w:val="center" w:pos="1418"/>
                            </w:tabs>
                            <w:jc w:val="center"/>
                            <w:rPr>
                              <w:sz w:val="18"/>
                            </w:rPr>
                          </w:pPr>
                          <w:r>
                            <w:rPr>
                              <w:sz w:val="18"/>
                            </w:rPr>
                            <w:t>1201 Budapest, Kossuth Lajos tér 1.</w:t>
                          </w:r>
                        </w:p>
                        <w:p w14:paraId="61AB71B8" w14:textId="77777777" w:rsidR="0007654F" w:rsidRDefault="0007654F">
                          <w:pPr>
                            <w:pStyle w:val="lfej"/>
                            <w:tabs>
                              <w:tab w:val="clear" w:pos="4536"/>
                              <w:tab w:val="clear" w:pos="9072"/>
                              <w:tab w:val="center" w:pos="1418"/>
                            </w:tabs>
                            <w:jc w:val="center"/>
                            <w:rPr>
                              <w:sz w:val="18"/>
                            </w:rPr>
                          </w:pPr>
                          <w:r>
                            <w:rPr>
                              <w:sz w:val="18"/>
                            </w:rPr>
                            <w:t>Tel.: 283-0549, Fax: 283-0061</w:t>
                          </w:r>
                        </w:p>
                        <w:p w14:paraId="09368706" w14:textId="77777777" w:rsidR="0007654F" w:rsidRDefault="0007654F">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2C08E" id="Rectangle 2" o:spid="_x0000_s1027" style="position:absolute;margin-left:2.25pt;margin-top:7.3pt;width:19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1k6AEAAMMDAAAOAAAAZHJzL2Uyb0RvYy54bWysU9tu1DAQfUfiHyy/s0kWKCjabFW1KkIq&#10;ULXwAbOOk1gkHjP2brJ8PWNns6XwhnixxnM5njlzvLmchl4cNHmDtpLFKpdCW4W1sW0lv329ffVe&#10;Ch/A1tCj1ZU8ai8vty9fbEZX6jV22NeaBINYX46ukl0Irswyrzo9gF+h05aDDdIAga/UZjXByOhD&#10;n63z/CIbkWpHqLT37L2Zg3Kb8JtGq/ClabwOoq8k9xbSSencxTPbbqBsCVxn1KkN+IcuBjCWHz1D&#10;3UAAsSfzF9RgFKHHJqwUDhk2jVE6zcDTFPkf0zx24HSahcnx7kyT/3+w6vPhnoSpeXdSWBh4RQ9M&#10;Gti212Id6RmdLznr0d1THNC7O1TfvbB43XGWviLCsdNQc1NFzM+eFcSL51KxGz9hzeiwD5iYmhoa&#10;IiBzIKa0kON5IXoKQrFz/bZ4c5Hz3hTHitfviniJb0C5lDvy4YPGQUSjksTNJ3g43Pkwpy4p8TWL&#10;t6bv2Q9lb585GHP26CSbU/XS/8xDmHbTiSyGiLEd1keejnBWFv8ENjqkn1KMrKpK+h97IC1F/9Ey&#10;Q1GCi0GLsVsMsIpLKxmkmM3rMEt178i0HSMXaTaLV8xiY9J8T12cuGelJIZOqo5S/P2esp7+3vYX&#10;AAAA//8DAFBLAwQUAAYACAAAACEAiulEpNwAAAAIAQAADwAAAGRycy9kb3ducmV2LnhtbEyPQU+E&#10;MBCF7yb+h2ZMvLmtKxJFysYsIdGbrl68dekIRDoF2gX8944nPc57L2++l+9W14sZp9B50nC9USCQ&#10;am87ajS8v1VXdyBCNGRN7wk1fGOAXXF+lpvM+oVecT7ERnAJhcxoaGMcMilD3aIzYeMHJPY+/eRM&#10;5HNqpJ3MwuWul1ulUulMR/yhNQPuW6y/DienoZxSW4X9U1ndfyxlfH4Z51GOWl9erI8PICKu8S8M&#10;v/iMDgUzHf2JbBC9huSWgywnKQi2E6VYOGrY3qgUZJHL/wOKHwAAAP//AwBQSwECLQAUAAYACAAA&#10;ACEAtoM4kv4AAADhAQAAEwAAAAAAAAAAAAAAAAAAAAAAW0NvbnRlbnRfVHlwZXNdLnhtbFBLAQIt&#10;ABQABgAIAAAAIQA4/SH/1gAAAJQBAAALAAAAAAAAAAAAAAAAAC8BAABfcmVscy8ucmVsc1BLAQIt&#10;ABQABgAIAAAAIQChQA1k6AEAAMMDAAAOAAAAAAAAAAAAAAAAAC4CAABkcnMvZTJvRG9jLnhtbFBL&#10;AQItABQABgAIAAAAIQCK6USk3AAAAAgBAAAPAAAAAAAAAAAAAAAAAEIEAABkcnMvZG93bnJldi54&#10;bWxQSwUGAAAAAAQABADzAAAASwUAAAAA&#10;" o:allowincell="f" filled="f" stroked="f" strokeweight="0">
              <v:textbox inset="0,0,0,0">
                <w:txbxContent>
                  <w:p w14:paraId="1D3381D9" w14:textId="77777777" w:rsidR="0007654F" w:rsidRDefault="0007654F">
                    <w:pPr>
                      <w:jc w:val="center"/>
                      <w:rPr>
                        <w:rStyle w:val="Oldalszm"/>
                        <w:caps/>
                        <w:sz w:val="18"/>
                      </w:rPr>
                    </w:pPr>
                    <w:r>
                      <w:rPr>
                        <w:rStyle w:val="Oldalszm"/>
                        <w:caps/>
                        <w:sz w:val="18"/>
                      </w:rPr>
                      <w:t>Budapest Főváros XX. kerület,</w:t>
                    </w:r>
                  </w:p>
                  <w:p w14:paraId="5C092305" w14:textId="77777777" w:rsidR="0007654F" w:rsidRDefault="0007654F">
                    <w:pPr>
                      <w:jc w:val="center"/>
                      <w:rPr>
                        <w:rStyle w:val="Oldalszm"/>
                        <w:caps/>
                        <w:sz w:val="18"/>
                      </w:rPr>
                    </w:pPr>
                    <w:r>
                      <w:rPr>
                        <w:rStyle w:val="Oldalszm"/>
                        <w:caps/>
                        <w:sz w:val="18"/>
                      </w:rPr>
                      <w:t>Pesterzsébet Önkormányzatának</w:t>
                    </w:r>
                  </w:p>
                  <w:p w14:paraId="659151B4" w14:textId="77777777" w:rsidR="0007654F" w:rsidRDefault="0007654F">
                    <w:pPr>
                      <w:pStyle w:val="lfej"/>
                      <w:pBdr>
                        <w:bottom w:val="single" w:sz="6" w:space="1" w:color="auto"/>
                      </w:pBdr>
                      <w:tabs>
                        <w:tab w:val="clear" w:pos="4536"/>
                        <w:tab w:val="clear" w:pos="9072"/>
                        <w:tab w:val="center" w:pos="1418"/>
                      </w:tabs>
                      <w:jc w:val="center"/>
                      <w:rPr>
                        <w:sz w:val="18"/>
                      </w:rPr>
                    </w:pPr>
                    <w:r>
                      <w:rPr>
                        <w:b/>
                        <w:sz w:val="18"/>
                      </w:rPr>
                      <w:t>POLGÁRMESTERE</w:t>
                    </w:r>
                  </w:p>
                  <w:p w14:paraId="12F84CE5" w14:textId="77777777" w:rsidR="0007654F" w:rsidRDefault="0007654F">
                    <w:pPr>
                      <w:pStyle w:val="lfej"/>
                      <w:tabs>
                        <w:tab w:val="clear" w:pos="4536"/>
                        <w:tab w:val="clear" w:pos="9072"/>
                        <w:tab w:val="center" w:pos="1418"/>
                      </w:tabs>
                      <w:jc w:val="center"/>
                      <w:rPr>
                        <w:sz w:val="6"/>
                      </w:rPr>
                    </w:pPr>
                  </w:p>
                  <w:p w14:paraId="5AAAB340" w14:textId="77777777" w:rsidR="0007654F" w:rsidRDefault="0007654F">
                    <w:pPr>
                      <w:pStyle w:val="lfej"/>
                      <w:tabs>
                        <w:tab w:val="clear" w:pos="4536"/>
                        <w:tab w:val="clear" w:pos="9072"/>
                        <w:tab w:val="center" w:pos="1418"/>
                      </w:tabs>
                      <w:jc w:val="center"/>
                      <w:rPr>
                        <w:sz w:val="18"/>
                      </w:rPr>
                    </w:pPr>
                    <w:r>
                      <w:rPr>
                        <w:sz w:val="18"/>
                      </w:rPr>
                      <w:t>1201 Budapest, Kossuth Lajos tér 1.</w:t>
                    </w:r>
                  </w:p>
                  <w:p w14:paraId="61AB71B8" w14:textId="77777777" w:rsidR="0007654F" w:rsidRDefault="0007654F">
                    <w:pPr>
                      <w:pStyle w:val="lfej"/>
                      <w:tabs>
                        <w:tab w:val="clear" w:pos="4536"/>
                        <w:tab w:val="clear" w:pos="9072"/>
                        <w:tab w:val="center" w:pos="1418"/>
                      </w:tabs>
                      <w:jc w:val="center"/>
                      <w:rPr>
                        <w:sz w:val="18"/>
                      </w:rPr>
                    </w:pPr>
                    <w:r>
                      <w:rPr>
                        <w:sz w:val="18"/>
                      </w:rPr>
                      <w:t>Tel.: 283-0549, Fax: 283-0061</w:t>
                    </w:r>
                  </w:p>
                  <w:p w14:paraId="09368706" w14:textId="77777777" w:rsidR="0007654F" w:rsidRDefault="0007654F">
                    <w:pPr>
                      <w:jc w:val="center"/>
                      <w:rPr>
                        <w:sz w:val="18"/>
                      </w:rPr>
                    </w:pPr>
                    <w:r>
                      <w:rPr>
                        <w:sz w:val="18"/>
                      </w:rPr>
                      <w:t>www.pesterzsebet.hu</w:t>
                    </w:r>
                  </w:p>
                </w:txbxContent>
              </v:textbox>
            </v:rect>
          </w:pict>
        </mc:Fallback>
      </mc:AlternateContent>
    </w:r>
  </w:p>
  <w:p w14:paraId="1814A611" w14:textId="77777777" w:rsidR="0007654F" w:rsidRDefault="0007654F">
    <w:pPr>
      <w:pStyle w:val="lfej"/>
      <w:rPr>
        <w:sz w:val="18"/>
      </w:rPr>
    </w:pPr>
  </w:p>
  <w:p w14:paraId="6B339465" w14:textId="77777777" w:rsidR="0007654F" w:rsidRDefault="0007654F">
    <w:pPr>
      <w:pStyle w:val="lfej"/>
      <w:rPr>
        <w:sz w:val="18"/>
      </w:rPr>
    </w:pPr>
  </w:p>
  <w:p w14:paraId="34D0C5B4" w14:textId="77777777" w:rsidR="0007654F" w:rsidRDefault="0007654F">
    <w:pPr>
      <w:pStyle w:val="lfej"/>
      <w:rPr>
        <w:sz w:val="18"/>
      </w:rPr>
    </w:pPr>
  </w:p>
  <w:p w14:paraId="483D4A28" w14:textId="77777777" w:rsidR="0007654F" w:rsidRDefault="0007654F">
    <w:pPr>
      <w:pStyle w:val="lfej"/>
      <w:rPr>
        <w:sz w:val="18"/>
      </w:rPr>
    </w:pPr>
  </w:p>
  <w:p w14:paraId="7252AA1C" w14:textId="77777777" w:rsidR="0007654F" w:rsidRDefault="0007654F">
    <w:pPr>
      <w:pStyle w:val="lfej"/>
      <w:rPr>
        <w:sz w:val="18"/>
      </w:rPr>
    </w:pPr>
  </w:p>
  <w:p w14:paraId="6854DC3F" w14:textId="77777777" w:rsidR="0007654F" w:rsidRDefault="0007654F">
    <w:pPr>
      <w:pStyle w:val="lfej"/>
      <w:rPr>
        <w:sz w:val="18"/>
      </w:rPr>
    </w:pPr>
  </w:p>
  <w:p w14:paraId="1A924244" w14:textId="77777777" w:rsidR="0007654F" w:rsidRDefault="0007654F">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8354C"/>
    <w:multiLevelType w:val="singleLevel"/>
    <w:tmpl w:val="F66A0564"/>
    <w:lvl w:ilvl="0">
      <w:start w:val="1"/>
      <w:numFmt w:val="lowerLetter"/>
      <w:lvlText w:val="%1)"/>
      <w:legacy w:legacy="1" w:legacySpace="120" w:legacyIndent="360"/>
      <w:lvlJc w:val="left"/>
      <w:pPr>
        <w:ind w:left="1069" w:hanging="360"/>
      </w:pPr>
    </w:lvl>
  </w:abstractNum>
  <w:abstractNum w:abstractNumId="1" w15:restartNumberingAfterBreak="0">
    <w:nsid w:val="1F0B1576"/>
    <w:multiLevelType w:val="multilevel"/>
    <w:tmpl w:val="2C0AE19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211C6D97"/>
    <w:multiLevelType w:val="singleLevel"/>
    <w:tmpl w:val="213C7528"/>
    <w:lvl w:ilvl="0">
      <w:start w:val="1"/>
      <w:numFmt w:val="lowerLetter"/>
      <w:lvlText w:val="%1)"/>
      <w:legacy w:legacy="1" w:legacySpace="120" w:legacyIndent="360"/>
      <w:lvlJc w:val="left"/>
      <w:pPr>
        <w:ind w:left="1069" w:hanging="360"/>
      </w:pPr>
    </w:lvl>
  </w:abstractNum>
  <w:abstractNum w:abstractNumId="3" w15:restartNumberingAfterBreak="0">
    <w:nsid w:val="221A7B4D"/>
    <w:multiLevelType w:val="singleLevel"/>
    <w:tmpl w:val="213C7528"/>
    <w:lvl w:ilvl="0">
      <w:start w:val="1"/>
      <w:numFmt w:val="lowerLetter"/>
      <w:lvlText w:val="%1)"/>
      <w:legacy w:legacy="1" w:legacySpace="120" w:legacyIndent="360"/>
      <w:lvlJc w:val="left"/>
      <w:pPr>
        <w:ind w:left="1069" w:hanging="360"/>
      </w:pPr>
    </w:lvl>
  </w:abstractNum>
  <w:abstractNum w:abstractNumId="4" w15:restartNumberingAfterBreak="0">
    <w:nsid w:val="2D195F56"/>
    <w:multiLevelType w:val="hybridMultilevel"/>
    <w:tmpl w:val="801AD9F2"/>
    <w:lvl w:ilvl="0" w:tplc="C1C89FD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301723BA"/>
    <w:multiLevelType w:val="hybridMultilevel"/>
    <w:tmpl w:val="AEA2FAD0"/>
    <w:lvl w:ilvl="0" w:tplc="F5161396">
      <w:start w:val="1"/>
      <w:numFmt w:val="lowerLetter"/>
      <w:lvlText w:val="%1)"/>
      <w:lvlJc w:val="left"/>
      <w:pPr>
        <w:ind w:left="1636" w:hanging="360"/>
      </w:pPr>
      <w:rPr>
        <w:rFonts w:hint="default"/>
      </w:r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6" w15:restartNumberingAfterBreak="0">
    <w:nsid w:val="30DC1ABB"/>
    <w:multiLevelType w:val="hybridMultilevel"/>
    <w:tmpl w:val="764CC86E"/>
    <w:lvl w:ilvl="0" w:tplc="EE5C06B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2CB5368"/>
    <w:multiLevelType w:val="hybridMultilevel"/>
    <w:tmpl w:val="1A2EDFB6"/>
    <w:lvl w:ilvl="0" w:tplc="BD20EF2E">
      <w:start w:val="1"/>
      <w:numFmt w:val="decimal"/>
      <w:lvlText w:val="(%1)"/>
      <w:lvlJc w:val="left"/>
      <w:pPr>
        <w:ind w:left="1080" w:hanging="360"/>
      </w:pPr>
      <w:rPr>
        <w:sz w:val="20"/>
        <w:szCs w:val="2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3F363758"/>
    <w:multiLevelType w:val="hybridMultilevel"/>
    <w:tmpl w:val="430ED9DA"/>
    <w:lvl w:ilvl="0" w:tplc="A2D4434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FD6365F"/>
    <w:multiLevelType w:val="hybridMultilevel"/>
    <w:tmpl w:val="D5B08316"/>
    <w:lvl w:ilvl="0" w:tplc="55C60CA8">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5D76A1"/>
    <w:multiLevelType w:val="hybridMultilevel"/>
    <w:tmpl w:val="A8FC5FFE"/>
    <w:lvl w:ilvl="0" w:tplc="86B2C1DC">
      <w:start w:val="2"/>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65540AC"/>
    <w:multiLevelType w:val="hybridMultilevel"/>
    <w:tmpl w:val="6DDE4F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B2029F"/>
    <w:multiLevelType w:val="hybridMultilevel"/>
    <w:tmpl w:val="DA0A690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26322F1"/>
    <w:multiLevelType w:val="hybridMultilevel"/>
    <w:tmpl w:val="75DC109C"/>
    <w:lvl w:ilvl="0" w:tplc="0D98E52C">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4" w15:restartNumberingAfterBreak="0">
    <w:nsid w:val="74924CCF"/>
    <w:multiLevelType w:val="singleLevel"/>
    <w:tmpl w:val="EE5C06B8"/>
    <w:lvl w:ilvl="0">
      <w:start w:val="1"/>
      <w:numFmt w:val="decimal"/>
      <w:lvlText w:val="(%1)"/>
      <w:legacy w:legacy="1" w:legacySpace="120" w:legacyIndent="360"/>
      <w:lvlJc w:val="left"/>
      <w:pPr>
        <w:ind w:left="360" w:hanging="360"/>
      </w:pPr>
    </w:lvl>
  </w:abstractNum>
  <w:abstractNum w:abstractNumId="15" w15:restartNumberingAfterBreak="0">
    <w:nsid w:val="78174CB6"/>
    <w:multiLevelType w:val="multilevel"/>
    <w:tmpl w:val="C4AC9A30"/>
    <w:lvl w:ilvl="0">
      <w:start w:val="1"/>
      <w:numFmt w:val="decimal"/>
      <w:lvlText w:val="(%1)"/>
      <w:legacy w:legacy="1" w:legacySpace="120" w:legacyIndent="705"/>
      <w:lvlJc w:val="left"/>
      <w:pPr>
        <w:ind w:left="705" w:hanging="705"/>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7BC053DA"/>
    <w:multiLevelType w:val="hybridMultilevel"/>
    <w:tmpl w:val="8FA40DAC"/>
    <w:lvl w:ilvl="0" w:tplc="C54C8FD0">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17" w15:restartNumberingAfterBreak="0">
    <w:nsid w:val="7D3A5D9C"/>
    <w:multiLevelType w:val="hybridMultilevel"/>
    <w:tmpl w:val="CB60B07A"/>
    <w:lvl w:ilvl="0" w:tplc="BD20EF2E">
      <w:start w:val="1"/>
      <w:numFmt w:val="decimal"/>
      <w:lvlText w:val="(%1)"/>
      <w:lvlJc w:val="left"/>
      <w:pPr>
        <w:ind w:left="360" w:hanging="360"/>
      </w:pPr>
      <w:rPr>
        <w:sz w:val="20"/>
        <w:szCs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 w:numId="3">
    <w:abstractNumId w:val="14"/>
  </w:num>
  <w:num w:numId="4">
    <w:abstractNumId w:val="2"/>
  </w:num>
  <w:num w:numId="5">
    <w:abstractNumId w:val="15"/>
  </w:num>
  <w:num w:numId="6">
    <w:abstractNumId w:val="3"/>
  </w:num>
  <w:num w:numId="7">
    <w:abstractNumId w:val="6"/>
  </w:num>
  <w:num w:numId="8">
    <w:abstractNumId w:val="17"/>
  </w:num>
  <w:num w:numId="9">
    <w:abstractNumId w:val="7"/>
  </w:num>
  <w:num w:numId="10">
    <w:abstractNumId w:val="9"/>
  </w:num>
  <w:num w:numId="11">
    <w:abstractNumId w:val="12"/>
  </w:num>
  <w:num w:numId="12">
    <w:abstractNumId w:val="4"/>
  </w:num>
  <w:num w:numId="13">
    <w:abstractNumId w:val="13"/>
  </w:num>
  <w:num w:numId="14">
    <w:abstractNumId w:val="5"/>
  </w:num>
  <w:num w:numId="15">
    <w:abstractNumId w:val="11"/>
  </w:num>
  <w:num w:numId="16">
    <w:abstractNumId w:val="8"/>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18"/>
    <w:rsid w:val="00004B8C"/>
    <w:rsid w:val="00006E8F"/>
    <w:rsid w:val="00015C98"/>
    <w:rsid w:val="0006720C"/>
    <w:rsid w:val="000707A3"/>
    <w:rsid w:val="0007654F"/>
    <w:rsid w:val="0009382B"/>
    <w:rsid w:val="000B1435"/>
    <w:rsid w:val="000B653E"/>
    <w:rsid w:val="000C3CAC"/>
    <w:rsid w:val="000D36B2"/>
    <w:rsid w:val="00130769"/>
    <w:rsid w:val="0015533A"/>
    <w:rsid w:val="00155E51"/>
    <w:rsid w:val="001A52CF"/>
    <w:rsid w:val="001B6E31"/>
    <w:rsid w:val="001D040B"/>
    <w:rsid w:val="001E0B3C"/>
    <w:rsid w:val="00200556"/>
    <w:rsid w:val="002169CB"/>
    <w:rsid w:val="002370FF"/>
    <w:rsid w:val="002939E5"/>
    <w:rsid w:val="00345A80"/>
    <w:rsid w:val="003535D3"/>
    <w:rsid w:val="00357A43"/>
    <w:rsid w:val="00363ADC"/>
    <w:rsid w:val="00381697"/>
    <w:rsid w:val="00396ED2"/>
    <w:rsid w:val="003E632C"/>
    <w:rsid w:val="00446670"/>
    <w:rsid w:val="00457420"/>
    <w:rsid w:val="00463AC2"/>
    <w:rsid w:val="00472A95"/>
    <w:rsid w:val="00476775"/>
    <w:rsid w:val="004B1635"/>
    <w:rsid w:val="004C2BB2"/>
    <w:rsid w:val="004C73A3"/>
    <w:rsid w:val="004E6203"/>
    <w:rsid w:val="004F2946"/>
    <w:rsid w:val="0050261E"/>
    <w:rsid w:val="00511DDC"/>
    <w:rsid w:val="00540704"/>
    <w:rsid w:val="005774D0"/>
    <w:rsid w:val="005C19C4"/>
    <w:rsid w:val="006050FD"/>
    <w:rsid w:val="00610CD0"/>
    <w:rsid w:val="00652110"/>
    <w:rsid w:val="0066190B"/>
    <w:rsid w:val="00693FDC"/>
    <w:rsid w:val="006F5EE1"/>
    <w:rsid w:val="006F641C"/>
    <w:rsid w:val="00702DBA"/>
    <w:rsid w:val="00706853"/>
    <w:rsid w:val="0071528C"/>
    <w:rsid w:val="007471A8"/>
    <w:rsid w:val="007C1DD1"/>
    <w:rsid w:val="007E24CD"/>
    <w:rsid w:val="00800CDF"/>
    <w:rsid w:val="00814D04"/>
    <w:rsid w:val="008272FE"/>
    <w:rsid w:val="00863726"/>
    <w:rsid w:val="008651D9"/>
    <w:rsid w:val="00877B16"/>
    <w:rsid w:val="00885C2B"/>
    <w:rsid w:val="008C09B0"/>
    <w:rsid w:val="008E2955"/>
    <w:rsid w:val="00925603"/>
    <w:rsid w:val="009946B3"/>
    <w:rsid w:val="009A7D71"/>
    <w:rsid w:val="009E5EFD"/>
    <w:rsid w:val="00A16C98"/>
    <w:rsid w:val="00A21B79"/>
    <w:rsid w:val="00A41D55"/>
    <w:rsid w:val="00A767D5"/>
    <w:rsid w:val="00AA34BB"/>
    <w:rsid w:val="00AC68B9"/>
    <w:rsid w:val="00B10989"/>
    <w:rsid w:val="00B32B83"/>
    <w:rsid w:val="00B528C2"/>
    <w:rsid w:val="00B62173"/>
    <w:rsid w:val="00B64418"/>
    <w:rsid w:val="00B71D4C"/>
    <w:rsid w:val="00BB3371"/>
    <w:rsid w:val="00BB56BD"/>
    <w:rsid w:val="00BB69EE"/>
    <w:rsid w:val="00C279AD"/>
    <w:rsid w:val="00C82E1E"/>
    <w:rsid w:val="00CA7D31"/>
    <w:rsid w:val="00D00577"/>
    <w:rsid w:val="00D01D77"/>
    <w:rsid w:val="00D03F76"/>
    <w:rsid w:val="00D64C8E"/>
    <w:rsid w:val="00DA19A4"/>
    <w:rsid w:val="00DA7A33"/>
    <w:rsid w:val="00DD61BB"/>
    <w:rsid w:val="00DD6462"/>
    <w:rsid w:val="00E152AE"/>
    <w:rsid w:val="00E45C50"/>
    <w:rsid w:val="00E5431B"/>
    <w:rsid w:val="00E62376"/>
    <w:rsid w:val="00EB2372"/>
    <w:rsid w:val="00EB7D45"/>
    <w:rsid w:val="00EE143F"/>
    <w:rsid w:val="00EE36E0"/>
    <w:rsid w:val="00F0522B"/>
    <w:rsid w:val="00F5212F"/>
    <w:rsid w:val="00F526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14:docId w14:val="6133A55C"/>
  <w15:chartTrackingRefBased/>
  <w15:docId w15:val="{D794B106-84BC-4AD6-8A91-D2B6A15F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textAlignment w:val="baseline"/>
    </w:pPr>
    <w:rPr>
      <w:sz w:val="24"/>
    </w:rPr>
  </w:style>
  <w:style w:type="paragraph" w:styleId="Cmsor1">
    <w:name w:val="heading 1"/>
    <w:basedOn w:val="Norml"/>
    <w:next w:val="Norml"/>
    <w:link w:val="Cmsor1Char"/>
    <w:qFormat/>
    <w:rsid w:val="00B64418"/>
    <w:pPr>
      <w:keepNext/>
      <w:ind w:left="567" w:right="509"/>
      <w:jc w:val="both"/>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emiHidden/>
  </w:style>
  <w:style w:type="character" w:customStyle="1" w:styleId="Cmsor1Char">
    <w:name w:val="Címsor 1 Char"/>
    <w:link w:val="Cmsor1"/>
    <w:rsid w:val="00B64418"/>
    <w:rPr>
      <w:b/>
      <w:sz w:val="24"/>
    </w:rPr>
  </w:style>
  <w:style w:type="paragraph" w:customStyle="1" w:styleId="Szvegtrzs21">
    <w:name w:val="Szövegtörzs 21"/>
    <w:basedOn w:val="Norml"/>
    <w:rsid w:val="00B64418"/>
    <w:pPr>
      <w:ind w:left="567"/>
      <w:jc w:val="both"/>
    </w:pPr>
  </w:style>
  <w:style w:type="paragraph" w:styleId="Szvegtrzs">
    <w:name w:val="Body Text"/>
    <w:basedOn w:val="Norml"/>
    <w:link w:val="SzvegtrzsChar"/>
    <w:semiHidden/>
    <w:rsid w:val="00B64418"/>
    <w:pPr>
      <w:jc w:val="both"/>
    </w:pPr>
  </w:style>
  <w:style w:type="character" w:customStyle="1" w:styleId="SzvegtrzsChar">
    <w:name w:val="Szövegtörzs Char"/>
    <w:link w:val="Szvegtrzs"/>
    <w:semiHidden/>
    <w:rsid w:val="00B64418"/>
    <w:rPr>
      <w:sz w:val="24"/>
    </w:rPr>
  </w:style>
  <w:style w:type="paragraph" w:customStyle="1" w:styleId="Szvegtrzsbehzssal21">
    <w:name w:val="Szövegtörzs behúzással 21"/>
    <w:basedOn w:val="Norml"/>
    <w:rsid w:val="00B64418"/>
    <w:pPr>
      <w:ind w:left="567"/>
      <w:jc w:val="both"/>
    </w:pPr>
  </w:style>
  <w:style w:type="paragraph" w:customStyle="1" w:styleId="HTML-kntformzott1">
    <w:name w:val="HTML-ként formázott1"/>
    <w:basedOn w:val="Norml"/>
    <w:rsid w:val="00B6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rPr>
  </w:style>
  <w:style w:type="paragraph" w:customStyle="1" w:styleId="NormlWeb1">
    <w:name w:val="Normál (Web)1"/>
    <w:basedOn w:val="Norml"/>
    <w:rsid w:val="00B64418"/>
    <w:pPr>
      <w:spacing w:before="100" w:after="100"/>
    </w:pPr>
    <w:rPr>
      <w:rFonts w:ascii="Arial Unicode MS" w:hAnsi="Arial Unicode MS"/>
    </w:rPr>
  </w:style>
  <w:style w:type="paragraph" w:styleId="Cm">
    <w:name w:val="Title"/>
    <w:basedOn w:val="Norml"/>
    <w:link w:val="CmChar"/>
    <w:qFormat/>
    <w:rsid w:val="00B64418"/>
    <w:pPr>
      <w:jc w:val="center"/>
    </w:pPr>
    <w:rPr>
      <w:rFonts w:ascii="Arial" w:hAnsi="Arial"/>
      <w:b/>
      <w:sz w:val="22"/>
    </w:rPr>
  </w:style>
  <w:style w:type="character" w:customStyle="1" w:styleId="CmChar">
    <w:name w:val="Cím Char"/>
    <w:link w:val="Cm"/>
    <w:rsid w:val="00B64418"/>
    <w:rPr>
      <w:rFonts w:ascii="Arial" w:hAnsi="Arial"/>
      <w:b/>
      <w:sz w:val="22"/>
    </w:rPr>
  </w:style>
  <w:style w:type="paragraph" w:customStyle="1" w:styleId="Szvegtrzs31">
    <w:name w:val="Szövegtörzs 31"/>
    <w:basedOn w:val="Norml"/>
    <w:rsid w:val="00B64418"/>
    <w:pPr>
      <w:jc w:val="center"/>
    </w:pPr>
    <w:rPr>
      <w:rFonts w:ascii="Arial" w:hAnsi="Arial"/>
      <w:b/>
    </w:rPr>
  </w:style>
  <w:style w:type="character" w:customStyle="1" w:styleId="llbChar">
    <w:name w:val="Élőláb Char"/>
    <w:link w:val="llb"/>
    <w:uiPriority w:val="99"/>
    <w:rsid w:val="0066190B"/>
    <w:rPr>
      <w:sz w:val="24"/>
    </w:rPr>
  </w:style>
  <w:style w:type="paragraph" w:styleId="Buborkszveg">
    <w:name w:val="Balloon Text"/>
    <w:basedOn w:val="Norml"/>
    <w:link w:val="BuborkszvegChar"/>
    <w:uiPriority w:val="99"/>
    <w:semiHidden/>
    <w:unhideWhenUsed/>
    <w:rsid w:val="00877B16"/>
    <w:rPr>
      <w:rFonts w:ascii="Segoe UI" w:hAnsi="Segoe UI" w:cs="Segoe UI"/>
      <w:sz w:val="18"/>
      <w:szCs w:val="18"/>
    </w:rPr>
  </w:style>
  <w:style w:type="character" w:customStyle="1" w:styleId="BuborkszvegChar">
    <w:name w:val="Buborékszöveg Char"/>
    <w:link w:val="Buborkszveg"/>
    <w:uiPriority w:val="99"/>
    <w:semiHidden/>
    <w:rsid w:val="00877B16"/>
    <w:rPr>
      <w:rFonts w:ascii="Segoe UI" w:hAnsi="Segoe UI" w:cs="Segoe UI"/>
      <w:sz w:val="18"/>
      <w:szCs w:val="18"/>
    </w:rPr>
  </w:style>
  <w:style w:type="paragraph" w:customStyle="1" w:styleId="Default">
    <w:name w:val="Default"/>
    <w:rsid w:val="00885C2B"/>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BB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DE0A-D7FA-4452-89E9-2169AF05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1479</Words>
  <Characters>11124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Polgármesteri Hivatala</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Pesterzsébet Önkormányzatának</dc:creator>
  <cp:keywords/>
  <dc:description/>
  <cp:lastModifiedBy>dr. Hangyáné Csóka Éva</cp:lastModifiedBy>
  <cp:revision>3</cp:revision>
  <cp:lastPrinted>2020-08-27T07:24:00Z</cp:lastPrinted>
  <dcterms:created xsi:type="dcterms:W3CDTF">2020-08-27T07:26:00Z</dcterms:created>
  <dcterms:modified xsi:type="dcterms:W3CDTF">2020-09-02T09:56:00Z</dcterms:modified>
</cp:coreProperties>
</file>