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7B" w14:textId="594AF253" w:rsidR="0093443A" w:rsidRDefault="0093443A" w:rsidP="0093443A">
      <w:pPr>
        <w:pStyle w:val="lfej"/>
        <w:tabs>
          <w:tab w:val="clear" w:pos="4536"/>
          <w:tab w:val="center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5495" wp14:editId="2303867B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3885" cy="549910"/>
                <wp:effectExtent l="0" t="0" r="5715" b="25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54991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BB2150A" w14:textId="77777777" w:rsidR="0093443A" w:rsidRDefault="0093443A" w:rsidP="0093443A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 w14:anchorId="0240D1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5" type="#_x0000_t75" style="width:46.5pt;height:42.75pt;visibility:visible;mso-wrap-style:square">
                                  <v:imagedata r:id="rId5" o:title=""/>
                                </v:shape>
                                <o:OLEObject Type="Embed" ProgID="Word.Picture.8" ShapeID="Picture 1" DrawAspect="Content" ObjectID="_1664790073" r:id="rId6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5495" id="Téglalap 2" o:spid="_x0000_s1026" style="position:absolute;margin-left:80.25pt;margin-top:-2.3pt;width:47.5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2oP8XdkBAACOAwAADgAAAAAAAAAAAAAAAAAuAgAAZHJzL2Uyb0RvYy54bWxQSwECLQAUAAYACAAA&#10;ACEA1sX7suAAAAAJAQAADwAAAAAAAAAAAAAAAAAzBAAAZHJzL2Rvd25yZXYueG1sUEsFBgAAAAAE&#10;AAQA8wAAAEAFAAAAAA==&#10;" filled="f" stroked="f">
                <v:textbox inset="0,0,0,0">
                  <w:txbxContent>
                    <w:p w14:paraId="0BB2150A" w14:textId="77777777" w:rsidR="0093443A" w:rsidRDefault="0093443A" w:rsidP="0093443A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 w14:anchorId="0240D182">
                          <v:shape id="Picture 1" o:spid="_x0000_i1025" type="#_x0000_t75" style="width:46.5pt;height:42.75pt;visibility:visible;mso-wrap-style:square">
                            <v:imagedata r:id="rId5" o:title=""/>
                          </v:shape>
                          <o:OLEObject Type="Embed" ProgID="Word.Picture.8" ShapeID="Picture 1" DrawAspect="Content" ObjectID="_166479007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1BA45159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09D194EF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484B40E2" w14:textId="10494B3D" w:rsidR="0093443A" w:rsidRDefault="0093443A" w:rsidP="0093443A">
      <w:pPr>
        <w:pStyle w:val="lfe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A9A5E" wp14:editId="7D1E5900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0" r="0" b="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BF177ED" w14:textId="77777777" w:rsidR="0093443A" w:rsidRDefault="0093443A" w:rsidP="0093443A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14:paraId="5992A05A" w14:textId="77777777" w:rsidR="0093443A" w:rsidRDefault="0093443A" w:rsidP="0093443A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14:paraId="691E940E" w14:textId="77777777" w:rsidR="0093443A" w:rsidRDefault="0093443A" w:rsidP="0093443A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enter" w:pos="1418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SzMSz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Ideiglenes Bizottsága</w:t>
                            </w:r>
                          </w:p>
                          <w:p w14:paraId="5522C47C" w14:textId="77777777" w:rsidR="0093443A" w:rsidRDefault="0093443A" w:rsidP="0093443A">
                            <w:pPr>
                              <w:pStyle w:val="lfej"/>
                              <w:tabs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31D8BC5D" w14:textId="77777777" w:rsidR="0093443A" w:rsidRDefault="0093443A" w:rsidP="0093443A">
                            <w:pPr>
                              <w:pStyle w:val="lfej"/>
                              <w:tabs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14:paraId="62BF042A" w14:textId="77777777" w:rsidR="0093443A" w:rsidRDefault="0093443A" w:rsidP="0093443A">
                            <w:pPr>
                              <w:pStyle w:val="lfej"/>
                              <w:tabs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14:paraId="550FAAEE" w14:textId="77777777" w:rsidR="0093443A" w:rsidRDefault="0093443A" w:rsidP="0093443A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9A5E" id="Téglalap 3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yJB8d9oBAACXAwAADgAAAAAAAAAAAAAAAAAuAgAAZHJzL2Uyb0RvYy54bWxQSwECLQAUAAYACAAA&#10;ACEAvB2dKt8AAAAIAQAADwAAAAAAAAAAAAAAAAA0BAAAZHJzL2Rvd25yZXYueG1sUEsFBgAAAAAE&#10;AAQA8wAAAEAFAAAAAA==&#10;" filled="f" stroked="f">
                <v:textbox inset="0,0,0,0">
                  <w:txbxContent>
                    <w:p w14:paraId="5BF177ED" w14:textId="77777777" w:rsidR="0093443A" w:rsidRDefault="0093443A" w:rsidP="0093443A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14:paraId="5992A05A" w14:textId="77777777" w:rsidR="0093443A" w:rsidRDefault="0093443A" w:rsidP="0093443A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14:paraId="691E940E" w14:textId="77777777" w:rsidR="0093443A" w:rsidRDefault="0093443A" w:rsidP="0093443A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enter" w:pos="1418"/>
                        </w:tabs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SzMSz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Ideiglenes Bizottsága</w:t>
                      </w:r>
                    </w:p>
                    <w:p w14:paraId="5522C47C" w14:textId="77777777" w:rsidR="0093443A" w:rsidRDefault="0093443A" w:rsidP="0093443A">
                      <w:pPr>
                        <w:pStyle w:val="lfej"/>
                        <w:tabs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14:paraId="31D8BC5D" w14:textId="77777777" w:rsidR="0093443A" w:rsidRDefault="0093443A" w:rsidP="0093443A">
                      <w:pPr>
                        <w:pStyle w:val="lfej"/>
                        <w:tabs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14:paraId="62BF042A" w14:textId="77777777" w:rsidR="0093443A" w:rsidRDefault="0093443A" w:rsidP="0093443A">
                      <w:pPr>
                        <w:pStyle w:val="lfej"/>
                        <w:tabs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14:paraId="550FAAEE" w14:textId="77777777" w:rsidR="0093443A" w:rsidRDefault="0093443A" w:rsidP="0093443A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iperhivatkozs"/>
                          </w:rPr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A04F074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7A893727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7D15C907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47CE071B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45F3707F" w14:textId="77777777" w:rsidR="0093443A" w:rsidRDefault="0093443A" w:rsidP="0093443A">
      <w:pPr>
        <w:pStyle w:val="lfej"/>
        <w:rPr>
          <w:rFonts w:ascii="Arial" w:hAnsi="Arial" w:cs="Arial"/>
          <w:sz w:val="18"/>
        </w:rPr>
      </w:pPr>
    </w:p>
    <w:p w14:paraId="4C666153" w14:textId="77777777" w:rsidR="00C25C5B" w:rsidRDefault="00C25C5B" w:rsidP="0093443A">
      <w:pPr>
        <w:ind w:left="3540" w:firstLine="708"/>
        <w:rPr>
          <w:b/>
        </w:rPr>
      </w:pPr>
    </w:p>
    <w:p w14:paraId="2898C905" w14:textId="77777777" w:rsidR="00C25C5B" w:rsidRDefault="00C25C5B" w:rsidP="0093443A">
      <w:pPr>
        <w:ind w:left="3540" w:firstLine="708"/>
        <w:rPr>
          <w:b/>
        </w:rPr>
      </w:pPr>
    </w:p>
    <w:p w14:paraId="152A9B99" w14:textId="77777777" w:rsidR="00C25C5B" w:rsidRDefault="00C25C5B" w:rsidP="0093443A">
      <w:pPr>
        <w:ind w:left="3540" w:firstLine="708"/>
        <w:rPr>
          <w:b/>
        </w:rPr>
      </w:pPr>
    </w:p>
    <w:p w14:paraId="78CC20FD" w14:textId="77777777" w:rsidR="00C25C5B" w:rsidRDefault="00C25C5B" w:rsidP="0093443A">
      <w:pPr>
        <w:ind w:left="3540" w:firstLine="708"/>
        <w:rPr>
          <w:b/>
        </w:rPr>
      </w:pPr>
    </w:p>
    <w:p w14:paraId="272FA23D" w14:textId="1E9FF023" w:rsidR="0093443A" w:rsidRDefault="0093443A" w:rsidP="0093443A">
      <w:pPr>
        <w:ind w:left="3540" w:firstLine="708"/>
        <w:rPr>
          <w:bCs/>
        </w:rPr>
      </w:pPr>
      <w:r>
        <w:rPr>
          <w:b/>
        </w:rPr>
        <w:t>Tárgy:</w:t>
      </w:r>
      <w:r>
        <w:rPr>
          <w:rFonts w:ascii="Arial" w:hAnsi="Arial" w:cs="Arial"/>
          <w:b/>
          <w:sz w:val="20"/>
        </w:rPr>
        <w:t xml:space="preserve"> </w:t>
      </w:r>
      <w:r>
        <w:rPr>
          <w:bCs/>
        </w:rPr>
        <w:t>Kiegészítés a</w:t>
      </w:r>
      <w:r>
        <w:rPr>
          <w:b/>
        </w:rPr>
        <w:t xml:space="preserve"> „</w:t>
      </w:r>
      <w:r>
        <w:rPr>
          <w:bCs/>
        </w:rPr>
        <w:t xml:space="preserve">Javaslat Budapest Főváros </w:t>
      </w:r>
    </w:p>
    <w:p w14:paraId="696FB96D" w14:textId="77777777" w:rsidR="0093443A" w:rsidRDefault="0093443A" w:rsidP="0093443A">
      <w:pPr>
        <w:ind w:left="4820"/>
        <w:rPr>
          <w:b/>
        </w:rPr>
      </w:pPr>
      <w:r>
        <w:rPr>
          <w:bCs/>
        </w:rPr>
        <w:t xml:space="preserve">XX. kerület Pesterzsébet Önkormányzata és szervei szervezeti és működési szabályzatáról szóló 26/2019. (XI. 29.) önkormányzati rendelet </w:t>
      </w:r>
      <w:r>
        <w:t>felülvizsgálatára” című előterjesztéshez</w:t>
      </w:r>
    </w:p>
    <w:p w14:paraId="7E297E6F" w14:textId="77777777" w:rsidR="0093443A" w:rsidRDefault="0093443A" w:rsidP="0093443A">
      <w:pPr>
        <w:rPr>
          <w:rFonts w:ascii="Arial" w:hAnsi="Arial" w:cs="Arial"/>
          <w:b/>
          <w:sz w:val="20"/>
        </w:rPr>
      </w:pPr>
    </w:p>
    <w:p w14:paraId="64C968F6" w14:textId="77777777" w:rsidR="00C25C5B" w:rsidRDefault="00C25C5B" w:rsidP="0093443A">
      <w:pPr>
        <w:rPr>
          <w:b/>
        </w:rPr>
      </w:pPr>
    </w:p>
    <w:p w14:paraId="18E4617C" w14:textId="087AA99C" w:rsidR="0093443A" w:rsidRDefault="0093443A" w:rsidP="0093443A">
      <w:pPr>
        <w:rPr>
          <w:b/>
        </w:rPr>
      </w:pPr>
      <w:r>
        <w:rPr>
          <w:b/>
        </w:rPr>
        <w:t>Tisztelt Képviselő-testület!</w:t>
      </w:r>
    </w:p>
    <w:p w14:paraId="0C7CA0F3" w14:textId="77777777" w:rsidR="0093443A" w:rsidRDefault="0093443A" w:rsidP="0093443A">
      <w:pPr>
        <w:rPr>
          <w:rFonts w:ascii="Arial" w:hAnsi="Arial" w:cs="Arial"/>
          <w:b/>
          <w:sz w:val="20"/>
        </w:rPr>
      </w:pPr>
    </w:p>
    <w:p w14:paraId="24374805" w14:textId="77777777" w:rsidR="0093443A" w:rsidRDefault="0093443A" w:rsidP="0093443A">
      <w:pPr>
        <w:jc w:val="both"/>
        <w:rPr>
          <w:bCs/>
        </w:rPr>
      </w:pPr>
      <w:r>
        <w:rPr>
          <w:bCs/>
        </w:rPr>
        <w:t>A Szervezeti és Működési Szabályzat Felülvizsgáló Ideiglenes Bizottság 2020. október 20-i ülésén megtárgyalta a „Javaslat Budapest Főváros XX. kerület Pesterzsébet Önkormányzata és szervei szervezeti és működési szabályzatáról szóló 26/2019. (XI. 29.) önkormányzati rendelet (továbbiakban: SZMSZ) felülvizsgálatára” című előterjesztést.</w:t>
      </w:r>
    </w:p>
    <w:p w14:paraId="77D2B510" w14:textId="77777777" w:rsidR="0093443A" w:rsidRDefault="0093443A" w:rsidP="0093443A">
      <w:pPr>
        <w:jc w:val="both"/>
        <w:rPr>
          <w:bCs/>
        </w:rPr>
      </w:pPr>
    </w:p>
    <w:p w14:paraId="6979316D" w14:textId="77777777" w:rsidR="0093443A" w:rsidRDefault="0093443A" w:rsidP="0093443A">
      <w:pPr>
        <w:jc w:val="both"/>
        <w:rPr>
          <w:bCs/>
        </w:rPr>
      </w:pPr>
      <w:r>
        <w:rPr>
          <w:bCs/>
        </w:rPr>
        <w:t>A Bizottság az alábbi döntéseket hozta:</w:t>
      </w:r>
    </w:p>
    <w:p w14:paraId="696A244C" w14:textId="77777777" w:rsidR="0093443A" w:rsidRDefault="0093443A" w:rsidP="0093443A">
      <w:pPr>
        <w:jc w:val="both"/>
        <w:rPr>
          <w:bCs/>
        </w:rPr>
      </w:pPr>
    </w:p>
    <w:p w14:paraId="27FF618F" w14:textId="77777777" w:rsidR="0093443A" w:rsidRDefault="0093443A" w:rsidP="0093443A">
      <w:pPr>
        <w:jc w:val="both"/>
        <w:rPr>
          <w:b/>
          <w:u w:val="single"/>
        </w:rPr>
      </w:pPr>
      <w:r>
        <w:rPr>
          <w:b/>
          <w:u w:val="single"/>
        </w:rPr>
        <w:t>5/2020. (X. 20.) SZMSZ IB. sz. határozat</w:t>
      </w:r>
    </w:p>
    <w:p w14:paraId="0B4E7EA6" w14:textId="77777777" w:rsidR="0093443A" w:rsidRDefault="0093443A" w:rsidP="0093443A">
      <w:pPr>
        <w:jc w:val="both"/>
        <w:rPr>
          <w:bCs/>
        </w:rPr>
      </w:pPr>
      <w:r>
        <w:rPr>
          <w:bCs/>
        </w:rPr>
        <w:t xml:space="preserve">A Bizottság </w:t>
      </w:r>
    </w:p>
    <w:p w14:paraId="5D5D55A8" w14:textId="77777777" w:rsidR="0093443A" w:rsidRDefault="0093443A" w:rsidP="0093443A">
      <w:pPr>
        <w:jc w:val="both"/>
        <w:rPr>
          <w:bCs/>
        </w:rPr>
      </w:pPr>
      <w:r>
        <w:rPr>
          <w:bCs/>
        </w:rPr>
        <w:t>elfogadásra javasolja a Képviselő-testületnek a Budapest Főváros XX. kerület Pesterzsébet Önkormányzata és szervei szervezeti és működési szabályzatáról szóló 26/2019. (XI. 29.) önkormányzati rendelet módosítására vonatkozó rendelet-tervezetet, az alábbi módosításokkal:</w:t>
      </w:r>
    </w:p>
    <w:p w14:paraId="60AC0670" w14:textId="77777777" w:rsidR="0093443A" w:rsidRDefault="0093443A" w:rsidP="0093443A">
      <w:pPr>
        <w:jc w:val="both"/>
        <w:rPr>
          <w:bCs/>
        </w:rPr>
      </w:pPr>
    </w:p>
    <w:p w14:paraId="427FF2EB" w14:textId="77777777" w:rsidR="0093443A" w:rsidRDefault="0093443A" w:rsidP="0093443A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rendelet-tervezet egészüljön ki a 26/2019 (XI. 29.) önkormányzati rendelet 14. § (1) bekezdés h) pontjának módosításával, a következő szöveggel:</w:t>
      </w:r>
    </w:p>
    <w:p w14:paraId="4197015B" w14:textId="77777777" w:rsidR="0093443A" w:rsidRDefault="0093443A" w:rsidP="0093443A">
      <w:pPr>
        <w:pStyle w:val="Listaszerbekezds"/>
        <w:ind w:left="1416"/>
        <w:jc w:val="both"/>
        <w:rPr>
          <w:bCs/>
        </w:rPr>
      </w:pPr>
    </w:p>
    <w:p w14:paraId="591BCDAF" w14:textId="77777777" w:rsidR="0093443A" w:rsidRDefault="0093443A" w:rsidP="0093443A">
      <w:pPr>
        <w:pStyle w:val="NormlWeb"/>
        <w:ind w:left="1418" w:hanging="350"/>
        <w:jc w:val="both"/>
      </w:pPr>
      <w:r>
        <w:rPr>
          <w:bCs/>
        </w:rPr>
        <w:t xml:space="preserve">„h) </w:t>
      </w:r>
      <w:r>
        <w:t>a kiépített szavazórendszert rendeltetés-szerűen használni, ennek keretében, ha a képviselő az üléstermet elhagyja, a szavazógépét ezzel egyidejűleg ki kell kapcsolnia, az ülésteremben tartózkodáskor pedig a szavazógépét végig bekapcsolva kell tartania (az ülésteremben tartózkodó képviselő a határozatképesség szempontjából jelenlévőnek minősül, akkor is, ha nem szavaz).”</w:t>
      </w:r>
    </w:p>
    <w:p w14:paraId="1AAE934F" w14:textId="4A1A858B" w:rsidR="0093443A" w:rsidRDefault="0093443A" w:rsidP="0093443A">
      <w:pPr>
        <w:jc w:val="both"/>
        <w:rPr>
          <w:bCs/>
        </w:rPr>
      </w:pPr>
    </w:p>
    <w:p w14:paraId="7681F43E" w14:textId="7283EB0D" w:rsidR="00C25C5B" w:rsidRDefault="00C25C5B" w:rsidP="0093443A">
      <w:pPr>
        <w:jc w:val="both"/>
        <w:rPr>
          <w:bCs/>
        </w:rPr>
      </w:pPr>
    </w:p>
    <w:p w14:paraId="49DD4DBB" w14:textId="49FBCA16" w:rsidR="00C25C5B" w:rsidRDefault="00C25C5B" w:rsidP="0093443A">
      <w:pPr>
        <w:jc w:val="both"/>
        <w:rPr>
          <w:bCs/>
        </w:rPr>
      </w:pPr>
    </w:p>
    <w:p w14:paraId="5B848EF3" w14:textId="77777777" w:rsidR="00C25C5B" w:rsidRDefault="00C25C5B" w:rsidP="0093443A">
      <w:pPr>
        <w:jc w:val="both"/>
        <w:rPr>
          <w:bCs/>
        </w:rPr>
      </w:pPr>
    </w:p>
    <w:p w14:paraId="36560448" w14:textId="77777777" w:rsidR="0093443A" w:rsidRDefault="0093443A" w:rsidP="0093443A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a rendelet-tervezet 6. § (2) bekezdésében szereplő módosítás szövege a következő legyen:</w:t>
      </w:r>
    </w:p>
    <w:p w14:paraId="1CEF1C0B" w14:textId="77777777" w:rsidR="0093443A" w:rsidRDefault="0093443A" w:rsidP="0093443A">
      <w:pPr>
        <w:pStyle w:val="Listaszerbekezds"/>
        <w:ind w:left="1416"/>
        <w:jc w:val="both"/>
        <w:rPr>
          <w:bCs/>
        </w:rPr>
      </w:pPr>
    </w:p>
    <w:p w14:paraId="1C139C54" w14:textId="77777777" w:rsidR="0093443A" w:rsidRDefault="0093443A" w:rsidP="0093443A">
      <w:pPr>
        <w:ind w:left="1134" w:firstLine="12"/>
        <w:jc w:val="both"/>
        <w:rPr>
          <w:shd w:val="clear" w:color="auto" w:fill="FFFFFF"/>
        </w:rPr>
      </w:pPr>
      <w:r>
        <w:rPr>
          <w:bCs/>
        </w:rPr>
        <w:t xml:space="preserve">„r) </w:t>
      </w:r>
      <w:r>
        <w:rPr>
          <w:shd w:val="clear" w:color="auto" w:fill="FFFFFF"/>
        </w:rPr>
        <w:t>figyelemmel kíséri az online és offline kommunikációs csatornák (újság, facebook-oldal, mobil-applikáció, audiovizuális média, honlap) működtetését és ezek kapcsán javaslatokat tehet az ajánlatkérőnek/kiadónak, valamint az ezekkel kapcsolatosan lefolytatandó beszerzési eljárás megindítását megelőzően véleményezi a beszerzési eljárások anyagát.”</w:t>
      </w:r>
    </w:p>
    <w:p w14:paraId="7145511A" w14:textId="77777777" w:rsidR="00C25C5B" w:rsidRDefault="00C25C5B" w:rsidP="0093443A">
      <w:pPr>
        <w:jc w:val="both"/>
        <w:rPr>
          <w:bCs/>
        </w:rPr>
      </w:pPr>
    </w:p>
    <w:p w14:paraId="3760FD2F" w14:textId="4EDF8D87" w:rsidR="0093443A" w:rsidRDefault="0093443A" w:rsidP="0093443A">
      <w:pPr>
        <w:jc w:val="both"/>
        <w:rPr>
          <w:bCs/>
        </w:rPr>
      </w:pPr>
      <w:r>
        <w:rPr>
          <w:bCs/>
        </w:rPr>
        <w:t>Felelős: Fekete Katalin elnök</w:t>
      </w:r>
    </w:p>
    <w:p w14:paraId="1EDDD688" w14:textId="77777777" w:rsidR="0093443A" w:rsidRDefault="0093443A" w:rsidP="0093443A">
      <w:pPr>
        <w:jc w:val="both"/>
        <w:rPr>
          <w:bCs/>
        </w:rPr>
      </w:pPr>
      <w:r>
        <w:rPr>
          <w:bCs/>
        </w:rPr>
        <w:t>Határidő: 2020. október 22.</w:t>
      </w:r>
    </w:p>
    <w:p w14:paraId="3F7BECCF" w14:textId="076CDBC5" w:rsidR="0093443A" w:rsidRDefault="0093443A" w:rsidP="0093443A">
      <w:pPr>
        <w:pStyle w:val="Listaszerbekezds"/>
        <w:ind w:left="1416"/>
        <w:jc w:val="both"/>
        <w:rPr>
          <w:bCs/>
        </w:rPr>
      </w:pPr>
    </w:p>
    <w:p w14:paraId="7637BFB9" w14:textId="77777777" w:rsidR="00C25C5B" w:rsidRDefault="00C25C5B" w:rsidP="0093443A">
      <w:pPr>
        <w:pStyle w:val="Listaszerbekezds"/>
        <w:ind w:left="1416"/>
        <w:jc w:val="both"/>
        <w:rPr>
          <w:bCs/>
        </w:rPr>
      </w:pPr>
    </w:p>
    <w:p w14:paraId="10388D08" w14:textId="77777777" w:rsidR="0093443A" w:rsidRDefault="0093443A" w:rsidP="0093443A">
      <w:pPr>
        <w:jc w:val="both"/>
        <w:rPr>
          <w:b/>
          <w:u w:val="single"/>
        </w:rPr>
      </w:pPr>
      <w:r>
        <w:rPr>
          <w:b/>
          <w:u w:val="single"/>
        </w:rPr>
        <w:t>6/2020. (X. 20.) SZMSZ IB. sz. határozat</w:t>
      </w:r>
    </w:p>
    <w:p w14:paraId="6487187D" w14:textId="77777777" w:rsidR="0093443A" w:rsidRDefault="0093443A" w:rsidP="0093443A">
      <w:pPr>
        <w:jc w:val="both"/>
        <w:rPr>
          <w:bCs/>
        </w:rPr>
      </w:pPr>
      <w:r>
        <w:rPr>
          <w:bCs/>
        </w:rPr>
        <w:t xml:space="preserve">A Bizottság </w:t>
      </w:r>
    </w:p>
    <w:p w14:paraId="2DC3502C" w14:textId="77777777" w:rsidR="0093443A" w:rsidRDefault="0093443A" w:rsidP="0093443A">
      <w:pPr>
        <w:pStyle w:val="Listaszerbekezds"/>
        <w:ind w:left="0"/>
        <w:jc w:val="both"/>
        <w:rPr>
          <w:bCs/>
        </w:rPr>
      </w:pPr>
      <w:r>
        <w:rPr>
          <w:bCs/>
        </w:rPr>
        <w:t>elfogadásra javasolja a Képviselő-testületnek a Szervezeti és Működési Szabályzat Felülvizsgáló Ideiglenes Bizottság megszüntetésére vonatkozó határozati javaslatot.</w:t>
      </w:r>
    </w:p>
    <w:p w14:paraId="746E39DE" w14:textId="77777777" w:rsidR="0093443A" w:rsidRDefault="0093443A" w:rsidP="0093443A">
      <w:pPr>
        <w:jc w:val="both"/>
        <w:rPr>
          <w:bCs/>
        </w:rPr>
      </w:pPr>
    </w:p>
    <w:p w14:paraId="38E77CE1" w14:textId="2F8AA1CE" w:rsidR="0093443A" w:rsidRDefault="0093443A" w:rsidP="0093443A">
      <w:pPr>
        <w:jc w:val="both"/>
        <w:rPr>
          <w:bCs/>
        </w:rPr>
      </w:pPr>
      <w:r>
        <w:rPr>
          <w:bCs/>
        </w:rPr>
        <w:t>Felelős: Fekete Katalin elnök</w:t>
      </w:r>
    </w:p>
    <w:p w14:paraId="23AE95DD" w14:textId="77777777" w:rsidR="0093443A" w:rsidRDefault="0093443A" w:rsidP="0093443A">
      <w:pPr>
        <w:jc w:val="both"/>
        <w:rPr>
          <w:bCs/>
        </w:rPr>
      </w:pPr>
      <w:r>
        <w:rPr>
          <w:bCs/>
        </w:rPr>
        <w:t>Határidő: 2020. október 22.</w:t>
      </w:r>
    </w:p>
    <w:p w14:paraId="7BB7F5C1" w14:textId="77777777" w:rsidR="0093443A" w:rsidRDefault="0093443A" w:rsidP="0093443A">
      <w:pPr>
        <w:rPr>
          <w:rFonts w:ascii="Arial" w:hAnsi="Arial" w:cs="Arial"/>
          <w:bCs/>
          <w:sz w:val="20"/>
          <w:szCs w:val="20"/>
        </w:rPr>
      </w:pPr>
    </w:p>
    <w:p w14:paraId="5B5BEF56" w14:textId="77777777" w:rsidR="0093443A" w:rsidRDefault="0093443A" w:rsidP="0093443A">
      <w:pPr>
        <w:rPr>
          <w:rFonts w:ascii="Arial" w:hAnsi="Arial" w:cs="Arial"/>
          <w:bCs/>
          <w:sz w:val="20"/>
          <w:szCs w:val="20"/>
        </w:rPr>
      </w:pPr>
    </w:p>
    <w:p w14:paraId="70F9AAC1" w14:textId="77777777" w:rsidR="0093443A" w:rsidRDefault="0093443A" w:rsidP="0093443A">
      <w:pPr>
        <w:rPr>
          <w:bCs/>
        </w:rPr>
      </w:pPr>
    </w:p>
    <w:p w14:paraId="35189943" w14:textId="77777777" w:rsidR="0093443A" w:rsidRDefault="0093443A" w:rsidP="0093443A">
      <w:pPr>
        <w:rPr>
          <w:bCs/>
        </w:rPr>
      </w:pPr>
      <w:r>
        <w:rPr>
          <w:bCs/>
        </w:rPr>
        <w:t>Budapest, 2020. október 20.</w:t>
      </w:r>
    </w:p>
    <w:p w14:paraId="0BBC6F97" w14:textId="40B3DB53" w:rsidR="0093443A" w:rsidRDefault="0093443A" w:rsidP="0093443A">
      <w:pPr>
        <w:rPr>
          <w:rFonts w:ascii="Arial" w:hAnsi="Arial" w:cs="Arial"/>
          <w:bCs/>
          <w:sz w:val="20"/>
          <w:szCs w:val="20"/>
        </w:rPr>
      </w:pPr>
    </w:p>
    <w:p w14:paraId="4EF1E428" w14:textId="30CAA6AD" w:rsidR="00C3275C" w:rsidRDefault="00C3275C" w:rsidP="0093443A">
      <w:pPr>
        <w:rPr>
          <w:rFonts w:ascii="Arial" w:hAnsi="Arial" w:cs="Arial"/>
          <w:bCs/>
          <w:sz w:val="20"/>
          <w:szCs w:val="20"/>
        </w:rPr>
      </w:pPr>
    </w:p>
    <w:p w14:paraId="69691403" w14:textId="7F3196C5" w:rsidR="00C3275C" w:rsidRDefault="00C3275C" w:rsidP="0093443A">
      <w:pPr>
        <w:rPr>
          <w:rFonts w:ascii="Arial" w:hAnsi="Arial" w:cs="Arial"/>
          <w:bCs/>
          <w:sz w:val="20"/>
          <w:szCs w:val="20"/>
        </w:rPr>
      </w:pPr>
    </w:p>
    <w:p w14:paraId="2C72020C" w14:textId="77777777" w:rsidR="00C3275C" w:rsidRDefault="00C3275C" w:rsidP="0093443A">
      <w:pPr>
        <w:rPr>
          <w:rFonts w:ascii="Arial" w:hAnsi="Arial" w:cs="Arial"/>
          <w:bCs/>
          <w:sz w:val="20"/>
          <w:szCs w:val="20"/>
        </w:rPr>
      </w:pPr>
    </w:p>
    <w:p w14:paraId="5711BBEF" w14:textId="77777777" w:rsidR="0093443A" w:rsidRDefault="0093443A" w:rsidP="0093443A">
      <w:pPr>
        <w:ind w:left="4248" w:firstLine="708"/>
        <w:rPr>
          <w:b/>
        </w:rPr>
      </w:pPr>
      <w:r>
        <w:rPr>
          <w:b/>
        </w:rPr>
        <w:t>Tisztelettel</w:t>
      </w:r>
    </w:p>
    <w:p w14:paraId="5E63B5FC" w14:textId="77777777" w:rsidR="0093443A" w:rsidRDefault="0093443A" w:rsidP="0093443A">
      <w:pPr>
        <w:ind w:left="4248" w:firstLine="708"/>
        <w:rPr>
          <w:b/>
        </w:rPr>
      </w:pPr>
    </w:p>
    <w:p w14:paraId="32496F8C" w14:textId="77777777" w:rsidR="0093443A" w:rsidRDefault="0093443A" w:rsidP="0093443A">
      <w:pPr>
        <w:ind w:left="4248" w:firstLine="708"/>
        <w:rPr>
          <w:b/>
        </w:rPr>
      </w:pPr>
    </w:p>
    <w:p w14:paraId="46491005" w14:textId="77777777" w:rsidR="0093443A" w:rsidRDefault="0093443A" w:rsidP="0093443A">
      <w:pPr>
        <w:ind w:left="4248" w:firstLine="708"/>
        <w:rPr>
          <w:b/>
        </w:rPr>
      </w:pPr>
    </w:p>
    <w:p w14:paraId="7BF87890" w14:textId="77777777" w:rsidR="0093443A" w:rsidRDefault="0093443A" w:rsidP="0093443A">
      <w:pPr>
        <w:ind w:left="4248" w:firstLine="708"/>
        <w:rPr>
          <w:b/>
        </w:rPr>
      </w:pPr>
    </w:p>
    <w:p w14:paraId="063629F9" w14:textId="77777777" w:rsidR="0093443A" w:rsidRDefault="0093443A" w:rsidP="0093443A">
      <w:pPr>
        <w:ind w:left="4248" w:firstLine="708"/>
        <w:rPr>
          <w:b/>
        </w:rPr>
      </w:pPr>
    </w:p>
    <w:p w14:paraId="66F4DA18" w14:textId="77777777" w:rsidR="0093443A" w:rsidRDefault="0093443A" w:rsidP="0093443A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Fekete Katalin</w:t>
      </w:r>
    </w:p>
    <w:p w14:paraId="5A5FC41A" w14:textId="77777777" w:rsidR="0093443A" w:rsidRDefault="0093443A" w:rsidP="0093443A">
      <w:pPr>
        <w:ind w:left="4248" w:firstLine="708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Cs/>
        </w:rPr>
        <w:t>elnök</w:t>
      </w:r>
    </w:p>
    <w:p w14:paraId="0A91AABA" w14:textId="77777777" w:rsidR="00CD0E4C" w:rsidRDefault="00CD0E4C"/>
    <w:sectPr w:rsidR="00C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3C8"/>
    <w:multiLevelType w:val="hybridMultilevel"/>
    <w:tmpl w:val="301ADF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3A"/>
    <w:rsid w:val="008177AE"/>
    <w:rsid w:val="0093443A"/>
    <w:rsid w:val="00C111DD"/>
    <w:rsid w:val="00C25C5B"/>
    <w:rsid w:val="00C3275C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4AC15C"/>
  <w15:chartTrackingRefBased/>
  <w15:docId w15:val="{259E79D4-6B93-4E81-B07D-9F3BB54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443A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93443A"/>
    <w:pPr>
      <w:tabs>
        <w:tab w:val="center" w:pos="4536"/>
        <w:tab w:val="right" w:pos="9072"/>
      </w:tabs>
      <w:suppressAutoHyphens/>
      <w:autoSpaceDN w:val="0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344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3443A"/>
    <w:pPr>
      <w:suppressAutoHyphens/>
      <w:autoSpaceDN w:val="0"/>
      <w:ind w:left="720"/>
    </w:pPr>
  </w:style>
  <w:style w:type="character" w:styleId="Oldalszm">
    <w:name w:val="page number"/>
    <w:basedOn w:val="Bekezdsalapbettpusa"/>
    <w:semiHidden/>
    <w:unhideWhenUsed/>
    <w:rsid w:val="0093443A"/>
  </w:style>
  <w:style w:type="character" w:styleId="Hiperhivatkozs">
    <w:name w:val="Hyperlink"/>
    <w:basedOn w:val="Bekezdsalapbettpusa"/>
    <w:uiPriority w:val="99"/>
    <w:semiHidden/>
    <w:unhideWhenUsed/>
    <w:rsid w:val="0093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erzsebe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cp:lastPrinted>2020-10-21T10:49:00Z</cp:lastPrinted>
  <dcterms:created xsi:type="dcterms:W3CDTF">2020-10-21T10:25:00Z</dcterms:created>
  <dcterms:modified xsi:type="dcterms:W3CDTF">2020-10-21T10:55:00Z</dcterms:modified>
</cp:coreProperties>
</file>