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110F" w14:textId="77777777" w:rsidR="00FF7388" w:rsidRPr="0026510B" w:rsidRDefault="00FF7388" w:rsidP="00FF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0B">
        <w:rPr>
          <w:rFonts w:ascii="Times New Roman" w:hAnsi="Times New Roman" w:cs="Times New Roman"/>
          <w:b/>
          <w:sz w:val="24"/>
          <w:szCs w:val="24"/>
        </w:rPr>
        <w:t>B E S Z Á M O L Ó</w:t>
      </w:r>
    </w:p>
    <w:p w14:paraId="4BD4641C" w14:textId="77777777" w:rsidR="00FF7388" w:rsidRPr="0026510B" w:rsidRDefault="00FF7388" w:rsidP="00FF738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6510B">
        <w:rPr>
          <w:rFonts w:ascii="Times New Roman" w:hAnsi="Times New Roman" w:cs="Times New Roman"/>
          <w:b/>
          <w:u w:val="single"/>
        </w:rPr>
        <w:t>HULLÁM CSÓNAKHÁZ</w:t>
      </w:r>
    </w:p>
    <w:p w14:paraId="2E116329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27265" w14:textId="77777777" w:rsidR="000452C9" w:rsidRDefault="000452C9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2A751" w14:textId="77777777" w:rsidR="005B722C" w:rsidRPr="005B722C" w:rsidRDefault="005B722C" w:rsidP="005B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2C">
        <w:rPr>
          <w:rFonts w:ascii="Times New Roman" w:hAnsi="Times New Roman" w:cs="Times New Roman"/>
          <w:sz w:val="24"/>
          <w:szCs w:val="24"/>
        </w:rPr>
        <w:t>Budapest Főváros XX. kerület Pesterzsébet Önkormányzata és az Erzsébeti Spartacus Munkás Testedző Kör (ESMTK) Sportegyesület között, 2013. július 16-án került sor szolgáltatási koncessziós szerződés aláírására, a közismert nevén „Hullám Csónakház” üzemeltetésére. A szerződés 2015. október 28-án került meghosszabbításra 2017. december 31. napjáig.</w:t>
      </w:r>
    </w:p>
    <w:p w14:paraId="0FA57912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Az üzemeltetés kiterjed a 170021 és 17022 hrsz. alatti, természetben a Budapest XX. ker.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Vízisport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 xml:space="preserve"> u. 12-18. és 20-28. szám alatti – a szerződés melléklete szerint megosztott – ingatlanrészekre.</w:t>
      </w:r>
    </w:p>
    <w:p w14:paraId="5A2259AA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12-18. szám alatti területen 3 db csónakház és ezek között 2 db kabinsor és egy torony, valamint a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Vízisport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 xml:space="preserve"> utca felőli oldalon egy lapos tetejű kommunális épület található. Az ingatlan közepébe ékelten – kivéve Duna-parti sétány – kettő, kispályás, műfüves futballpálya található, melyet nem az ESMTK üzemeltet. </w:t>
      </w:r>
    </w:p>
    <w:p w14:paraId="72D6BC73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A 20-28. szám alatti területből kizárólag a Duna-part felőli sétány üzemeltetése része a szerződésnek.</w:t>
      </w:r>
    </w:p>
    <w:p w14:paraId="68E27F1A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használhatóság, kezelhetőség érdekében a csónakházak – a Gubacsi hídtól nézve – I., II., és III. jelölést, még a közéjük épült kabinsorok </w:t>
      </w:r>
      <w:proofErr w:type="gramStart"/>
      <w:r w:rsidRPr="006966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6694">
        <w:rPr>
          <w:rFonts w:ascii="Times New Roman" w:hAnsi="Times New Roman" w:cs="Times New Roman"/>
          <w:sz w:val="24"/>
          <w:szCs w:val="24"/>
        </w:rPr>
        <w:t xml:space="preserve"> és B jelölést kaptak.</w:t>
      </w:r>
    </w:p>
    <w:p w14:paraId="642334B7" w14:textId="77777777" w:rsidR="005B722C" w:rsidRDefault="005B722C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AAF3B" w14:textId="071EBF7A" w:rsidR="00FF7388" w:rsidRPr="000452C9" w:rsidRDefault="000452C9" w:rsidP="0004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2C9">
        <w:rPr>
          <w:rFonts w:ascii="Times New Roman" w:hAnsi="Times New Roman" w:cs="Times New Roman"/>
          <w:sz w:val="24"/>
          <w:szCs w:val="24"/>
          <w:u w:val="single"/>
        </w:rPr>
        <w:t>Előzmények</w:t>
      </w:r>
    </w:p>
    <w:p w14:paraId="4EE6CBA1" w14:textId="77777777" w:rsidR="000452C9" w:rsidRPr="000452C9" w:rsidRDefault="000452C9" w:rsidP="0004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130CA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átvételkor valamennyi épület rendkívül leromlott, használhatatlan – nyílászárók kitörve, letépve, elektromos kábelek, vízvezeték kitépve, tetőszerkezet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héjalás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törött, hiányos, stb. – állapotban volt. Az épületek valamennyi helyiségében és az épületek közötti területeken mértéktelen szemét volt, a területen azt illegálisan használók voltak.</w:t>
      </w:r>
    </w:p>
    <w:p w14:paraId="202ACC40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A79E9" w14:textId="77777777" w:rsidR="00FF7388" w:rsidRPr="000935E6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5E6">
        <w:rPr>
          <w:rFonts w:ascii="Times New Roman" w:hAnsi="Times New Roman" w:cs="Times New Roman"/>
          <w:sz w:val="24"/>
          <w:szCs w:val="24"/>
          <w:u w:val="single"/>
        </w:rPr>
        <w:t>Helyreállítás, beruházás:</w:t>
      </w:r>
    </w:p>
    <w:p w14:paraId="52539E22" w14:textId="77777777" w:rsidR="00FF7388" w:rsidRPr="000935E6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E6">
        <w:rPr>
          <w:rFonts w:ascii="Times New Roman" w:hAnsi="Times New Roman" w:cs="Times New Roman"/>
          <w:sz w:val="24"/>
          <w:szCs w:val="24"/>
        </w:rPr>
        <w:t xml:space="preserve">2013. év őszén és 2014. első felében a területről 54 konténer szemét és hulladék került összegyűjtésre és elszállításra. </w:t>
      </w:r>
    </w:p>
    <w:p w14:paraId="6CE66AEC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E6">
        <w:rPr>
          <w:rFonts w:ascii="Times New Roman" w:hAnsi="Times New Roman" w:cs="Times New Roman"/>
          <w:sz w:val="24"/>
          <w:szCs w:val="24"/>
        </w:rPr>
        <w:t xml:space="preserve">A Duna-parton, és a </w:t>
      </w:r>
      <w:proofErr w:type="spellStart"/>
      <w:r w:rsidRPr="000935E6"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 w:rsidRPr="000935E6">
        <w:rPr>
          <w:rFonts w:ascii="Times New Roman" w:hAnsi="Times New Roman" w:cs="Times New Roman"/>
          <w:sz w:val="24"/>
          <w:szCs w:val="24"/>
        </w:rPr>
        <w:t xml:space="preserve"> utca felőli oldalon, valamint az I. és II. csónakházak körül három lépésben sor került a fák gallyazására, részben visszavágására, mivel azok benőtték az utcai és területen belüli kábeleket valamint a lezuhanó, elszáradt gallyak veszélyt jelentettek az alattuk közlekedőkre, illetve benőttek a tetőszerkezetekbe.</w:t>
      </w:r>
    </w:p>
    <w:p w14:paraId="5EA0C124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Kijavításra került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 felőli letépett és hiányos kerítés.</w:t>
      </w:r>
    </w:p>
    <w:p w14:paraId="581E6103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torony épületben helyreállítása került a részben letépett és hiányos elektromos elosztó-helyiség, a III. csónakház kivételével valamennyi épületben biztosítva lett az áramellátás.</w:t>
      </w:r>
    </w:p>
    <w:p w14:paraId="207C8F40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október 8-tól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Terminal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szerződés alapján – folyamatos, 24 órás kutyás őrzés került bevezetésre. Kialakításra került az őrzést elősegítő helyiség, ahol 2013. október 31-től 5 db kábeles összekötésű kamera és annak központja került beüzemelésre, mely </w:t>
      </w:r>
      <w:proofErr w:type="gramStart"/>
      <w:r>
        <w:rPr>
          <w:rFonts w:ascii="Times New Roman" w:hAnsi="Times New Roman" w:cs="Times New Roman"/>
          <w:sz w:val="24"/>
          <w:szCs w:val="24"/>
        </w:rPr>
        <w:t>2014. nyarán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db,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rendszerű kamerarendszerre, illetve ehhez tartozó új, monitoros központra lett lecserélve.</w:t>
      </w:r>
    </w:p>
    <w:p w14:paraId="659057F3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áprilisától június végéig terjedő időszakban teljes felújításra került az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jelű kabinsor, annak két oldalán 19-19 db, egyenként átlagosan 4,5 m2 kabin került kialakításra. A felújítás része volt a negyven méter hosszú épület tetőszerkezetének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héjalásának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kijavítása, a kabinok előtti teraszok tartószerkezetének felújítása, illetve a héjazás cseréje. Ugyanitt sor került a mennyezetek, oldalfalak tatarozására, festésére, a közel száz nyílászáró felújítására, üvegezésére, zárral való ellátására és festésére. A betonpadlózatok hibái kijavításra kerültek, valamint szegélyezett linóleum-burkolatot </w:t>
      </w:r>
      <w:r>
        <w:rPr>
          <w:rFonts w:ascii="Times New Roman" w:hAnsi="Times New Roman" w:cs="Times New Roman"/>
          <w:sz w:val="24"/>
          <w:szCs w:val="24"/>
        </w:rPr>
        <w:lastRenderedPageBreak/>
        <w:t>kapott. A kabinsor új villanyvezetékezést, világító- és elektromos aljzat kiépítést kapott, valamennyi kabin külön árammérővel lett ellátva.</w:t>
      </w:r>
    </w:p>
    <w:p w14:paraId="6D8AECFA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kabinsor felújításával párhuzamosan és azzal azonos módon az I. csónakház déli tornya alatt további két,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6-6 négyzetméteres kabin került felújításra. Ugyanitt helyreállításra került 25 db, egyenként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négyzetméteres fa-szerkezetű tároló.</w:t>
      </w:r>
    </w:p>
    <w:p w14:paraId="05B21BA6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I. csónakház északi tornyában további két helyiség, kb. 15 és 20 négyzetméteres került felújításra, mely jelenleg iroda, illetve tárolóként működik.</w:t>
      </w:r>
    </w:p>
    <w:p w14:paraId="1CDB6747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utcai oldalon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négyzetméteres konténer felújításával kialakításra került a </w:t>
      </w:r>
      <w:proofErr w:type="gramStart"/>
      <w:r>
        <w:rPr>
          <w:rFonts w:ascii="Times New Roman" w:hAnsi="Times New Roman" w:cs="Times New Roman"/>
          <w:sz w:val="24"/>
          <w:szCs w:val="24"/>
        </w:rPr>
        <w:t>külön bejáratú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férfi és női részre osztott vízöblítéses WC és zuhanyzó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ellátással. Minden év áprilisától októberéig további két, vízöblítéses WC kerül bérlés útján beüzemelésre.</w:t>
      </w:r>
    </w:p>
    <w:p w14:paraId="2815DC92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ingatlanhoz tartozó kikötő 8 kikötőhelyének vasszerkezete kijavítására, festésére, valamint a </w:t>
      </w:r>
      <w:proofErr w:type="gramStart"/>
      <w:r>
        <w:rPr>
          <w:rFonts w:ascii="Times New Roman" w:hAnsi="Times New Roman" w:cs="Times New Roman"/>
          <w:sz w:val="24"/>
          <w:szCs w:val="24"/>
        </w:rPr>
        <w:t>fa burkolat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teljes cserére és kezelésére kerültek.</w:t>
      </w:r>
    </w:p>
    <w:p w14:paraId="69BB9558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csónakházban kialakításra került egy,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négyzetméteres helyiség, ahol igény szerint külön-külön árammérővel van lehetőség a kikötőben lévő hajókhoz áramvételezésre.</w:t>
      </w:r>
    </w:p>
    <w:p w14:paraId="5C5D35AC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területen 6 db szemétgyűjtő került felújítására, valamint 3 db 120 literes és 1 db. lenyitható fedelű, alumínium szeméttároló került el-, illetve kihelyezésre, valamint a rendszeres szemétszállítás érdekében szerződéskötés történt.</w:t>
      </w:r>
    </w:p>
    <w:p w14:paraId="7EE0E61E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Duna-parti részen ülőpadok kerültek kihelyezésre, melyekből 3 db teljes felújítást – vasszerkezet festése, a </w:t>
      </w:r>
      <w:proofErr w:type="gramStart"/>
      <w:r>
        <w:rPr>
          <w:rFonts w:ascii="Times New Roman" w:hAnsi="Times New Roman" w:cs="Times New Roman"/>
          <w:sz w:val="24"/>
          <w:szCs w:val="24"/>
        </w:rPr>
        <w:t>fa ülő-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támlafelület cseréje – kapott.</w:t>
      </w:r>
    </w:p>
    <w:p w14:paraId="14E8F68D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csónakházban pótlásra került a déli rész tetőtartó része, valamint a fa lépcsőzet hiányos fokai, korlátai. </w:t>
      </w:r>
    </w:p>
    <w:p w14:paraId="48473732" w14:textId="77777777" w:rsidR="00FF7388" w:rsidRDefault="00FF7388" w:rsidP="00FF738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II. csónakházban megerősítésre, részben pótlásra került a csónakok tárolására használt fa-állványzat.</w:t>
      </w:r>
    </w:p>
    <w:p w14:paraId="5B737728" w14:textId="77777777" w:rsidR="000452C9" w:rsidRDefault="000452C9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D56" w14:textId="77777777" w:rsidR="00FF7388" w:rsidRPr="00716861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861">
        <w:rPr>
          <w:rFonts w:ascii="Times New Roman" w:hAnsi="Times New Roman" w:cs="Times New Roman"/>
          <w:sz w:val="24"/>
          <w:szCs w:val="24"/>
          <w:u w:val="single"/>
        </w:rPr>
        <w:t>Közmű:</w:t>
      </w:r>
    </w:p>
    <w:p w14:paraId="5F6970FF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Áramellátás:</w:t>
      </w:r>
    </w:p>
    <w:p w14:paraId="6B20C532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üzemeltetett területen két bekötéssel rendelkezünk az ELMÜ hálózatáról:</w:t>
      </w:r>
    </w:p>
    <w:p w14:paraId="6339F1D8" w14:textId="01F07BA0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25 A bekötés, mely a terület északi részén található árammérővel. A betáplálás légvezetéken történik, az oszlopon lévő árammérőtől szintén légvezetékről az őrzés részét biztosító technika volt ellátva annak érdekében, hogy az építkezés során esetlegesen fellépő áramkimaradás kapcsán a kamerarendszer működőképes maradjon. Ez év májusában a beruházás első ütemének végeztével az őrzést biztosító technika áramellátása vissza lett kötve a 2. pontban részletezett hálózatra.</w:t>
      </w:r>
      <w:r w:rsidR="000A7D68">
        <w:rPr>
          <w:rFonts w:ascii="Times New Roman" w:hAnsi="Times New Roman" w:cs="Times New Roman"/>
          <w:sz w:val="24"/>
          <w:szCs w:val="24"/>
        </w:rPr>
        <w:t xml:space="preserve"> (</w:t>
      </w:r>
      <w:r w:rsidR="000A7D68" w:rsidRPr="004121D8">
        <w:rPr>
          <w:rFonts w:ascii="Times New Roman" w:hAnsi="Times New Roman" w:cs="Times New Roman"/>
          <w:i/>
          <w:sz w:val="24"/>
          <w:szCs w:val="24"/>
        </w:rPr>
        <w:t>2016-ban az árammérő leszerelésre került</w:t>
      </w:r>
      <w:r w:rsidR="000A7D68">
        <w:rPr>
          <w:rFonts w:ascii="Times New Roman" w:hAnsi="Times New Roman" w:cs="Times New Roman"/>
          <w:sz w:val="24"/>
          <w:szCs w:val="24"/>
        </w:rPr>
        <w:t>.)</w:t>
      </w:r>
    </w:p>
    <w:p w14:paraId="40FFCDDA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 A terület déli részén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ELMÜ hálózatáról földkábelen van bekötve, a fogadóállomástól  légvezetéken jut a toronyépületben kialakított elosztóállomáshoz, s innen van továbbosztva.</w:t>
      </w:r>
    </w:p>
    <w:p w14:paraId="0F9DF271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beruházások új elosztó-központot, területen belüli földkábelezést igényelnek.</w:t>
      </w:r>
    </w:p>
    <w:p w14:paraId="396A8542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Gázellátás:</w:t>
      </w:r>
    </w:p>
    <w:p w14:paraId="46871542" w14:textId="4FCE29EC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12-18. alatti területen gáz fogadóállomás van kiépítve, amelyről azonban csak a műfüves pályákat üzemeltető társulás rendelkezik gázmérővel. Az üzemeltetési területen jelenleg gázfogyasztás nincs. </w:t>
      </w:r>
      <w:r w:rsidR="000A7D68">
        <w:rPr>
          <w:rFonts w:ascii="Times New Roman" w:hAnsi="Times New Roman" w:cs="Times New Roman"/>
          <w:sz w:val="24"/>
          <w:szCs w:val="24"/>
        </w:rPr>
        <w:t>(</w:t>
      </w:r>
      <w:r w:rsidR="000A7D68" w:rsidRPr="004121D8">
        <w:rPr>
          <w:rFonts w:ascii="Times New Roman" w:hAnsi="Times New Roman" w:cs="Times New Roman"/>
          <w:i/>
          <w:sz w:val="24"/>
          <w:szCs w:val="24"/>
        </w:rPr>
        <w:t>2016-ban a III. Csónakház gázbekötése megtörtént</w:t>
      </w:r>
      <w:r w:rsidR="000A7D68">
        <w:rPr>
          <w:rFonts w:ascii="Times New Roman" w:hAnsi="Times New Roman" w:cs="Times New Roman"/>
          <w:sz w:val="24"/>
          <w:szCs w:val="24"/>
        </w:rPr>
        <w:t>.)</w:t>
      </w:r>
    </w:p>
    <w:p w14:paraId="47476E7A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Vízellátás:</w:t>
      </w:r>
    </w:p>
    <w:p w14:paraId="1A660E92" w14:textId="57C66F53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üzemeltetett területen külön vízbekötéssel nem rendelkezünk, az mérőóra közös a műfüves pályákat üzemeltető társasággal, amely külön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méri a saját fogyasztását. Saját vízbekötés és belső vízhálózat kiépítése elengedhetetlen, a belső vízhálózat elhelyezkedése nem ismert, elavult.</w:t>
      </w:r>
      <w:r w:rsidR="004121D8">
        <w:rPr>
          <w:rFonts w:ascii="Times New Roman" w:hAnsi="Times New Roman" w:cs="Times New Roman"/>
          <w:sz w:val="24"/>
          <w:szCs w:val="24"/>
        </w:rPr>
        <w:t xml:space="preserve"> (</w:t>
      </w:r>
      <w:r w:rsidR="004121D8" w:rsidRPr="004121D8">
        <w:rPr>
          <w:rFonts w:ascii="Times New Roman" w:hAnsi="Times New Roman" w:cs="Times New Roman"/>
          <w:i/>
          <w:sz w:val="24"/>
          <w:szCs w:val="24"/>
        </w:rPr>
        <w:t>A 2015. és 2016. évben a külön</w:t>
      </w:r>
      <w:r w:rsidR="004121D8">
        <w:rPr>
          <w:rFonts w:ascii="Times New Roman" w:hAnsi="Times New Roman" w:cs="Times New Roman"/>
          <w:sz w:val="24"/>
          <w:szCs w:val="24"/>
        </w:rPr>
        <w:t xml:space="preserve"> </w:t>
      </w:r>
      <w:r w:rsidR="004121D8" w:rsidRPr="004121D8">
        <w:rPr>
          <w:rFonts w:ascii="Times New Roman" w:hAnsi="Times New Roman" w:cs="Times New Roman"/>
          <w:i/>
          <w:sz w:val="24"/>
          <w:szCs w:val="24"/>
        </w:rPr>
        <w:t xml:space="preserve">vízbekötés </w:t>
      </w:r>
      <w:r w:rsidR="004121D8">
        <w:rPr>
          <w:rFonts w:ascii="Times New Roman" w:hAnsi="Times New Roman" w:cs="Times New Roman"/>
          <w:i/>
          <w:sz w:val="24"/>
          <w:szCs w:val="24"/>
        </w:rPr>
        <w:t xml:space="preserve">– ivóvíz, </w:t>
      </w:r>
      <w:proofErr w:type="spellStart"/>
      <w:r w:rsidR="004121D8">
        <w:rPr>
          <w:rFonts w:ascii="Times New Roman" w:hAnsi="Times New Roman" w:cs="Times New Roman"/>
          <w:i/>
          <w:sz w:val="24"/>
          <w:szCs w:val="24"/>
        </w:rPr>
        <w:t>tűzivíz</w:t>
      </w:r>
      <w:proofErr w:type="spellEnd"/>
      <w:r w:rsidR="004121D8">
        <w:rPr>
          <w:rFonts w:ascii="Times New Roman" w:hAnsi="Times New Roman" w:cs="Times New Roman"/>
          <w:i/>
          <w:sz w:val="24"/>
          <w:szCs w:val="24"/>
        </w:rPr>
        <w:t xml:space="preserve"> – megvalósult, a kommunális épület és a III. Csónakház rákötése megtörtént.)</w:t>
      </w:r>
    </w:p>
    <w:p w14:paraId="72A9A9CD" w14:textId="77777777" w:rsidR="004121D8" w:rsidRDefault="004121D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17D4" w14:textId="77777777" w:rsidR="004121D8" w:rsidRPr="004121D8" w:rsidRDefault="004121D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9BF1E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Szennyvíz-elvezetés:</w:t>
      </w:r>
    </w:p>
    <w:p w14:paraId="2035D810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Belső csatornahálózat nincs kiépítve, a terület északi részén mintegy 50 méter hosszban új belső gerincvezeték van, mely még az ugyanazon helyrajzi számon lévő Duna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beruházásnál lett kiépítve.</w:t>
      </w:r>
    </w:p>
    <w:p w14:paraId="567311AE" w14:textId="77777777" w:rsidR="004121D8" w:rsidRDefault="004121D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C7AB" w14:textId="77777777" w:rsidR="005B722C" w:rsidRPr="005B722C" w:rsidRDefault="005B722C" w:rsidP="005B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2C">
        <w:rPr>
          <w:rFonts w:ascii="Times New Roman" w:hAnsi="Times New Roman" w:cs="Times New Roman"/>
          <w:sz w:val="24"/>
          <w:szCs w:val="24"/>
        </w:rPr>
        <w:t xml:space="preserve">A jelenleg üzemben lévő területre megtörtént az érintés-, villám- és tűzvédelmi felmérés. </w:t>
      </w:r>
    </w:p>
    <w:p w14:paraId="23BAAD7C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2015. év március 26-től napi 6 órás munkaidőrendben gondnok felvételére került sor a területen szükséges kertészeti, épület-fenntartási és üzemelési tevékenység napi szintű ellátására. A tevékenységhez kézi szerszámokat, gépeket biztosítottunk, az I. csónakházban kialakított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tárolóhelyen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>.</w:t>
      </w:r>
    </w:p>
    <w:p w14:paraId="4B9E2545" w14:textId="77777777" w:rsid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A2F2F" w14:textId="4570D1ED" w:rsidR="004121D8" w:rsidRPr="004121D8" w:rsidRDefault="004121D8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1D8">
        <w:rPr>
          <w:rFonts w:ascii="Times New Roman" w:hAnsi="Times New Roman" w:cs="Times New Roman"/>
          <w:sz w:val="24"/>
          <w:szCs w:val="24"/>
          <w:u w:val="single"/>
        </w:rPr>
        <w:t>2015.</w:t>
      </w:r>
    </w:p>
    <w:p w14:paraId="0D089CE3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területre hasznosítási koncepcióterv, illetve megvalósítási tervdokumentáció készült a Blokk Építészműhely bevonásával, melynek első üteme a Tér-köz pályázaton nyert, így ennek keretében a III. csónakház felújítása megtörtént, a műszaki átadásra </w:t>
      </w:r>
      <w:proofErr w:type="gramStart"/>
      <w:r w:rsidRPr="00696694">
        <w:rPr>
          <w:rFonts w:ascii="Times New Roman" w:hAnsi="Times New Roman" w:cs="Times New Roman"/>
          <w:sz w:val="24"/>
          <w:szCs w:val="24"/>
        </w:rPr>
        <w:t>2015. májusában</w:t>
      </w:r>
      <w:proofErr w:type="gramEnd"/>
      <w:r w:rsidRPr="00696694">
        <w:rPr>
          <w:rFonts w:ascii="Times New Roman" w:hAnsi="Times New Roman" w:cs="Times New Roman"/>
          <w:sz w:val="24"/>
          <w:szCs w:val="24"/>
        </w:rPr>
        <w:t xml:space="preserve"> került sor, még az évben az elkészült épület vonatkozásában a szükséges közműhálózat kiépítése, a közös kommunális épület felújítása, valamint a játszótér és közösségi kert kialakítása befejeződött.</w:t>
      </w:r>
    </w:p>
    <w:p w14:paraId="6A5E3B2F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Beruházás:</w:t>
      </w:r>
    </w:p>
    <w:p w14:paraId="3C116D64" w14:textId="77777777" w:rsidR="00696694" w:rsidRPr="00696694" w:rsidRDefault="00696694" w:rsidP="006966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Az ősszel elkezdett kommunális épület felújítása befejezés előtt áll, annak teljes megvalósítása a jobb időjárás beállása után folytatható.</w:t>
      </w:r>
    </w:p>
    <w:p w14:paraId="039E5DB6" w14:textId="77777777" w:rsidR="00696694" w:rsidRPr="00696694" w:rsidRDefault="00696694" w:rsidP="006966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A terület déli részén kiépült a játszótér, játékokkal, parkosítással, tereprendezéssel, járdaépítéssel.</w:t>
      </w:r>
    </w:p>
    <w:p w14:paraId="6D7DD46C" w14:textId="77777777" w:rsidR="00696694" w:rsidRPr="00696694" w:rsidRDefault="00696694" w:rsidP="006966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Ugyancsak befejezés előtt áll a III. épület és a játszótér között, közvetlenül a Kis- Duna partján megépült úgynevezett Parti-ház.</w:t>
      </w:r>
    </w:p>
    <w:p w14:paraId="0F4B341D" w14:textId="77777777" w:rsidR="00696694" w:rsidRPr="00696694" w:rsidRDefault="00696694" w:rsidP="0069669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Elkészült a III. épület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Vizisport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 xml:space="preserve"> utca felőli része és a kommunális épület körüli terület tereprendezése, szegélyköves és murvaborításos kialakítással, gépkocsi-parkolási lehetőséggel.</w:t>
      </w:r>
    </w:p>
    <w:p w14:paraId="531B0032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58D4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Közmű-beruházás:</w:t>
      </w:r>
    </w:p>
    <w:p w14:paraId="25D38E9D" w14:textId="77777777" w:rsidR="00696694" w:rsidRPr="00696694" w:rsidRDefault="00696694" w:rsidP="006966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Kiépült az új vízbekötési – ivóvíz és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tűzivíz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 xml:space="preserve"> – pont, </w:t>
      </w:r>
    </w:p>
    <w:p w14:paraId="4012EF75" w14:textId="77777777" w:rsidR="00696694" w:rsidRPr="00696694" w:rsidRDefault="00696694" w:rsidP="006966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megtörtént az elektromos fogadóállomás bővítése 3x 250 </w:t>
      </w:r>
      <w:proofErr w:type="gramStart"/>
      <w:r w:rsidRPr="006966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6694">
        <w:rPr>
          <w:rFonts w:ascii="Times New Roman" w:hAnsi="Times New Roman" w:cs="Times New Roman"/>
          <w:sz w:val="24"/>
          <w:szCs w:val="24"/>
        </w:rPr>
        <w:t xml:space="preserve"> teljesítményre, valamint a kommunális épületben a telepre vonatkozó alközpont kialakítása,</w:t>
      </w:r>
    </w:p>
    <w:p w14:paraId="31792DDA" w14:textId="77777777" w:rsidR="00696694" w:rsidRPr="00696694" w:rsidRDefault="00696694" w:rsidP="006966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csatornahálózatra való csatlakozás, </w:t>
      </w:r>
    </w:p>
    <w:p w14:paraId="10E0CF94" w14:textId="77777777" w:rsidR="00696694" w:rsidRPr="00696694" w:rsidRDefault="00696694" w:rsidP="006966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694">
        <w:rPr>
          <w:rFonts w:ascii="Times New Roman" w:hAnsi="Times New Roman" w:cs="Times New Roman"/>
          <w:sz w:val="24"/>
          <w:szCs w:val="24"/>
        </w:rPr>
        <w:t>a gáz fogadóállomáshoz való csatlakozás, valamint</w:t>
      </w:r>
    </w:p>
    <w:p w14:paraId="1B8809E7" w14:textId="77777777" w:rsidR="00696694" w:rsidRPr="00696694" w:rsidRDefault="00696694" w:rsidP="006966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>elkészült a III. jelű épület, az ősszel felújított kommunális épület, a Parti-ház és a játszótér rákötése a kiépített közművekre. A szolgáltatóktól az előírt engedélyek beszerzése folyamatban van.</w:t>
      </w:r>
    </w:p>
    <w:p w14:paraId="4CF0B20B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EB22A4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Az üzemeltett területen bekövetkezett viharkár – kidöntött fák eltávolítása, megtört fák visszavágása, a kabinsor betört tetőszerkezetének helyreállítása, egyéb épületfödémek kisebb javítása, a törmelékek eltávolítása, kamerarendszer visszaállítása – megtörtént. </w:t>
      </w:r>
    </w:p>
    <w:p w14:paraId="069EA18D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4">
        <w:rPr>
          <w:rFonts w:ascii="Times New Roman" w:hAnsi="Times New Roman" w:cs="Times New Roman"/>
          <w:sz w:val="24"/>
          <w:szCs w:val="24"/>
        </w:rPr>
        <w:t xml:space="preserve">A területhez tartozó kikötő üzemeltetése érdekében a kerületi önkormányzat 2014. június 24-én szerződést kötött a </w:t>
      </w:r>
      <w:proofErr w:type="spellStart"/>
      <w:r w:rsidRPr="00696694">
        <w:rPr>
          <w:rFonts w:ascii="Times New Roman" w:hAnsi="Times New Roman" w:cs="Times New Roman"/>
          <w:sz w:val="24"/>
          <w:szCs w:val="24"/>
        </w:rPr>
        <w:t>Közép-Duna-völgyi</w:t>
      </w:r>
      <w:proofErr w:type="spellEnd"/>
      <w:r w:rsidRPr="00696694">
        <w:rPr>
          <w:rFonts w:ascii="Times New Roman" w:hAnsi="Times New Roman" w:cs="Times New Roman"/>
          <w:sz w:val="24"/>
          <w:szCs w:val="24"/>
        </w:rPr>
        <w:t xml:space="preserve"> Vízügyi igazgatósággal – melynek meghosszabbítása folyamatban van –, valamint a korábbi üzemeltető és az ESMTK között </w:t>
      </w:r>
      <w:proofErr w:type="gramStart"/>
      <w:r w:rsidRPr="00696694">
        <w:rPr>
          <w:rFonts w:ascii="Times New Roman" w:hAnsi="Times New Roman" w:cs="Times New Roman"/>
          <w:sz w:val="24"/>
          <w:szCs w:val="24"/>
        </w:rPr>
        <w:t>2014. szeptemberében</w:t>
      </w:r>
      <w:proofErr w:type="gramEnd"/>
      <w:r w:rsidRPr="00696694">
        <w:rPr>
          <w:rFonts w:ascii="Times New Roman" w:hAnsi="Times New Roman" w:cs="Times New Roman"/>
          <w:sz w:val="24"/>
          <w:szCs w:val="24"/>
        </w:rPr>
        <w:t xml:space="preserve"> megállapodás aláírására került sor az üzemeltetési jog átvételére. A fentiek alapján ez év januárjában az ESMTK kérelmet adott be a Nemzeti Közlekedési Hatóság felé a kikötő üzemeltetési engedélyének módosítására, mely alapján a Nemzeti Közlekedési Hatóság 2015. február 18-i keltezésű, UVH/HF/NS/</w:t>
      </w:r>
      <w:proofErr w:type="gramStart"/>
      <w:r w:rsidRPr="006966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6694">
        <w:rPr>
          <w:rFonts w:ascii="Times New Roman" w:hAnsi="Times New Roman" w:cs="Times New Roman"/>
          <w:sz w:val="24"/>
          <w:szCs w:val="24"/>
        </w:rPr>
        <w:t>/430/4/2015. számú határozatában a kikötői engedélyt az ESMTK felé megadta.</w:t>
      </w:r>
    </w:p>
    <w:p w14:paraId="7F9CD4D3" w14:textId="77777777" w:rsidR="00696694" w:rsidRPr="00696694" w:rsidRDefault="00696694" w:rsidP="0069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A272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A5155" w14:textId="3675261E" w:rsidR="005B722C" w:rsidRPr="005B722C" w:rsidRDefault="005B722C" w:rsidP="005B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722C">
        <w:rPr>
          <w:rFonts w:ascii="Times New Roman" w:hAnsi="Times New Roman" w:cs="Times New Roman"/>
          <w:sz w:val="24"/>
          <w:szCs w:val="24"/>
          <w:u w:val="single"/>
        </w:rPr>
        <w:t>2016.</w:t>
      </w:r>
    </w:p>
    <w:p w14:paraId="47442F5B" w14:textId="77777777" w:rsidR="005B722C" w:rsidRDefault="005B722C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59A07A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terület átvételekor annak hasznosítása terén érvényes szerződés, illetve tényszerű értékesítés nem volt. </w:t>
      </w:r>
    </w:p>
    <w:p w14:paraId="236E599D" w14:textId="5A180E24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kialakított 40 kabinból </w:t>
      </w:r>
      <w:r w:rsidR="00D97F87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 xml:space="preserve">valamennyi, még a 25 fa tárolóból </w:t>
      </w:r>
      <w:r w:rsidR="005B72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vonatkozásában rendelkezünk érvényben lévő bérbeadási szerződéssel.</w:t>
      </w:r>
    </w:p>
    <w:p w14:paraId="5B70A816" w14:textId="3B4CAC38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és II. csónakházakra </w:t>
      </w:r>
      <w:r w:rsidR="005B722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csónak és 6 kishajó tárolására van érvényben lévő szerződésünk.</w:t>
      </w:r>
    </w:p>
    <w:p w14:paraId="0BED3BD9" w14:textId="77777777" w:rsidR="00FF7388" w:rsidRDefault="00FF7388" w:rsidP="00FF7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6B3BC" w14:textId="104E2B82" w:rsidR="00B33756" w:rsidRPr="00487D85" w:rsidRDefault="00B33756" w:rsidP="0018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 és az épületek tisztántartása, takarítása, szemétszállítás, a gondnoki feladatok ellátása az élőerős őrzés-védelem, és a kabinbérlemények, tárolt csónakok, kishajók kezelésének ellátása folyamatos.</w:t>
      </w:r>
    </w:p>
    <w:p w14:paraId="1ACC2656" w14:textId="116D07CB" w:rsidR="008A5413" w:rsidRDefault="008A5413" w:rsidP="00BC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telephez tartozó kikötő üzemeltetése folyamatos, az előírt hatósági engedélyekkel</w:t>
      </w:r>
      <w:r w:rsidR="006B71B0">
        <w:rPr>
          <w:rFonts w:ascii="Times New Roman" w:hAnsi="Times New Roman" w:cs="Times New Roman"/>
          <w:sz w:val="24"/>
          <w:szCs w:val="24"/>
        </w:rPr>
        <w:t xml:space="preserve"> és naprakész működési dokumentációval</w:t>
      </w:r>
      <w:r>
        <w:rPr>
          <w:rFonts w:ascii="Times New Roman" w:hAnsi="Times New Roman" w:cs="Times New Roman"/>
          <w:sz w:val="24"/>
          <w:szCs w:val="24"/>
        </w:rPr>
        <w:t xml:space="preserve"> rendelkezünk</w:t>
      </w:r>
      <w:r w:rsidR="009D2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2010A" w14:textId="77777777" w:rsidR="002F79C9" w:rsidRDefault="002F79C9" w:rsidP="00BC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CFCD" w14:textId="7E9F2847" w:rsidR="002F79C9" w:rsidRDefault="002F79C9" w:rsidP="00BC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értékelt évben az un. „A” kabinsor tetőszerkezete új héjazást kapott, míg a „B” kabinsor lebontásra került. </w:t>
      </w:r>
    </w:p>
    <w:p w14:paraId="0A8C8CEA" w14:textId="77777777" w:rsidR="009678AE" w:rsidRDefault="009678AE" w:rsidP="00BC0D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13DD9" w14:textId="20EAE339" w:rsidR="00C33A55" w:rsidRDefault="009D24D8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április 1-én – a sportegyesület közgyűlése döntésének megfelelően – megalakult az ESMTK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Kajak-Kenu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Szakosztálya</w:t>
      </w:r>
      <w:r w:rsidR="00C33A55">
        <w:rPr>
          <w:rFonts w:ascii="Times New Roman" w:hAnsi="Times New Roman" w:cs="Times New Roman"/>
          <w:color w:val="000000" w:themeColor="text1"/>
          <w:sz w:val="24"/>
          <w:szCs w:val="24"/>
        </w:rPr>
        <w:t>, valamint előkészítő szakaszba került a Sárkányhajó Szakosztály megalakítása.</w:t>
      </w:r>
    </w:p>
    <w:p w14:paraId="6E1BD82C" w14:textId="23476B57" w:rsidR="00C33A55" w:rsidRDefault="00C33A55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Kajak-Kenu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Szakosztály jelenleg 75 fővel, még az előkészítő szakban lévő sárkányhajós rész 35 fővel tevékenykedik, melyhez az egyesület 3 fő szakosztályvezetőt, illetve edzőt biztosít</w:t>
      </w:r>
      <w:r w:rsidR="00D97F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9D0AD9" w14:textId="77777777" w:rsidR="00D97F87" w:rsidRDefault="009D24D8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Elhelyezésük érdekében a II. Csónakház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Vizisport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felőli oldalán lévő 10 helyiséget a sportegyesület felújította, öltözők kerültek kialakításra. Ugyanezen csónakház belső terében kerültek elhelyezésre a sport gyakorlásához szü</w:t>
      </w:r>
      <w:r w:rsidR="00C33A5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séges kajakok, kenuk, </w:t>
      </w:r>
      <w:r w:rsidR="00C3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fős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sárkányhajó</w:t>
      </w:r>
      <w:r w:rsidR="00C33A55">
        <w:rPr>
          <w:rFonts w:ascii="Times New Roman" w:hAnsi="Times New Roman" w:cs="Times New Roman"/>
          <w:color w:val="000000" w:themeColor="text1"/>
          <w:sz w:val="24"/>
          <w:szCs w:val="24"/>
        </w:rPr>
        <w:t>, evezők, mentőmellények, kísérőhajó és egyéb eszközök.</w:t>
      </w:r>
    </w:p>
    <w:p w14:paraId="185CDB01" w14:textId="32895895" w:rsidR="00D97F87" w:rsidRDefault="00D97F87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kikötőben 3 móló felújítását végeztük el, továbbá elhelyezésre került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félúszó-stég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972686" w14:textId="772FF69A" w:rsidR="009D24D8" w:rsidRDefault="00D97F87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eszközök beszerzését az ESMTK, illetve az Magyar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Kajak-Kenu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Szövetség biztosította.</w:t>
      </w:r>
      <w:r w:rsidR="00C3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DDE006" w14:textId="4183E961" w:rsidR="00C33A55" w:rsidRDefault="00C33A55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megalakult szakosztályt a Magyar </w:t>
      </w:r>
      <w:proofErr w:type="spellStart"/>
      <w:r w:rsidRPr="00C33A55">
        <w:rPr>
          <w:rFonts w:ascii="Times New Roman" w:hAnsi="Times New Roman" w:cs="Times New Roman"/>
          <w:color w:val="000000" w:themeColor="text1"/>
          <w:sz w:val="24"/>
          <w:szCs w:val="24"/>
        </w:rPr>
        <w:t>Kajak-Kenu</w:t>
      </w:r>
      <w:proofErr w:type="spellEnd"/>
      <w:r w:rsidRPr="00C3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Szövetség</w:t>
      </w:r>
      <w:r w:rsidR="00D9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3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tagjai sorába felvette.</w:t>
      </w:r>
    </w:p>
    <w:p w14:paraId="06147B5E" w14:textId="77777777" w:rsidR="00D97F87" w:rsidRDefault="00D97F87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D7DB8" w14:textId="45BE8FAC" w:rsidR="00D97F87" w:rsidRDefault="00D97F87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ESMTK a VEKOP-4.1.1-15</w:t>
      </w:r>
      <w:r w:rsidR="00784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konzorcium tagjaként pályázott</w:t>
      </w:r>
      <w:r w:rsidR="00784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területen megvalósítandó Szabadidős Kikötő létesítésére.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167">
        <w:rPr>
          <w:rFonts w:ascii="Times New Roman" w:hAnsi="Times New Roman" w:cs="Times New Roman"/>
          <w:color w:val="000000" w:themeColor="text1"/>
          <w:sz w:val="24"/>
          <w:szCs w:val="24"/>
        </w:rPr>
        <w:t>A konzorcium a pályázatot elnyerte, az év végén a Támogatási Szerződést az Irányító Hatóság és a Konzorcium tagjai aláírták.</w:t>
      </w:r>
    </w:p>
    <w:p w14:paraId="3A9A9160" w14:textId="4FF037C5" w:rsidR="00853167" w:rsidRDefault="00853167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pályázat tárgya a II. Csónakház belső, középső részén (ház a házban) egy fogadótér – demonstrációs helyiség, kommunális helyiségek – megvalósítása, mely a </w:t>
      </w:r>
      <w:r w:rsidR="000A7D68">
        <w:rPr>
          <w:rFonts w:ascii="Times New Roman" w:hAnsi="Times New Roman" w:cs="Times New Roman"/>
          <w:color w:val="000000" w:themeColor="text1"/>
          <w:sz w:val="24"/>
          <w:szCs w:val="24"/>
        </w:rPr>
        <w:t>szabadidős vízitúra útvonal állomásaként szolgálja az oda érkezőket.</w:t>
      </w:r>
    </w:p>
    <w:p w14:paraId="4D9859CE" w14:textId="77777777" w:rsidR="000A7D68" w:rsidRDefault="000A7D68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A1A7C" w14:textId="0A643174" w:rsidR="000A7D68" w:rsidRDefault="000A7D68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Pesterzsébet Önkormányzata a III. Csónakház üzemeltetését az ESMTK üzemeltetéséből kivette, azon további beruházások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téliesítés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hangszigetelés) kivitelezését tervezi. A terület déli részén korábban átadott játszótér üzemeltetésével viszont 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ESMTK-t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bízta meg.</w:t>
      </w:r>
    </w:p>
    <w:p w14:paraId="56C7EC30" w14:textId="77777777" w:rsidR="00853167" w:rsidRPr="00C33A55" w:rsidRDefault="00853167" w:rsidP="00C33A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1015A" w14:textId="77777777" w:rsidR="00C33A55" w:rsidRDefault="00C33A55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7084D" w14:textId="77777777" w:rsidR="00D43ADD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65B53" w14:textId="77777777" w:rsidR="00D43ADD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A4176" w14:textId="77777777" w:rsidR="00D43ADD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E428F" w14:textId="77777777" w:rsidR="00D43ADD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C1E6C" w14:textId="77777777" w:rsidR="00D43ADD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7F118" w14:textId="77777777" w:rsidR="00D43ADD" w:rsidRPr="009D24D8" w:rsidRDefault="00D43ADD" w:rsidP="00BC0D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DC3EF" w14:textId="77777777" w:rsidR="009D24D8" w:rsidRPr="009D24D8" w:rsidRDefault="009D24D8" w:rsidP="00BC0D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1790"/>
        <w:gridCol w:w="2753"/>
        <w:gridCol w:w="2283"/>
      </w:tblGrid>
      <w:tr w:rsidR="005B587A" w:rsidRPr="005B587A" w14:paraId="63871501" w14:textId="77777777" w:rsidTr="00A84751">
        <w:trPr>
          <w:trHeight w:val="300"/>
        </w:trPr>
        <w:tc>
          <w:tcPr>
            <w:tcW w:w="5800" w:type="dxa"/>
            <w:gridSpan w:val="2"/>
            <w:noWrap/>
            <w:hideMark/>
          </w:tcPr>
          <w:p w14:paraId="75558702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BEVÉTEL</w:t>
            </w:r>
          </w:p>
        </w:tc>
        <w:tc>
          <w:tcPr>
            <w:tcW w:w="6900" w:type="dxa"/>
            <w:gridSpan w:val="2"/>
            <w:noWrap/>
            <w:hideMark/>
          </w:tcPr>
          <w:p w14:paraId="6D29469E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KIADÁS</w:t>
            </w:r>
          </w:p>
        </w:tc>
      </w:tr>
      <w:tr w:rsidR="005B587A" w:rsidRPr="005B587A" w14:paraId="39DE520C" w14:textId="77777777" w:rsidTr="00A84751">
        <w:trPr>
          <w:trHeight w:val="600"/>
        </w:trPr>
        <w:tc>
          <w:tcPr>
            <w:tcW w:w="3373" w:type="dxa"/>
            <w:noWrap/>
            <w:hideMark/>
          </w:tcPr>
          <w:p w14:paraId="503DC012" w14:textId="3A76FD20" w:rsidR="00A84751" w:rsidRPr="005B587A" w:rsidRDefault="00D74D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587A">
              <w:rPr>
                <w:rFonts w:ascii="Times New Roman" w:hAnsi="Times New Roman" w:cs="Times New Roman"/>
                <w:sz w:val="24"/>
                <w:szCs w:val="24"/>
              </w:rPr>
              <w:t xml:space="preserve">Önkormányzati összeg koncessziós 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szerződés szerint</w:t>
            </w:r>
          </w:p>
        </w:tc>
        <w:tc>
          <w:tcPr>
            <w:tcW w:w="2427" w:type="dxa"/>
            <w:noWrap/>
            <w:hideMark/>
          </w:tcPr>
          <w:p w14:paraId="6BFE6447" w14:textId="375DD175" w:rsidR="00A84751" w:rsidRPr="005B587A" w:rsidRDefault="00870886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000Ft + Áfa / év</w:t>
            </w:r>
          </w:p>
        </w:tc>
        <w:tc>
          <w:tcPr>
            <w:tcW w:w="3780" w:type="dxa"/>
            <w:hideMark/>
          </w:tcPr>
          <w:p w14:paraId="1959EDA8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 xml:space="preserve">Víz, gáz, villany, őrzés védelem, </w:t>
            </w:r>
            <w:proofErr w:type="spellStart"/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5B587A">
              <w:rPr>
                <w:rFonts w:ascii="Times New Roman" w:hAnsi="Times New Roman" w:cs="Times New Roman"/>
                <w:sz w:val="24"/>
                <w:szCs w:val="24"/>
              </w:rPr>
              <w:t xml:space="preserve"> bérlés, csatorna, egyéb költség</w:t>
            </w:r>
          </w:p>
        </w:tc>
        <w:tc>
          <w:tcPr>
            <w:tcW w:w="3120" w:type="dxa"/>
            <w:noWrap/>
            <w:hideMark/>
          </w:tcPr>
          <w:p w14:paraId="29FF153B" w14:textId="37544FFC" w:rsidR="00A84751" w:rsidRPr="005B587A" w:rsidRDefault="00D74D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000Ft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+Áfa/év</w:t>
            </w:r>
          </w:p>
        </w:tc>
      </w:tr>
      <w:bookmarkEnd w:id="0"/>
      <w:tr w:rsidR="005B587A" w:rsidRPr="005B587A" w14:paraId="0CFABF18" w14:textId="77777777" w:rsidTr="00A84751">
        <w:trPr>
          <w:trHeight w:val="300"/>
        </w:trPr>
        <w:tc>
          <w:tcPr>
            <w:tcW w:w="3373" w:type="dxa"/>
            <w:noWrap/>
            <w:hideMark/>
          </w:tcPr>
          <w:p w14:paraId="20FE797E" w14:textId="5E35F67D" w:rsidR="00A84751" w:rsidRPr="005B587A" w:rsidRDefault="00D74D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kabin b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érlés</w:t>
            </w:r>
            <w:proofErr w:type="gramEnd"/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, csónaktárolás</w:t>
            </w:r>
          </w:p>
        </w:tc>
        <w:tc>
          <w:tcPr>
            <w:tcW w:w="2427" w:type="dxa"/>
            <w:noWrap/>
            <w:hideMark/>
          </w:tcPr>
          <w:p w14:paraId="12A82794" w14:textId="77777777" w:rsidR="00D74D51" w:rsidRPr="005B587A" w:rsidRDefault="00D74D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7.161.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000Ft</w:t>
            </w:r>
          </w:p>
          <w:p w14:paraId="5D879629" w14:textId="580308DE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+Áfa/év</w:t>
            </w:r>
          </w:p>
        </w:tc>
        <w:tc>
          <w:tcPr>
            <w:tcW w:w="3780" w:type="dxa"/>
            <w:noWrap/>
            <w:hideMark/>
          </w:tcPr>
          <w:p w14:paraId="3598965C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Dolgozói Bér</w:t>
            </w:r>
          </w:p>
        </w:tc>
        <w:tc>
          <w:tcPr>
            <w:tcW w:w="3120" w:type="dxa"/>
            <w:noWrap/>
            <w:hideMark/>
          </w:tcPr>
          <w:p w14:paraId="39CD1DBD" w14:textId="661521BB" w:rsidR="00A84751" w:rsidRPr="005B587A" w:rsidRDefault="00870886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3.314.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 Ft/év</w:t>
            </w:r>
          </w:p>
        </w:tc>
      </w:tr>
      <w:tr w:rsidR="005B587A" w:rsidRPr="005B587A" w14:paraId="0EE17088" w14:textId="77777777" w:rsidTr="00A84751">
        <w:trPr>
          <w:trHeight w:val="300"/>
        </w:trPr>
        <w:tc>
          <w:tcPr>
            <w:tcW w:w="3373" w:type="dxa"/>
            <w:noWrap/>
            <w:hideMark/>
          </w:tcPr>
          <w:p w14:paraId="0A81B09F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14:paraId="2C618061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noWrap/>
            <w:hideMark/>
          </w:tcPr>
          <w:p w14:paraId="3386E10E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Járulék</w:t>
            </w:r>
          </w:p>
        </w:tc>
        <w:tc>
          <w:tcPr>
            <w:tcW w:w="3120" w:type="dxa"/>
            <w:noWrap/>
            <w:hideMark/>
          </w:tcPr>
          <w:p w14:paraId="5874AB6E" w14:textId="3989E8D1" w:rsidR="00A84751" w:rsidRPr="005B587A" w:rsidRDefault="00870886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946.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000Ft/év</w:t>
            </w:r>
          </w:p>
        </w:tc>
      </w:tr>
      <w:tr w:rsidR="005B587A" w:rsidRPr="005B587A" w14:paraId="076CBD20" w14:textId="77777777" w:rsidTr="00A84751">
        <w:trPr>
          <w:trHeight w:val="300"/>
        </w:trPr>
        <w:tc>
          <w:tcPr>
            <w:tcW w:w="3373" w:type="dxa"/>
            <w:noWrap/>
            <w:hideMark/>
          </w:tcPr>
          <w:p w14:paraId="79A6D583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14:paraId="105A0711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noWrap/>
            <w:hideMark/>
          </w:tcPr>
          <w:p w14:paraId="68CDD00B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noWrap/>
            <w:hideMark/>
          </w:tcPr>
          <w:p w14:paraId="3AB33107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7A" w:rsidRPr="005B587A" w14:paraId="118A6276" w14:textId="77777777" w:rsidTr="00A84751">
        <w:trPr>
          <w:trHeight w:val="300"/>
        </w:trPr>
        <w:tc>
          <w:tcPr>
            <w:tcW w:w="3373" w:type="dxa"/>
            <w:noWrap/>
            <w:hideMark/>
          </w:tcPr>
          <w:p w14:paraId="71A03775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2427" w:type="dxa"/>
            <w:noWrap/>
            <w:hideMark/>
          </w:tcPr>
          <w:p w14:paraId="2A7C849B" w14:textId="02C2E0B9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4D51" w:rsidRPr="005B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D74D51" w:rsidRPr="005B5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000F</w:t>
            </w:r>
            <w:r w:rsidR="00D74D51" w:rsidRPr="005B58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 xml:space="preserve"> +Áfa/ év</w:t>
            </w:r>
          </w:p>
        </w:tc>
        <w:tc>
          <w:tcPr>
            <w:tcW w:w="3780" w:type="dxa"/>
            <w:noWrap/>
            <w:hideMark/>
          </w:tcPr>
          <w:p w14:paraId="05F806F4" w14:textId="77777777" w:rsidR="00A84751" w:rsidRPr="005B587A" w:rsidRDefault="00A84751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3120" w:type="dxa"/>
            <w:noWrap/>
            <w:hideMark/>
          </w:tcPr>
          <w:p w14:paraId="172F6D8C" w14:textId="58B226D2" w:rsidR="00A84751" w:rsidRPr="005B587A" w:rsidRDefault="00870886" w:rsidP="00A84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A">
              <w:rPr>
                <w:rFonts w:ascii="Times New Roman" w:hAnsi="Times New Roman" w:cs="Times New Roman"/>
                <w:sz w:val="24"/>
                <w:szCs w:val="24"/>
              </w:rPr>
              <w:t>21.540.</w:t>
            </w:r>
            <w:r w:rsidR="00A84751" w:rsidRPr="005B587A">
              <w:rPr>
                <w:rFonts w:ascii="Times New Roman" w:hAnsi="Times New Roman" w:cs="Times New Roman"/>
                <w:sz w:val="24"/>
                <w:szCs w:val="24"/>
              </w:rPr>
              <w:t>000 Ft</w:t>
            </w:r>
          </w:p>
        </w:tc>
      </w:tr>
    </w:tbl>
    <w:p w14:paraId="0C803060" w14:textId="77777777" w:rsidR="009678AE" w:rsidRPr="009D24D8" w:rsidRDefault="009678AE" w:rsidP="00BC0D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4A9530" w14:textId="77777777" w:rsidR="009678AE" w:rsidRDefault="009678AE" w:rsidP="00BC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C0BF6" w14:textId="4C4202C6" w:rsidR="00D74D51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u d a p e s t, 201</w:t>
      </w:r>
      <w:r w:rsidR="009D24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24D8">
        <w:rPr>
          <w:rFonts w:ascii="Times New Roman" w:hAnsi="Times New Roman" w:cs="Times New Roman"/>
          <w:sz w:val="24"/>
          <w:szCs w:val="24"/>
        </w:rPr>
        <w:t>február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43A9EA" w14:textId="77777777" w:rsidR="00D74D51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A7623" w14:textId="77777777" w:rsidR="00D74D51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2E76B" w14:textId="77777777" w:rsidR="00D74D51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</w:t>
      </w:r>
    </w:p>
    <w:p w14:paraId="70A4D161" w14:textId="77777777" w:rsidR="00D74D51" w:rsidRPr="00BC0D0C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ESMTK Sportegyesület Elnöke</w:t>
      </w:r>
    </w:p>
    <w:p w14:paraId="7E016A73" w14:textId="77777777" w:rsidR="00D74D51" w:rsidRDefault="00D74D51" w:rsidP="00D7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BCD8D" w14:textId="77777777" w:rsidR="009678AE" w:rsidRDefault="009678AE" w:rsidP="00BC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8AE" w:rsidSect="00487339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CF721" w14:textId="77777777" w:rsidR="00357C2B" w:rsidRDefault="00357C2B" w:rsidP="00487339">
      <w:pPr>
        <w:spacing w:after="0" w:line="240" w:lineRule="auto"/>
      </w:pPr>
      <w:r>
        <w:separator/>
      </w:r>
    </w:p>
  </w:endnote>
  <w:endnote w:type="continuationSeparator" w:id="0">
    <w:p w14:paraId="3ECE553E" w14:textId="77777777" w:rsidR="00357C2B" w:rsidRDefault="00357C2B" w:rsidP="0048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E998" w14:textId="77777777" w:rsidR="00357C2B" w:rsidRDefault="00357C2B" w:rsidP="00487339">
      <w:pPr>
        <w:spacing w:after="0" w:line="240" w:lineRule="auto"/>
      </w:pPr>
      <w:r>
        <w:separator/>
      </w:r>
    </w:p>
  </w:footnote>
  <w:footnote w:type="continuationSeparator" w:id="0">
    <w:p w14:paraId="2DA81032" w14:textId="77777777" w:rsidR="00357C2B" w:rsidRDefault="00357C2B" w:rsidP="0048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68"/>
    <w:multiLevelType w:val="hybridMultilevel"/>
    <w:tmpl w:val="EC2A9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AEF"/>
    <w:multiLevelType w:val="hybridMultilevel"/>
    <w:tmpl w:val="041E6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0056"/>
    <w:multiLevelType w:val="hybridMultilevel"/>
    <w:tmpl w:val="3A182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3525"/>
    <w:multiLevelType w:val="hybridMultilevel"/>
    <w:tmpl w:val="1B46A4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FEF"/>
    <w:multiLevelType w:val="hybridMultilevel"/>
    <w:tmpl w:val="14767B58"/>
    <w:lvl w:ilvl="0" w:tplc="74788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F2A95"/>
    <w:multiLevelType w:val="hybridMultilevel"/>
    <w:tmpl w:val="8B1E9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6584"/>
    <w:multiLevelType w:val="hybridMultilevel"/>
    <w:tmpl w:val="9BDCE2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E2261"/>
    <w:multiLevelType w:val="hybridMultilevel"/>
    <w:tmpl w:val="5C0CA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4F30"/>
    <w:multiLevelType w:val="hybridMultilevel"/>
    <w:tmpl w:val="5524A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1E35"/>
    <w:multiLevelType w:val="hybridMultilevel"/>
    <w:tmpl w:val="C8446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E"/>
    <w:rsid w:val="00023A13"/>
    <w:rsid w:val="00030808"/>
    <w:rsid w:val="000452C9"/>
    <w:rsid w:val="000935E6"/>
    <w:rsid w:val="000A6C8C"/>
    <w:rsid w:val="000A7D68"/>
    <w:rsid w:val="000D01FD"/>
    <w:rsid w:val="00141452"/>
    <w:rsid w:val="00181D27"/>
    <w:rsid w:val="001A1C81"/>
    <w:rsid w:val="001A66AE"/>
    <w:rsid w:val="001C0170"/>
    <w:rsid w:val="001E782F"/>
    <w:rsid w:val="00225AB4"/>
    <w:rsid w:val="0023531F"/>
    <w:rsid w:val="00263F97"/>
    <w:rsid w:val="0026510B"/>
    <w:rsid w:val="00274006"/>
    <w:rsid w:val="0028300D"/>
    <w:rsid w:val="002B72F4"/>
    <w:rsid w:val="002C3639"/>
    <w:rsid w:val="002F79C9"/>
    <w:rsid w:val="00357C2B"/>
    <w:rsid w:val="00383045"/>
    <w:rsid w:val="003B7982"/>
    <w:rsid w:val="004121D8"/>
    <w:rsid w:val="00487339"/>
    <w:rsid w:val="00487D85"/>
    <w:rsid w:val="00515661"/>
    <w:rsid w:val="005A47D0"/>
    <w:rsid w:val="005B587A"/>
    <w:rsid w:val="005B722C"/>
    <w:rsid w:val="006376FA"/>
    <w:rsid w:val="0066216C"/>
    <w:rsid w:val="00696694"/>
    <w:rsid w:val="006A7E0C"/>
    <w:rsid w:val="006B71B0"/>
    <w:rsid w:val="006C44D2"/>
    <w:rsid w:val="00716861"/>
    <w:rsid w:val="007472D2"/>
    <w:rsid w:val="00752887"/>
    <w:rsid w:val="007635BD"/>
    <w:rsid w:val="00764B44"/>
    <w:rsid w:val="00784CD6"/>
    <w:rsid w:val="00785534"/>
    <w:rsid w:val="00823985"/>
    <w:rsid w:val="00830E68"/>
    <w:rsid w:val="00853167"/>
    <w:rsid w:val="00870886"/>
    <w:rsid w:val="008A5413"/>
    <w:rsid w:val="00904A83"/>
    <w:rsid w:val="009678AE"/>
    <w:rsid w:val="00973F9E"/>
    <w:rsid w:val="009D24D8"/>
    <w:rsid w:val="00A00EB5"/>
    <w:rsid w:val="00A3443F"/>
    <w:rsid w:val="00A84751"/>
    <w:rsid w:val="00AA1020"/>
    <w:rsid w:val="00AB0489"/>
    <w:rsid w:val="00AC1DFA"/>
    <w:rsid w:val="00AD2ADB"/>
    <w:rsid w:val="00AD3302"/>
    <w:rsid w:val="00B16ED5"/>
    <w:rsid w:val="00B318E3"/>
    <w:rsid w:val="00B33756"/>
    <w:rsid w:val="00BA1ADF"/>
    <w:rsid w:val="00BB67C8"/>
    <w:rsid w:val="00BC0D0C"/>
    <w:rsid w:val="00C33A55"/>
    <w:rsid w:val="00C53CC4"/>
    <w:rsid w:val="00C54A32"/>
    <w:rsid w:val="00CE6868"/>
    <w:rsid w:val="00D43ADD"/>
    <w:rsid w:val="00D56290"/>
    <w:rsid w:val="00D74D51"/>
    <w:rsid w:val="00D97F87"/>
    <w:rsid w:val="00E029D7"/>
    <w:rsid w:val="00E1612C"/>
    <w:rsid w:val="00E30BE1"/>
    <w:rsid w:val="00E64410"/>
    <w:rsid w:val="00E80607"/>
    <w:rsid w:val="00EB4E76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5E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339"/>
  </w:style>
  <w:style w:type="paragraph" w:styleId="llb">
    <w:name w:val="footer"/>
    <w:basedOn w:val="Norml"/>
    <w:link w:val="llbChar"/>
    <w:uiPriority w:val="99"/>
    <w:unhideWhenUsed/>
    <w:rsid w:val="004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339"/>
  </w:style>
  <w:style w:type="paragraph" w:styleId="Buborkszveg">
    <w:name w:val="Balloon Text"/>
    <w:basedOn w:val="Norml"/>
    <w:link w:val="BuborkszvegChar"/>
    <w:uiPriority w:val="99"/>
    <w:semiHidden/>
    <w:unhideWhenUsed/>
    <w:rsid w:val="0048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339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"/>
    <w:uiPriority w:val="40"/>
    <w:qFormat/>
    <w:rsid w:val="009678AE"/>
    <w:pPr>
      <w:tabs>
        <w:tab w:val="decimal" w:pos="360"/>
      </w:tabs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9678AE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678AE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9678AE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9678AE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csostblzat">
    <w:name w:val="Table Grid"/>
    <w:basedOn w:val="Normltblzat"/>
    <w:uiPriority w:val="59"/>
    <w:rsid w:val="00A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5E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339"/>
  </w:style>
  <w:style w:type="paragraph" w:styleId="llb">
    <w:name w:val="footer"/>
    <w:basedOn w:val="Norml"/>
    <w:link w:val="llbChar"/>
    <w:uiPriority w:val="99"/>
    <w:unhideWhenUsed/>
    <w:rsid w:val="0048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339"/>
  </w:style>
  <w:style w:type="paragraph" w:styleId="Buborkszveg">
    <w:name w:val="Balloon Text"/>
    <w:basedOn w:val="Norml"/>
    <w:link w:val="BuborkszvegChar"/>
    <w:uiPriority w:val="99"/>
    <w:semiHidden/>
    <w:unhideWhenUsed/>
    <w:rsid w:val="0048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339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"/>
    <w:uiPriority w:val="40"/>
    <w:qFormat/>
    <w:rsid w:val="009678AE"/>
    <w:pPr>
      <w:tabs>
        <w:tab w:val="decimal" w:pos="360"/>
      </w:tabs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9678AE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678AE"/>
    <w:rPr>
      <w:rFonts w:eastAsiaTheme="minorEastAsia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9678AE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9678AE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csostblzat">
    <w:name w:val="Table Grid"/>
    <w:basedOn w:val="Normltblzat"/>
    <w:uiPriority w:val="59"/>
    <w:rsid w:val="00A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11177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 Péter</dc:creator>
  <cp:lastModifiedBy>Tünde</cp:lastModifiedBy>
  <cp:revision>2</cp:revision>
  <cp:lastPrinted>2015-01-26T20:00:00Z</cp:lastPrinted>
  <dcterms:created xsi:type="dcterms:W3CDTF">2017-02-14T10:30:00Z</dcterms:created>
  <dcterms:modified xsi:type="dcterms:W3CDTF">2017-02-14T10:30:00Z</dcterms:modified>
</cp:coreProperties>
</file>