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8714C" w:rsidRDefault="00B45A40" w:rsidP="00C14E2E">
      <w:pPr>
        <w:pStyle w:val="lfej"/>
        <w:tabs>
          <w:tab w:val="clear" w:pos="4536"/>
          <w:tab w:val="clear" w:pos="9072"/>
        </w:tabs>
        <w:ind w:left="5529" w:hanging="709"/>
        <w:jc w:val="both"/>
      </w:pPr>
      <w:r>
        <w:rPr>
          <w:b/>
          <w:bCs/>
        </w:rPr>
        <w:t>Tárgy:</w:t>
      </w:r>
      <w:r>
        <w:t xml:space="preserve"> </w:t>
      </w:r>
      <w:r w:rsidR="008B7A17">
        <w:t>Javaslat</w:t>
      </w:r>
      <w:r w:rsidR="008B54E3">
        <w:t xml:space="preserve"> a</w:t>
      </w:r>
      <w:r w:rsidR="008B7A17">
        <w:t xml:space="preserve"> </w:t>
      </w:r>
      <w:r w:rsidR="00F95049">
        <w:t>17</w:t>
      </w:r>
      <w:r w:rsidR="00D8714C">
        <w:t>0442</w:t>
      </w:r>
      <w:r w:rsidR="00425F47">
        <w:t xml:space="preserve"> hrsz</w:t>
      </w:r>
      <w:r>
        <w:t xml:space="preserve">-ú </w:t>
      </w:r>
      <w:r w:rsidR="00880CAE">
        <w:t>ingatlanra</w:t>
      </w:r>
    </w:p>
    <w:p w:rsidR="00D8714C" w:rsidRDefault="00D8714C" w:rsidP="00C14E2E">
      <w:pPr>
        <w:pStyle w:val="lfej"/>
        <w:tabs>
          <w:tab w:val="clear" w:pos="4536"/>
          <w:tab w:val="clear" w:pos="9072"/>
        </w:tabs>
        <w:ind w:left="5529"/>
        <w:jc w:val="both"/>
      </w:pPr>
      <w:r>
        <w:rPr>
          <w:b/>
          <w:bCs/>
        </w:rPr>
        <w:t xml:space="preserve"> </w:t>
      </w:r>
      <w:r>
        <w:t>vonatkozó elővásárlási joggal</w:t>
      </w:r>
    </w:p>
    <w:p w:rsidR="00D8714C" w:rsidRDefault="00D8714C" w:rsidP="00C14E2E">
      <w:pPr>
        <w:pStyle w:val="lfej"/>
        <w:tabs>
          <w:tab w:val="clear" w:pos="4536"/>
          <w:tab w:val="clear" w:pos="9072"/>
        </w:tabs>
        <w:ind w:left="5529"/>
        <w:jc w:val="both"/>
      </w:pPr>
      <w:r>
        <w:t xml:space="preserve"> kapcsolatos döntés meghozatalára</w:t>
      </w:r>
    </w:p>
    <w:p w:rsidR="00B45A40" w:rsidRDefault="00B45A40" w:rsidP="00EA011A">
      <w:pPr>
        <w:pStyle w:val="lfej"/>
        <w:tabs>
          <w:tab w:val="clear" w:pos="4536"/>
          <w:tab w:val="clear" w:pos="9072"/>
        </w:tabs>
        <w:ind w:left="5103" w:hanging="850"/>
        <w:jc w:val="both"/>
      </w:pPr>
    </w:p>
    <w:p w:rsidR="00B45A40" w:rsidRDefault="00B45A40" w:rsidP="00E2350A">
      <w:pPr>
        <w:pStyle w:val="lfej"/>
        <w:tabs>
          <w:tab w:val="clear" w:pos="4536"/>
          <w:tab w:val="clear" w:pos="9072"/>
        </w:tabs>
        <w:spacing w:before="480" w:after="480"/>
        <w:jc w:val="both"/>
        <w:rPr>
          <w:b/>
          <w:bCs/>
        </w:rPr>
      </w:pPr>
      <w:r>
        <w:rPr>
          <w:b/>
          <w:bCs/>
        </w:rPr>
        <w:t xml:space="preserve">Tisztelt </w:t>
      </w:r>
      <w:r w:rsidR="006E2D61" w:rsidRPr="006E2D61">
        <w:rPr>
          <w:b/>
          <w:bCs/>
        </w:rPr>
        <w:t>Gazdasági Bizottság</w:t>
      </w:r>
      <w:r>
        <w:rPr>
          <w:b/>
          <w:bCs/>
        </w:rPr>
        <w:t>!</w:t>
      </w:r>
    </w:p>
    <w:p w:rsidR="00FE6B02" w:rsidRDefault="0055580A" w:rsidP="00FE6B02">
      <w:pPr>
        <w:pStyle w:val="lfej"/>
        <w:tabs>
          <w:tab w:val="clear" w:pos="4536"/>
          <w:tab w:val="clear" w:pos="9072"/>
        </w:tabs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922020</wp:posOffset>
                </wp:positionV>
                <wp:extent cx="1325880" cy="1249680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496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EFC82" id="Oval 4" o:spid="_x0000_s1026" style="position:absolute;margin-left:9.2pt;margin-top:72.6pt;width:104.4pt;height: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" filled="f" strokecolor="red" strokeweight="2.25pt"/>
            </w:pict>
          </mc:Fallback>
        </mc:AlternateContent>
      </w:r>
      <w:r w:rsidR="00880CA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1604645</wp:posOffset>
            </wp:positionV>
            <wp:extent cx="2415540" cy="2712720"/>
            <wp:effectExtent l="0" t="0" r="0" b="0"/>
            <wp:wrapSquare wrapText="bothSides"/>
            <wp:docPr id="87" name="Kép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2" r="2161" b="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47">
        <w:t xml:space="preserve">A </w:t>
      </w:r>
      <w:r w:rsidR="00F95049">
        <w:t>17</w:t>
      </w:r>
      <w:r w:rsidR="00D8714C">
        <w:t>0442</w:t>
      </w:r>
      <w:r w:rsidR="003B4049">
        <w:t xml:space="preserve"> hrsz-ú </w:t>
      </w:r>
      <w:r w:rsidR="0035403B">
        <w:t xml:space="preserve">ingatlan </w:t>
      </w:r>
      <w:r w:rsidR="003B4049">
        <w:t xml:space="preserve">Budapest </w:t>
      </w:r>
      <w:r w:rsidR="0035403B">
        <w:t xml:space="preserve">Főváros </w:t>
      </w:r>
      <w:r w:rsidR="003B4049">
        <w:t xml:space="preserve">XX. </w:t>
      </w:r>
      <w:r w:rsidR="00D8714C">
        <w:t>k</w:t>
      </w:r>
      <w:r w:rsidR="003B4049">
        <w:t>erület</w:t>
      </w:r>
      <w:r w:rsidR="00C84AE0">
        <w:t xml:space="preserve"> belterületén</w:t>
      </w:r>
      <w:r w:rsidR="0035403B">
        <w:t xml:space="preserve">, a </w:t>
      </w:r>
      <w:r w:rsidR="00F95049">
        <w:t>Kossuth Lajos utca</w:t>
      </w:r>
      <w:r w:rsidR="00AE541F">
        <w:t xml:space="preserve"> </w:t>
      </w:r>
      <w:r w:rsidR="00D8714C">
        <w:t>49</w:t>
      </w:r>
      <w:r w:rsidR="00AE541F">
        <w:t>. szám alatt</w:t>
      </w:r>
      <w:r w:rsidR="0035403B">
        <w:t xml:space="preserve"> </w:t>
      </w:r>
      <w:r w:rsidR="003B4049">
        <w:t>található</w:t>
      </w:r>
      <w:r w:rsidR="0035403B">
        <w:t>. A Kerületi Építés</w:t>
      </w:r>
      <w:r w:rsidR="00954768">
        <w:t>i</w:t>
      </w:r>
      <w:r w:rsidR="0035403B">
        <w:t xml:space="preserve"> Szabályzat szerint </w:t>
      </w:r>
      <w:r w:rsidR="00F95049">
        <w:t>Vt-H/L</w:t>
      </w:r>
      <w:r w:rsidR="007A2E40">
        <w:t>n4</w:t>
      </w:r>
      <w:r w:rsidR="0035403B">
        <w:t xml:space="preserve"> jelű</w:t>
      </w:r>
      <w:r w:rsidR="00190DAC">
        <w:t>,</w:t>
      </w:r>
      <w:r w:rsidR="00F95049">
        <w:t xml:space="preserve"> Kiemelt jelentőségű helyi központi terület</w:t>
      </w:r>
      <w:r w:rsidR="0035403B">
        <w:t xml:space="preserve"> építési övezetben lévő </w:t>
      </w:r>
      <w:r w:rsidR="00AE541F">
        <w:t>„</w:t>
      </w:r>
      <w:r w:rsidR="00DE7DF2">
        <w:t xml:space="preserve">kivett </w:t>
      </w:r>
      <w:r w:rsidR="00D8714C">
        <w:t>iroda</w:t>
      </w:r>
      <w:r w:rsidR="00DE7DF2">
        <w:t>, udvar</w:t>
      </w:r>
      <w:r w:rsidR="00AE541F">
        <w:t>” megnevezésű ingatlan</w:t>
      </w:r>
      <w:r w:rsidR="00F15F4E">
        <w:t>.</w:t>
      </w:r>
      <w:r w:rsidR="00AE541F">
        <w:t xml:space="preserve"> </w:t>
      </w:r>
    </w:p>
    <w:p w:rsidR="0073266C" w:rsidRDefault="00561C62" w:rsidP="00FE6B02">
      <w:pPr>
        <w:pStyle w:val="lfej"/>
        <w:tabs>
          <w:tab w:val="clear" w:pos="4536"/>
          <w:tab w:val="clear" w:pos="9072"/>
        </w:tabs>
        <w:spacing w:before="120"/>
        <w:jc w:val="both"/>
      </w:pPr>
      <w:r>
        <w:t>A</w:t>
      </w:r>
      <w:r w:rsidR="0009376E">
        <w:t>z</w:t>
      </w:r>
      <w:r w:rsidR="000E160A">
        <w:t xml:space="preserve"> elővásárlási joggal kapcsolatban az</w:t>
      </w:r>
      <w:r w:rsidR="0009376E">
        <w:t xml:space="preserve"> Önkormányzat nyilatkozatát kérte</w:t>
      </w:r>
      <w:r w:rsidR="003B4049">
        <w:t xml:space="preserve"> </w:t>
      </w:r>
      <w:r w:rsidR="00024C39">
        <w:t>az ingatlan</w:t>
      </w:r>
      <w:r w:rsidR="0035403B">
        <w:t xml:space="preserve"> jelenlegi </w:t>
      </w:r>
      <w:r w:rsidR="003B4049">
        <w:t>tulajdonos</w:t>
      </w:r>
      <w:r w:rsidR="0035403B">
        <w:t>a</w:t>
      </w:r>
      <w:r w:rsidR="000E160A">
        <w:t xml:space="preserve"> nevében eljáró</w:t>
      </w:r>
      <w:r w:rsidR="00AE541F">
        <w:t>,</w:t>
      </w:r>
      <w:r w:rsidR="0035403B">
        <w:t xml:space="preserve"> </w:t>
      </w:r>
      <w:r w:rsidR="00D8714C">
        <w:t>dr. Litresits András ügyvéd</w:t>
      </w:r>
      <w:r w:rsidR="00CF304D">
        <w:t xml:space="preserve"> </w:t>
      </w:r>
      <w:r w:rsidR="002E2146">
        <w:t>(1. sz. melléklet)</w:t>
      </w:r>
      <w:r w:rsidR="00CF304D">
        <w:t>.</w:t>
      </w:r>
    </w:p>
    <w:p w:rsidR="00CF304D" w:rsidRDefault="00CF304D" w:rsidP="00FE6B02">
      <w:pPr>
        <w:pStyle w:val="lfej"/>
        <w:tabs>
          <w:tab w:val="clear" w:pos="4536"/>
          <w:tab w:val="clear" w:pos="9072"/>
        </w:tabs>
        <w:spacing w:before="120"/>
        <w:jc w:val="both"/>
      </w:pPr>
      <w:r>
        <w:t xml:space="preserve">Az </w:t>
      </w:r>
      <w:r w:rsidR="00106625">
        <w:t>i</w:t>
      </w:r>
      <w:r>
        <w:t>ngatlan alapterülete 877 m</w:t>
      </w:r>
      <w:r w:rsidRPr="0073266C">
        <w:rPr>
          <w:vertAlign w:val="superscript"/>
        </w:rPr>
        <w:t>2</w:t>
      </w:r>
      <w:r>
        <w:t>, mely</w:t>
      </w:r>
      <w:r w:rsidR="00106625">
        <w:t>ből az eladásra kínált ingatlan rész alapterülete 88 m</w:t>
      </w:r>
      <w:r w:rsidR="00106625" w:rsidRPr="0073266C">
        <w:rPr>
          <w:vertAlign w:val="superscript"/>
        </w:rPr>
        <w:t>2</w:t>
      </w:r>
      <w:r w:rsidR="00106625">
        <w:t xml:space="preserve">, </w:t>
      </w:r>
      <w:r>
        <w:t>68/1502-ed részben a Magyar Szocialista Párt tulajdona.</w:t>
      </w:r>
    </w:p>
    <w:p w:rsidR="00CF304D" w:rsidRDefault="00CF304D" w:rsidP="00CF304D">
      <w:pPr>
        <w:pStyle w:val="lfej"/>
        <w:tabs>
          <w:tab w:val="clear" w:pos="4536"/>
          <w:tab w:val="clear" w:pos="9072"/>
        </w:tabs>
        <w:spacing w:before="120"/>
        <w:jc w:val="both"/>
      </w:pPr>
      <w:r>
        <w:t xml:space="preserve">2020. június 24-én adásvételi szerződés (és egyben ügyvédi letéti szerződés, ún. függőben tartással) jött létre a Budapest XX. kerület 170442 hrsz-ú ingatlan adásvételére vonatkozóan a Magyar Szocialista Párt eladó, </w:t>
      </w:r>
      <w:r w:rsidR="00106625">
        <w:t xml:space="preserve">valamint a </w:t>
      </w:r>
      <w:r>
        <w:t xml:space="preserve">Villányi úti Konferenciaközpont és Szabadegyetem Alapítvány vevő, továbbá a Litresits Ügyvédi Iroda, mint letéteményes között. Az adásvételi szerződés alapján a </w:t>
      </w:r>
      <w:r w:rsidR="00CB528F">
        <w:t xml:space="preserve">Vevő az ingatlan rész teljes vételárát, 11.900.000,- Ft-ot </w:t>
      </w:r>
      <w:r w:rsidR="007A16A5">
        <w:t xml:space="preserve">(azaz tizenegymillió-kilencszázezer forintot) </w:t>
      </w:r>
      <w:r w:rsidR="00CB528F">
        <w:t>az Eladó, mint tulajdonos nevén az OTP Bank Nyrt. által vezetett számlaszámra történő</w:t>
      </w:r>
      <w:r>
        <w:t xml:space="preserve"> </w:t>
      </w:r>
      <w:r w:rsidR="00CB528F">
        <w:t>átutalással fizeti meg azt követő 15 napon belül, miután Eladó átadta Vevőnek és/vagy Eljáró ügyvéd részére az elővásárlási jogról lemondó nyilatkozatok eredeti példányait és/vagy azokat Eljáró ügyvéd beszerezte.</w:t>
      </w:r>
    </w:p>
    <w:p w:rsidR="00FE6B02" w:rsidRPr="00111074" w:rsidRDefault="0035403B" w:rsidP="0035403B">
      <w:pPr>
        <w:pStyle w:val="lfej"/>
        <w:tabs>
          <w:tab w:val="clear" w:pos="4536"/>
          <w:tab w:val="clear" w:pos="9072"/>
        </w:tabs>
        <w:spacing w:before="120"/>
        <w:jc w:val="both"/>
      </w:pPr>
      <w:r w:rsidRPr="00111074">
        <w:t xml:space="preserve">A mellékelt adásvételi szerződés </w:t>
      </w:r>
      <w:r w:rsidR="00C705AA" w:rsidRPr="00111074">
        <w:t>(</w:t>
      </w:r>
      <w:r w:rsidR="002E2146" w:rsidRPr="00111074">
        <w:t>2</w:t>
      </w:r>
      <w:r w:rsidR="00C705AA" w:rsidRPr="00111074">
        <w:t>. sz</w:t>
      </w:r>
      <w:r w:rsidR="002E2146" w:rsidRPr="00111074">
        <w:t>.</w:t>
      </w:r>
      <w:r w:rsidR="00C705AA" w:rsidRPr="00111074">
        <w:t xml:space="preserve"> melléklet) </w:t>
      </w:r>
      <w:r w:rsidRPr="00111074">
        <w:t xml:space="preserve">szerinti vételár: </w:t>
      </w:r>
      <w:r w:rsidR="00106625">
        <w:t>11.9</w:t>
      </w:r>
      <w:r w:rsidR="00FE6B02" w:rsidRPr="00111074">
        <w:t>00.00</w:t>
      </w:r>
      <w:r w:rsidR="00106625">
        <w:t xml:space="preserve">0,- </w:t>
      </w:r>
      <w:r w:rsidRPr="00111074">
        <w:t xml:space="preserve">Ft (azaz </w:t>
      </w:r>
      <w:r w:rsidR="00106625">
        <w:t>tizenegy</w:t>
      </w:r>
      <w:r w:rsidR="00111074" w:rsidRPr="00111074">
        <w:t>millió</w:t>
      </w:r>
      <w:r w:rsidR="00106625">
        <w:t>-kilencszázezer</w:t>
      </w:r>
      <w:r w:rsidRPr="00111074">
        <w:t xml:space="preserve"> forint). </w:t>
      </w:r>
    </w:p>
    <w:p w:rsidR="0035403B" w:rsidRPr="00111074" w:rsidRDefault="00B45A40" w:rsidP="0035403B">
      <w:pPr>
        <w:pStyle w:val="lfej"/>
        <w:tabs>
          <w:tab w:val="clear" w:pos="4536"/>
          <w:tab w:val="clear" w:pos="9072"/>
        </w:tabs>
        <w:spacing w:before="120"/>
        <w:jc w:val="both"/>
      </w:pPr>
      <w:r w:rsidRPr="00111074">
        <w:t xml:space="preserve">A Kerületi Építési Szabályzatról szóló </w:t>
      </w:r>
      <w:r w:rsidR="003B4049" w:rsidRPr="00111074">
        <w:t xml:space="preserve">26/2015. (X.21.) </w:t>
      </w:r>
      <w:r w:rsidRPr="00111074">
        <w:t xml:space="preserve">önkormányzati rendelet 10.§ (1) bekezdése </w:t>
      </w:r>
      <w:r w:rsidRPr="00111074">
        <w:rPr>
          <w:u w:val="single"/>
        </w:rPr>
        <w:t>elővásárlási jogot biztosít</w:t>
      </w:r>
      <w:r w:rsidRPr="00111074">
        <w:t xml:space="preserve"> Budapest F</w:t>
      </w:r>
      <w:r w:rsidR="003B4049" w:rsidRPr="00111074">
        <w:t xml:space="preserve">őváros XX. kerület Pesterzsébet </w:t>
      </w:r>
      <w:r w:rsidRPr="00111074">
        <w:t>Önkormányzat</w:t>
      </w:r>
      <w:r w:rsidR="003B4049" w:rsidRPr="00111074">
        <w:t>a számára</w:t>
      </w:r>
      <w:r w:rsidR="008B54E3" w:rsidRPr="00111074">
        <w:t xml:space="preserve"> a tárgyi ingatlan vonatkozásában</w:t>
      </w:r>
      <w:r w:rsidR="00244BE3" w:rsidRPr="00111074">
        <w:t>, mely az ingatlan tulajdoni lapján szerepel</w:t>
      </w:r>
      <w:r w:rsidRPr="00111074">
        <w:t xml:space="preserve">. </w:t>
      </w:r>
      <w:r w:rsidR="002E2146" w:rsidRPr="00111074">
        <w:t>(3. sz. melléklet).</w:t>
      </w:r>
    </w:p>
    <w:p w:rsidR="001565B2" w:rsidRDefault="00F2573B" w:rsidP="0035403B">
      <w:pPr>
        <w:spacing w:before="120"/>
        <w:jc w:val="both"/>
      </w:pPr>
      <w:r w:rsidRPr="00111074">
        <w:t xml:space="preserve">A </w:t>
      </w:r>
      <w:r w:rsidR="007F7CB9" w:rsidRPr="00111074">
        <w:t>költségvetésben nincs elő</w:t>
      </w:r>
      <w:r w:rsidR="00A36EA6" w:rsidRPr="00111074">
        <w:t>i</w:t>
      </w:r>
      <w:r w:rsidR="007F7CB9" w:rsidRPr="00111074">
        <w:t>rányzat az</w:t>
      </w:r>
      <w:r w:rsidR="00A36EA6" w:rsidRPr="00111074">
        <w:t xml:space="preserve"> ingatlan megvásárlására</w:t>
      </w:r>
      <w:r w:rsidR="00DB4029">
        <w:t>.</w:t>
      </w:r>
      <w:r w:rsidR="00024C39">
        <w:t xml:space="preserve"> Amennyiben a T. Bizottságnak szándékában áll az ingatlan megvásárlása, úgy a Képviselő-testületnek szükséges az erre a célra szolgáló fedezetet biztosítani.</w:t>
      </w:r>
    </w:p>
    <w:p w:rsidR="0055580A" w:rsidRDefault="0055580A" w:rsidP="0055580A">
      <w:pPr>
        <w:spacing w:before="120"/>
        <w:jc w:val="both"/>
      </w:pPr>
      <w:r>
        <w:lastRenderedPageBreak/>
        <w:t>A</w:t>
      </w:r>
      <w:r w:rsidR="005D5F3C">
        <w:t>z önkormányzat tulajdonában álló vagyonnal való rendelkezés szabályairól</w:t>
      </w:r>
      <w:r>
        <w:t xml:space="preserve"> többször módosított 22/2012. (V. 22.) önkormányzati rendelet</w:t>
      </w:r>
      <w:r w:rsidR="005D5F3C">
        <w:t xml:space="preserve"> </w:t>
      </w:r>
      <w:r>
        <w:t>19.§ (1) bekezdés</w:t>
      </w:r>
      <w:r w:rsidR="00C020AB">
        <w:t xml:space="preserve"> a) pontja </w:t>
      </w:r>
      <w:r>
        <w:t xml:space="preserve">értelmében </w:t>
      </w:r>
      <w:r w:rsidR="00C020AB">
        <w:t>a</w:t>
      </w:r>
      <w:r w:rsidR="00C020AB" w:rsidRPr="00C020AB">
        <w:t>z üzleti vagyon tekintetében</w:t>
      </w:r>
      <w:r w:rsidR="00C020AB">
        <w:t xml:space="preserve"> </w:t>
      </w:r>
      <w:r w:rsidR="00C020AB" w:rsidRPr="00C020AB">
        <w:t>a</w:t>
      </w:r>
      <w:r w:rsidR="00C020AB">
        <w:t xml:space="preserve"> </w:t>
      </w:r>
      <w:r w:rsidR="00C020AB" w:rsidRPr="00C020AB">
        <w:t>25 millió forint forgalmi értéket el nem érően a Gazdasági Bizottság</w:t>
      </w:r>
      <w:r w:rsidR="00C020AB">
        <w:t xml:space="preserve"> </w:t>
      </w:r>
      <w:r w:rsidR="00C020AB" w:rsidRPr="00C020AB">
        <w:t>gyakorolja a tulajdonosi jogokat</w:t>
      </w:r>
      <w:r w:rsidR="00C020AB">
        <w:t xml:space="preserve">. A rendelet 34.§ (1) bekezdés </w:t>
      </w:r>
      <w:r w:rsidR="005E2004">
        <w:t>alapján</w:t>
      </w:r>
      <w:r w:rsidR="00C020AB">
        <w:t xml:space="preserve"> a</w:t>
      </w:r>
      <w:r w:rsidR="00C020AB" w:rsidRPr="00C020AB">
        <w:t>z önkormányzatot bármilyen jogcímen megillető elővásárlási jog tekintetében a vételi ajánlatban, vagy az adásvételi szerződésben meghatározott érték alapján, a 19.§ szabályai szerint kell eljárni.</w:t>
      </w:r>
      <w:r w:rsidR="00C020AB">
        <w:t xml:space="preserve"> A (2) bekezdés értelmében e</w:t>
      </w:r>
      <w:r w:rsidR="00C020AB" w:rsidRPr="00C020AB">
        <w:t>lővásárlási jog gyakorlása az önkormányzat költségvetésében e célra biztosított előirányzat terhére történhet</w:t>
      </w:r>
      <w:r w:rsidR="00C020AB">
        <w:t>.</w:t>
      </w:r>
    </w:p>
    <w:p w:rsidR="006B25BF" w:rsidRDefault="006B25BF" w:rsidP="0055580A">
      <w:pPr>
        <w:spacing w:before="120"/>
        <w:jc w:val="both"/>
      </w:pPr>
      <w:r>
        <w:t xml:space="preserve">Tájékoztatom továbbá a Tisztelt Gazdasági Bizottságot, hogy az ingatlan tulajdoni lapján a III. rész 3. pontjában 2008-ban bejegyzésre került 796. 000. 000 Ft összeg erejéig </w:t>
      </w:r>
      <w:r w:rsidR="00AA4954">
        <w:t>keretbiztosítéki jelzálogjog, melynek jogosultja a Magyar Fejlesztési Bank Zrt. Erre tekintettel felkértük az önkormányzat jogi képviseletét ellátó dr. Virág István Ügyvéd Urat, hogy vizsgálja meg a megküldött szerződést és a tulajdoni lapot.</w:t>
      </w:r>
    </w:p>
    <w:p w:rsidR="006B25BF" w:rsidRDefault="00AA4954" w:rsidP="00AA4954">
      <w:pPr>
        <w:pStyle w:val="xmsonormal"/>
        <w:jc w:val="both"/>
      </w:pPr>
      <w:r>
        <w:t>Ügyvéd Úr a következő véleményt fogalmazta meg:</w:t>
      </w:r>
    </w:p>
    <w:p w:rsidR="006B25BF" w:rsidRDefault="006B25BF" w:rsidP="00AA4954">
      <w:pPr>
        <w:pStyle w:val="xmsolistparagraph"/>
        <w:numPr>
          <w:ilvl w:val="0"/>
          <w:numId w:val="7"/>
        </w:numPr>
        <w:jc w:val="both"/>
      </w:pPr>
      <w:r>
        <w:t xml:space="preserve">A szerződés 1/E pontja egyértelműen </w:t>
      </w:r>
      <w:r>
        <w:rPr>
          <w:u w:val="single"/>
        </w:rPr>
        <w:t>teherként</w:t>
      </w:r>
      <w:r>
        <w:t xml:space="preserve"> definiálja az MFB-t megillető keretbiztosítéki jelzálogjogot.</w:t>
      </w:r>
    </w:p>
    <w:p w:rsidR="006B25BF" w:rsidRDefault="006B25BF" w:rsidP="00AA4954">
      <w:pPr>
        <w:pStyle w:val="xmsolistparagraph"/>
        <w:numPr>
          <w:ilvl w:val="0"/>
          <w:numId w:val="7"/>
        </w:numPr>
        <w:jc w:val="both"/>
      </w:pPr>
      <w:r>
        <w:t>A szerződés 1/F pontja szerint az ingatlan elidegenítéséhez az MFB hozzájáruló nyilatkozata szükséges. Ez minimum azt jelenti, hogy az MFB, mint harmadik személy hozzájárulásától függő hatályú a szerződés, de azt is jelentheti, hogy a hozzájáruló nyilatkozat hiányában érvénytelen a szerződés. (A jelzálogjog dologi hitelbiztosítéki jellegéből adódóan egyébként nem kell az elidegenítéshez a jelzálogjog jogosult hozzájárulása – vagyis el lehet adni az ingatlant, de a jelzálogjog rajta marad -, valószínűleg a hitelszerződésben került rögzítésre a külön hozzájáruló nyilatkozat szükségessége.)</w:t>
      </w:r>
    </w:p>
    <w:p w:rsidR="006B25BF" w:rsidRDefault="006B25BF" w:rsidP="00AA4954">
      <w:pPr>
        <w:pStyle w:val="xmsolistparagraph"/>
        <w:numPr>
          <w:ilvl w:val="0"/>
          <w:numId w:val="7"/>
        </w:numPr>
        <w:jc w:val="both"/>
      </w:pPr>
      <w:r>
        <w:t>A szerződésben hivatkozott, Magyar Államot és az Önkormányzatot megillető elővásárlási jogok a szerződés érvényességét nem befolyásolják, a nyilatkozat hiánya csak ún. relatív hatálytalanságot eredményezne.</w:t>
      </w:r>
    </w:p>
    <w:p w:rsidR="006B25BF" w:rsidRDefault="006B25BF" w:rsidP="00AA4954">
      <w:pPr>
        <w:pStyle w:val="xmsolistparagraph"/>
        <w:numPr>
          <w:ilvl w:val="0"/>
          <w:numId w:val="7"/>
        </w:numPr>
        <w:jc w:val="both"/>
      </w:pPr>
      <w:r>
        <w:t xml:space="preserve">A szerződés 6/A pontjában foglalt </w:t>
      </w:r>
      <w:r>
        <w:rPr>
          <w:u w:val="single"/>
        </w:rPr>
        <w:t>vételár egyértelműen az ingatlan per-, teher- és igénymentes állapotára vonatkozik</w:t>
      </w:r>
      <w:r>
        <w:t>.</w:t>
      </w:r>
    </w:p>
    <w:p w:rsidR="006B25BF" w:rsidRDefault="006B25BF" w:rsidP="00AA4954">
      <w:pPr>
        <w:pStyle w:val="xmsonormal"/>
        <w:jc w:val="both"/>
      </w:pPr>
      <w:r>
        <w:t> A fent írtak összevetéséből egyértelműen az következik, hogy a szerződésben rögzített vételár az ingatlan per-, teher-, igénymentes állapotára vonatkozik, mely esetben az MFB „hozzájáruló nyilatkozata” egyben a keretbiztosítéki jelzálogjog törlésére vonatkozó nyilatkozatot is kell, hogy jelentse. E nélkül ugyanis nem teljesül a jogszavatossági kötelezettségvállalás, azaz a vevő a keretbiztosítéki jelzálogjoggal terhelten szerezne.</w:t>
      </w:r>
    </w:p>
    <w:p w:rsidR="00AA4954" w:rsidRDefault="006B25BF" w:rsidP="00AA4954">
      <w:pPr>
        <w:pStyle w:val="xmsonormal"/>
        <w:jc w:val="both"/>
      </w:pPr>
      <w:r>
        <w:t xml:space="preserve"> A fentiek tisztázása érdekében </w:t>
      </w:r>
      <w:r w:rsidR="00AA4954">
        <w:t xml:space="preserve">Ügyvéd Úr </w:t>
      </w:r>
      <w:r>
        <w:t>telefonon megkereste a szerződést szerkesztő és ellenjegyző – és a szerződésben foglalt meghatalmazás alapján az MFB felé is eljáró – dr. Litresits András ügyvéd</w:t>
      </w:r>
      <w:r w:rsidR="00AA4954">
        <w:t xml:space="preserve"> urat</w:t>
      </w:r>
      <w:r>
        <w:t>. Az ügyvéd</w:t>
      </w:r>
      <w:r w:rsidR="00AA4954">
        <w:t xml:space="preserve"> úr</w:t>
      </w:r>
      <w:r>
        <w:t xml:space="preserve"> a</w:t>
      </w:r>
      <w:r w:rsidR="00AA4954">
        <w:t>zt a tájékoztatást adta</w:t>
      </w:r>
      <w:r>
        <w:t>, hogy a keretbiztosítéki jelzálogjoggal biztosított követelés végtörlesztése a napokban megtörténik és az MFB ezt követően ki fogja adni a keretbiztosítéki jelzálogjog törlésére vonatkozó nyilatkozatát.</w:t>
      </w:r>
    </w:p>
    <w:p w:rsidR="006B25BF" w:rsidRDefault="006B25BF" w:rsidP="00AA4954">
      <w:pPr>
        <w:pStyle w:val="xmsonormal"/>
        <w:jc w:val="both"/>
      </w:pPr>
      <w:r>
        <w:t>(</w:t>
      </w:r>
      <w:r w:rsidR="00AA4954">
        <w:t>E</w:t>
      </w:r>
      <w:r>
        <w:t xml:space="preserve">z </w:t>
      </w:r>
      <w:r w:rsidR="00AA4954">
        <w:t xml:space="preserve">egyébként </w:t>
      </w:r>
      <w:r>
        <w:t>nem azonos a szerződés 1/F pontjában rögzített hozzájáruló nyilatkozattal, - hiszen itt maga a követelés és az azt biztosító jelzálogjog szűnik meg – de a vevő szempontjából tartalmában ugyanazt a joghatást éri el, tehát az ingatlan tehermentesítve lesz.)</w:t>
      </w:r>
    </w:p>
    <w:p w:rsidR="006B25BF" w:rsidRDefault="006B25BF" w:rsidP="006B25BF">
      <w:pPr>
        <w:pStyle w:val="xmsonormal"/>
      </w:pPr>
      <w:r>
        <w:t> </w:t>
      </w:r>
    </w:p>
    <w:p w:rsidR="006B25BF" w:rsidRDefault="006B25BF" w:rsidP="00AA4954">
      <w:pPr>
        <w:pStyle w:val="xmsonormal"/>
        <w:jc w:val="both"/>
      </w:pPr>
      <w:r>
        <w:lastRenderedPageBreak/>
        <w:t>Az előadottak alapján</w:t>
      </w:r>
      <w:r w:rsidR="00AA4954">
        <w:t xml:space="preserve"> Ügyvéd Úr azt</w:t>
      </w:r>
      <w:r>
        <w:t xml:space="preserve"> javas</w:t>
      </w:r>
      <w:r w:rsidR="00AA4954">
        <w:t>o</w:t>
      </w:r>
      <w:r>
        <w:t>l</w:t>
      </w:r>
      <w:r w:rsidR="00AA4954">
        <w:t>ta</w:t>
      </w:r>
      <w:r>
        <w:t xml:space="preserve">, hogy amennyiben az Önkormányzat élni kíván az elővásárlási jogával, úgy az erre vonatkozó döntésben egyértelműen és határozottan szerepeljen, hogy az </w:t>
      </w:r>
      <w:r>
        <w:rPr>
          <w:b/>
          <w:bCs/>
        </w:rPr>
        <w:t>ingatlant per-, teher-, igénymentes állapotban vásárolja meg a szerződésben szereplő 11.900.000,- Ft vételárért</w:t>
      </w:r>
      <w:r>
        <w:t>.</w:t>
      </w:r>
    </w:p>
    <w:p w:rsidR="00246D8F" w:rsidRDefault="00246D8F" w:rsidP="00AA4954">
      <w:pPr>
        <w:pStyle w:val="xmsonormal"/>
        <w:jc w:val="both"/>
      </w:pPr>
    </w:p>
    <w:p w:rsidR="00246D8F" w:rsidRDefault="00246D8F" w:rsidP="00AA4954">
      <w:pPr>
        <w:pStyle w:val="xmsonormal"/>
        <w:jc w:val="both"/>
      </w:pPr>
      <w:r>
        <w:t xml:space="preserve">Megjegyezni kívánjuk továbbá, hogy a rendelkezésünkre álló iratok alapján a szerződés a teherként rögzített keretbiztosítéki jelzálogjogra és az ingatlan per-, teher-, és igénymentes állapotára vonatkozóan ellentmondásokat tartalmaz, egyértelműen nem állapítható meg a szerződésből az, hogy a keretbiztosítéki jelzálogjog törlésre kerülne. Az ingatlan per-, teher-, és igénymentességére vonatkozóan garancia a keretbiztosítéki jelzálogjog törlését tartalmazó tulajdoni lap lenne. </w:t>
      </w:r>
      <w:r w:rsidR="00AE7E0F">
        <w:t>Amennyiben a Tisztelt Gazdasági Bizottság az ingatlan megvásárlásáról döntene és a keretbiztosítéki jelzálogjog mégsem kerülne törlésre az ingatlan tulajdoni lapján, úgy az önkormányzat terhelt ingatlant szerezne, ahol a teher értéke a többszöröse lenne az ingatlan értékének.</w:t>
      </w:r>
    </w:p>
    <w:p w:rsidR="00776B10" w:rsidRPr="00111074" w:rsidRDefault="00425F47" w:rsidP="00F2573B">
      <w:pPr>
        <w:pStyle w:val="lfej"/>
        <w:tabs>
          <w:tab w:val="clear" w:pos="4536"/>
          <w:tab w:val="clear" w:pos="9072"/>
        </w:tabs>
        <w:spacing w:before="360"/>
        <w:jc w:val="both"/>
      </w:pPr>
      <w:r w:rsidRPr="00111074">
        <w:t xml:space="preserve">Kérem a Tisztelt </w:t>
      </w:r>
      <w:r w:rsidR="00C020AB">
        <w:t>Gazdasági Bizottságot</w:t>
      </w:r>
      <w:r w:rsidRPr="00111074">
        <w:t xml:space="preserve">, </w:t>
      </w:r>
      <w:r w:rsidR="006B25BF">
        <w:t>hogy döntsön a határozati javaslatról</w:t>
      </w:r>
      <w:r w:rsidR="00AE7E0F">
        <w:t>.</w:t>
      </w:r>
    </w:p>
    <w:p w:rsidR="00AE7E0F" w:rsidRDefault="00B45A40" w:rsidP="00E80351">
      <w:pPr>
        <w:pStyle w:val="lfej"/>
        <w:tabs>
          <w:tab w:val="clear" w:pos="4536"/>
          <w:tab w:val="clear" w:pos="9072"/>
        </w:tabs>
        <w:spacing w:before="240"/>
        <w:jc w:val="both"/>
        <w:rPr>
          <w:b/>
          <w:u w:val="single"/>
        </w:rPr>
      </w:pPr>
      <w:r w:rsidRPr="00111074">
        <w:rPr>
          <w:b/>
          <w:u w:val="single"/>
        </w:rPr>
        <w:t>Határozati Javaslat:</w:t>
      </w:r>
    </w:p>
    <w:p w:rsidR="00AE7E0F" w:rsidRPr="00AE7E0F" w:rsidRDefault="00AE7E0F" w:rsidP="00AE7E0F">
      <w:pPr>
        <w:pStyle w:val="lfej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AE7E0F">
        <w:rPr>
          <w:b/>
          <w:bCs/>
          <w:u w:val="single"/>
        </w:rPr>
        <w:t>1</w:t>
      </w:r>
      <w:r w:rsidRPr="00AE7E0F">
        <w:rPr>
          <w:b/>
          <w:bCs/>
          <w:u w:val="single"/>
        </w:rPr>
        <w:t>. A Gazdasági Bizottság úgy dönt, hogy</w:t>
      </w:r>
    </w:p>
    <w:p w:rsidR="00AE7E0F" w:rsidRDefault="00AE7E0F" w:rsidP="00AE7E0F">
      <w:pPr>
        <w:pStyle w:val="lfej"/>
        <w:tabs>
          <w:tab w:val="left" w:pos="708"/>
        </w:tabs>
        <w:spacing w:before="100" w:beforeAutospacing="1"/>
        <w:ind w:left="709" w:hanging="425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>a Budapest XX. kerület, Kossuth Lajos utca 49. szám alatti, 170442 hrsz-ú, „kivett iroda, udvar” megjelölésű ingatlan 68/1502-ed tulajdoni hányadára vonatkozóan, a Magyar Szocialista Párt (mint eladó), valamint a Villányi úti Konferenciaközpont és Szabadegyetem Alapítvány, mint vevő közötti adásvételi szerződéssel kapcsolatban, a 11.900.000,- Ft vételár ismeretében, nem kíván élni elővásárlási jogával.</w:t>
      </w:r>
    </w:p>
    <w:p w:rsidR="00AE7E0F" w:rsidRDefault="00AE7E0F" w:rsidP="00AE7E0F">
      <w:pPr>
        <w:pStyle w:val="lfej"/>
        <w:tabs>
          <w:tab w:val="left" w:pos="708"/>
        </w:tabs>
        <w:spacing w:before="360"/>
        <w:ind w:left="709" w:hanging="425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felkéri a Polgármestert a szükséges intézkedések megtételére.</w:t>
      </w:r>
    </w:p>
    <w:p w:rsidR="00AE7E0F" w:rsidRPr="006B25BF" w:rsidRDefault="00AE7E0F" w:rsidP="00AE7E0F">
      <w:pPr>
        <w:pStyle w:val="lfej"/>
        <w:tabs>
          <w:tab w:val="left" w:pos="708"/>
        </w:tabs>
        <w:spacing w:before="360"/>
        <w:jc w:val="both"/>
        <w:rPr>
          <w:b/>
        </w:rPr>
      </w:pPr>
      <w:r w:rsidRPr="00111074">
        <w:rPr>
          <w:b/>
        </w:rPr>
        <w:t>Felelős:</w:t>
      </w:r>
      <w:r w:rsidRPr="00111074">
        <w:t xml:space="preserve"> </w:t>
      </w:r>
      <w:r>
        <w:t>Szabados Ákos polgármester</w:t>
      </w:r>
    </w:p>
    <w:p w:rsidR="00AE7E0F" w:rsidRDefault="00AE7E0F" w:rsidP="00AE7E0F">
      <w:pPr>
        <w:pStyle w:val="lfej"/>
        <w:tabs>
          <w:tab w:val="clear" w:pos="4536"/>
          <w:tab w:val="clear" w:pos="9072"/>
        </w:tabs>
        <w:jc w:val="both"/>
      </w:pPr>
      <w:r w:rsidRPr="00111074">
        <w:rPr>
          <w:b/>
        </w:rPr>
        <w:t>Határidő:</w:t>
      </w:r>
      <w:r w:rsidRPr="00111074">
        <w:t xml:space="preserve"> adott</w:t>
      </w:r>
    </w:p>
    <w:p w:rsidR="00AE7E0F" w:rsidRDefault="00AE7E0F" w:rsidP="00AE7E0F">
      <w:pPr>
        <w:pStyle w:val="lfej"/>
        <w:tabs>
          <w:tab w:val="clear" w:pos="4536"/>
          <w:tab w:val="clear" w:pos="9072"/>
        </w:tabs>
        <w:jc w:val="both"/>
      </w:pPr>
    </w:p>
    <w:p w:rsidR="008B54E3" w:rsidRPr="00AE7E0F" w:rsidRDefault="00AE7E0F" w:rsidP="001B2C23">
      <w:pPr>
        <w:pStyle w:val="lfej"/>
        <w:tabs>
          <w:tab w:val="clear" w:pos="4536"/>
          <w:tab w:val="clear" w:pos="9072"/>
        </w:tabs>
        <w:spacing w:before="240"/>
        <w:jc w:val="both"/>
        <w:rPr>
          <w:b/>
          <w:u w:val="single"/>
        </w:rPr>
      </w:pPr>
      <w:r w:rsidRPr="00AE7E0F">
        <w:rPr>
          <w:b/>
          <w:szCs w:val="24"/>
          <w:u w:val="single"/>
        </w:rPr>
        <w:t>2</w:t>
      </w:r>
      <w:r w:rsidR="006B25BF" w:rsidRPr="00AE7E0F">
        <w:rPr>
          <w:b/>
          <w:szCs w:val="24"/>
          <w:u w:val="single"/>
        </w:rPr>
        <w:t xml:space="preserve">. </w:t>
      </w:r>
      <w:r w:rsidR="000C0A3C" w:rsidRPr="00AE7E0F">
        <w:rPr>
          <w:b/>
          <w:szCs w:val="24"/>
          <w:u w:val="single"/>
        </w:rPr>
        <w:t xml:space="preserve">A </w:t>
      </w:r>
      <w:r w:rsidR="00C020AB" w:rsidRPr="00AE7E0F">
        <w:rPr>
          <w:b/>
          <w:szCs w:val="24"/>
          <w:u w:val="single"/>
        </w:rPr>
        <w:t xml:space="preserve">Gazdasági Bizottság </w:t>
      </w:r>
      <w:r w:rsidR="001565B2" w:rsidRPr="00AE7E0F">
        <w:rPr>
          <w:b/>
          <w:szCs w:val="24"/>
          <w:u w:val="single"/>
        </w:rPr>
        <w:t>úgy dönt</w:t>
      </w:r>
      <w:r w:rsidR="001565B2" w:rsidRPr="00AE7E0F">
        <w:rPr>
          <w:b/>
          <w:u w:val="single"/>
        </w:rPr>
        <w:t xml:space="preserve">, hogy </w:t>
      </w:r>
    </w:p>
    <w:p w:rsidR="005D5F3C" w:rsidRDefault="00FE6B02" w:rsidP="005D5F3C">
      <w:pPr>
        <w:pStyle w:val="lfej"/>
        <w:tabs>
          <w:tab w:val="clear" w:pos="4536"/>
          <w:tab w:val="clear" w:pos="9072"/>
        </w:tabs>
        <w:spacing w:before="100" w:beforeAutospacing="1"/>
        <w:ind w:left="709" w:hanging="425"/>
        <w:jc w:val="both"/>
        <w:rPr>
          <w:b/>
        </w:rPr>
      </w:pPr>
      <w:r w:rsidRPr="00111074">
        <w:rPr>
          <w:b/>
        </w:rPr>
        <w:t>I.</w:t>
      </w:r>
      <w:r w:rsidRPr="00111074">
        <w:rPr>
          <w:b/>
        </w:rPr>
        <w:tab/>
      </w:r>
      <w:r w:rsidR="006B25BF">
        <w:rPr>
          <w:b/>
        </w:rPr>
        <w:t xml:space="preserve">amennyiben a Képviselő-testület a határozat II. pontja szerint fedezetet biztosít az ingatlan megvásárlásához, </w:t>
      </w:r>
      <w:r w:rsidR="008B54E3" w:rsidRPr="00111074">
        <w:rPr>
          <w:b/>
        </w:rPr>
        <w:t>a</w:t>
      </w:r>
      <w:r w:rsidR="00024C39">
        <w:rPr>
          <w:b/>
        </w:rPr>
        <w:t xml:space="preserve"> Budapest Főváros XX. kerület Pesterzsébet Önkormányzatát megillető elővásárlási joggal élve </w:t>
      </w:r>
      <w:r w:rsidR="00F56362" w:rsidRPr="00F56362">
        <w:rPr>
          <w:b/>
          <w:u w:val="single"/>
        </w:rPr>
        <w:t>per-, teher- és igénymentes állapotban</w:t>
      </w:r>
      <w:r w:rsidR="00F56362">
        <w:rPr>
          <w:b/>
        </w:rPr>
        <w:t xml:space="preserve"> </w:t>
      </w:r>
      <w:r w:rsidR="00024C39">
        <w:rPr>
          <w:b/>
        </w:rPr>
        <w:t>meg kívánja vásárolni a</w:t>
      </w:r>
      <w:r w:rsidR="008B54E3" w:rsidRPr="00111074">
        <w:rPr>
          <w:b/>
        </w:rPr>
        <w:t xml:space="preserve"> Budapest XX. kerület, </w:t>
      </w:r>
      <w:r w:rsidR="00111074" w:rsidRPr="00111074">
        <w:rPr>
          <w:b/>
        </w:rPr>
        <w:t xml:space="preserve">Kossuth Lajos utca </w:t>
      </w:r>
      <w:r w:rsidR="00FE7EB3">
        <w:rPr>
          <w:b/>
        </w:rPr>
        <w:t>49</w:t>
      </w:r>
      <w:r w:rsidRPr="00111074">
        <w:rPr>
          <w:b/>
        </w:rPr>
        <w:t xml:space="preserve">. szám alatti, </w:t>
      </w:r>
      <w:r w:rsidR="00111074" w:rsidRPr="00111074">
        <w:rPr>
          <w:b/>
        </w:rPr>
        <w:t>17</w:t>
      </w:r>
      <w:r w:rsidR="00FE7EB3">
        <w:rPr>
          <w:b/>
        </w:rPr>
        <w:t>0442</w:t>
      </w:r>
      <w:r w:rsidR="008B54E3" w:rsidRPr="00111074">
        <w:rPr>
          <w:b/>
        </w:rPr>
        <w:t xml:space="preserve"> hrsz-ú</w:t>
      </w:r>
      <w:r w:rsidR="00574201" w:rsidRPr="00111074">
        <w:rPr>
          <w:b/>
        </w:rPr>
        <w:t>,</w:t>
      </w:r>
      <w:r w:rsidR="008B54E3" w:rsidRPr="00111074">
        <w:rPr>
          <w:b/>
        </w:rPr>
        <w:t xml:space="preserve"> </w:t>
      </w:r>
      <w:r w:rsidR="00954768" w:rsidRPr="00111074">
        <w:rPr>
          <w:b/>
        </w:rPr>
        <w:t>„</w:t>
      </w:r>
      <w:r w:rsidR="00111074" w:rsidRPr="00111074">
        <w:rPr>
          <w:b/>
        </w:rPr>
        <w:t>kivett</w:t>
      </w:r>
      <w:r w:rsidR="00FE7EB3">
        <w:rPr>
          <w:b/>
        </w:rPr>
        <w:t xml:space="preserve"> iroda</w:t>
      </w:r>
      <w:r w:rsidR="00111074" w:rsidRPr="00111074">
        <w:rPr>
          <w:b/>
        </w:rPr>
        <w:t>, udvar</w:t>
      </w:r>
      <w:r w:rsidR="00954768" w:rsidRPr="00111074">
        <w:rPr>
          <w:b/>
        </w:rPr>
        <w:t>”</w:t>
      </w:r>
      <w:r w:rsidR="008B54E3" w:rsidRPr="00111074">
        <w:rPr>
          <w:b/>
        </w:rPr>
        <w:t xml:space="preserve"> megjelölésű ingatlan </w:t>
      </w:r>
      <w:r w:rsidR="00FE7EB3">
        <w:rPr>
          <w:b/>
        </w:rPr>
        <w:t>68/1502</w:t>
      </w:r>
      <w:r w:rsidR="003B13CD">
        <w:rPr>
          <w:b/>
        </w:rPr>
        <w:t>-ed tulajdoni hányad</w:t>
      </w:r>
      <w:r w:rsidR="006E2D61">
        <w:rPr>
          <w:b/>
        </w:rPr>
        <w:t>á</w:t>
      </w:r>
      <w:r w:rsidR="00024C39">
        <w:rPr>
          <w:b/>
        </w:rPr>
        <w:t>t</w:t>
      </w:r>
      <w:r w:rsidR="003B13CD">
        <w:rPr>
          <w:b/>
        </w:rPr>
        <w:t xml:space="preserve">, </w:t>
      </w:r>
      <w:r w:rsidR="006E2D61">
        <w:rPr>
          <w:b/>
        </w:rPr>
        <w:t xml:space="preserve">a </w:t>
      </w:r>
      <w:r w:rsidR="00FE7EB3">
        <w:rPr>
          <w:b/>
        </w:rPr>
        <w:t>Magyar Szocialista Párt</w:t>
      </w:r>
      <w:r w:rsidR="003B13CD">
        <w:rPr>
          <w:b/>
        </w:rPr>
        <w:t xml:space="preserve"> (mint eladó), </w:t>
      </w:r>
      <w:r w:rsidR="008B54E3" w:rsidRPr="00111074">
        <w:rPr>
          <w:b/>
        </w:rPr>
        <w:t xml:space="preserve">valamint </w:t>
      </w:r>
      <w:r w:rsidR="006E2D61">
        <w:rPr>
          <w:b/>
        </w:rPr>
        <w:t xml:space="preserve">a </w:t>
      </w:r>
      <w:r w:rsidR="00CE6587">
        <w:rPr>
          <w:b/>
        </w:rPr>
        <w:t>Villányi úti Konferenciaközpont és Szabadegyetem Alapítvány</w:t>
      </w:r>
      <w:r w:rsidR="00F56362">
        <w:rPr>
          <w:b/>
        </w:rPr>
        <w:t xml:space="preserve"> (</w:t>
      </w:r>
      <w:r w:rsidR="00F51965" w:rsidRPr="00111074">
        <w:rPr>
          <w:b/>
        </w:rPr>
        <w:t>mint</w:t>
      </w:r>
      <w:r w:rsidR="008B54E3" w:rsidRPr="00111074">
        <w:rPr>
          <w:b/>
        </w:rPr>
        <w:t xml:space="preserve"> vevő</w:t>
      </w:r>
      <w:r w:rsidR="00F56362">
        <w:rPr>
          <w:b/>
        </w:rPr>
        <w:t>)</w:t>
      </w:r>
      <w:r w:rsidR="008B54E3" w:rsidRPr="00111074">
        <w:rPr>
          <w:b/>
        </w:rPr>
        <w:t xml:space="preserve"> köz</w:t>
      </w:r>
      <w:r w:rsidR="00CE6587">
        <w:rPr>
          <w:b/>
        </w:rPr>
        <w:t>ötti</w:t>
      </w:r>
      <w:r w:rsidR="009F5399">
        <w:rPr>
          <w:b/>
        </w:rPr>
        <w:t xml:space="preserve"> </w:t>
      </w:r>
      <w:r w:rsidR="008B54E3" w:rsidRPr="00111074">
        <w:rPr>
          <w:b/>
        </w:rPr>
        <w:t>adásvételi szerződés</w:t>
      </w:r>
      <w:r w:rsidR="009F5399">
        <w:rPr>
          <w:b/>
        </w:rPr>
        <w:t xml:space="preserve"> vonatkozásában</w:t>
      </w:r>
      <w:r w:rsidR="008B54E3" w:rsidRPr="00111074">
        <w:rPr>
          <w:b/>
        </w:rPr>
        <w:t xml:space="preserve">, a </w:t>
      </w:r>
      <w:r w:rsidR="00FE7EB3">
        <w:rPr>
          <w:b/>
        </w:rPr>
        <w:t>11</w:t>
      </w:r>
      <w:r w:rsidR="002E2146" w:rsidRPr="00111074">
        <w:rPr>
          <w:b/>
        </w:rPr>
        <w:t>.</w:t>
      </w:r>
      <w:r w:rsidR="00FE7EB3">
        <w:rPr>
          <w:b/>
        </w:rPr>
        <w:t>9</w:t>
      </w:r>
      <w:r w:rsidR="002E2146" w:rsidRPr="00111074">
        <w:rPr>
          <w:b/>
        </w:rPr>
        <w:t>00.000</w:t>
      </w:r>
      <w:r w:rsidR="008B54E3" w:rsidRPr="00111074">
        <w:rPr>
          <w:b/>
        </w:rPr>
        <w:t>,- F</w:t>
      </w:r>
      <w:r w:rsidR="00111074" w:rsidRPr="00111074">
        <w:rPr>
          <w:b/>
        </w:rPr>
        <w:t>t</w:t>
      </w:r>
      <w:r w:rsidR="008B54E3" w:rsidRPr="00111074">
        <w:rPr>
          <w:b/>
        </w:rPr>
        <w:t xml:space="preserve"> vételár</w:t>
      </w:r>
      <w:r w:rsidR="00024C39">
        <w:rPr>
          <w:b/>
        </w:rPr>
        <w:t xml:space="preserve"> továbbá 200.000 Ft + áfa összegű ügyvédi munkadíj</w:t>
      </w:r>
      <w:r w:rsidR="008B54E3" w:rsidRPr="00111074">
        <w:rPr>
          <w:b/>
        </w:rPr>
        <w:t xml:space="preserve"> ismeretében</w:t>
      </w:r>
      <w:r w:rsidR="00024C39">
        <w:rPr>
          <w:b/>
        </w:rPr>
        <w:t>.</w:t>
      </w:r>
    </w:p>
    <w:p w:rsidR="00024C39" w:rsidRPr="00111074" w:rsidRDefault="005D5F3C" w:rsidP="005D5F3C">
      <w:pPr>
        <w:pStyle w:val="lfej"/>
        <w:tabs>
          <w:tab w:val="clear" w:pos="4536"/>
          <w:tab w:val="clear" w:pos="9072"/>
        </w:tabs>
        <w:spacing w:before="100" w:beforeAutospacing="1"/>
        <w:ind w:left="709" w:hanging="425"/>
        <w:jc w:val="both"/>
        <w:rPr>
          <w:b/>
        </w:rPr>
      </w:pPr>
      <w:r>
        <w:rPr>
          <w:b/>
        </w:rPr>
        <w:t xml:space="preserve">II.   </w:t>
      </w:r>
      <w:r w:rsidR="00024C39">
        <w:rPr>
          <w:b/>
        </w:rPr>
        <w:t>felkéri a Képviselő-testületet, hogy a 2020. évi költségvetésben biztosítsa az ingatlan megvásárlásához szükséges 11.900.000 Ft vételár, továbbá a 200.000 Ft + áfa ügyvédi munkadíj összegét.</w:t>
      </w:r>
    </w:p>
    <w:p w:rsidR="00974F5F" w:rsidRPr="00111074" w:rsidRDefault="00FE6B02" w:rsidP="00F2573B">
      <w:pPr>
        <w:pStyle w:val="lfej"/>
        <w:tabs>
          <w:tab w:val="clear" w:pos="4536"/>
          <w:tab w:val="clear" w:pos="9072"/>
        </w:tabs>
        <w:spacing w:before="360"/>
        <w:ind w:left="709" w:hanging="425"/>
        <w:jc w:val="both"/>
        <w:rPr>
          <w:b/>
        </w:rPr>
      </w:pPr>
      <w:r w:rsidRPr="00111074">
        <w:rPr>
          <w:b/>
        </w:rPr>
        <w:lastRenderedPageBreak/>
        <w:t>II</w:t>
      </w:r>
      <w:r w:rsidR="005D5F3C">
        <w:rPr>
          <w:b/>
        </w:rPr>
        <w:t>I</w:t>
      </w:r>
      <w:r w:rsidRPr="00111074">
        <w:rPr>
          <w:b/>
        </w:rPr>
        <w:t>.</w:t>
      </w:r>
      <w:r w:rsidRPr="00111074">
        <w:rPr>
          <w:b/>
        </w:rPr>
        <w:tab/>
      </w:r>
      <w:r w:rsidR="00D32B53" w:rsidRPr="00111074">
        <w:rPr>
          <w:b/>
        </w:rPr>
        <w:t xml:space="preserve">felkéri a </w:t>
      </w:r>
      <w:r w:rsidR="00613F42">
        <w:rPr>
          <w:b/>
        </w:rPr>
        <w:t>Polgármestert</w:t>
      </w:r>
      <w:r w:rsidR="00D32B53" w:rsidRPr="00111074">
        <w:rPr>
          <w:b/>
        </w:rPr>
        <w:t xml:space="preserve"> a szükséges intézkedések megtételére</w:t>
      </w:r>
      <w:r w:rsidR="00024C39">
        <w:rPr>
          <w:b/>
        </w:rPr>
        <w:t>, az ingatlan megvásárlásához szükséges dokumentumok aláírására.</w:t>
      </w:r>
    </w:p>
    <w:p w:rsidR="00B45A40" w:rsidRPr="00111074" w:rsidRDefault="00B45A40" w:rsidP="003F1422">
      <w:pPr>
        <w:pStyle w:val="lfej"/>
        <w:tabs>
          <w:tab w:val="clear" w:pos="4536"/>
          <w:tab w:val="clear" w:pos="9072"/>
        </w:tabs>
        <w:spacing w:before="360"/>
        <w:jc w:val="both"/>
      </w:pPr>
      <w:bookmarkStart w:id="0" w:name="_Hlk45537318"/>
      <w:r w:rsidRPr="00111074">
        <w:rPr>
          <w:b/>
        </w:rPr>
        <w:t>Felelős:</w:t>
      </w:r>
      <w:r w:rsidRPr="00111074">
        <w:t xml:space="preserve"> </w:t>
      </w:r>
      <w:r w:rsidR="00613F42">
        <w:t>Szabados Ákos polgármester</w:t>
      </w:r>
    </w:p>
    <w:p w:rsidR="008B54E3" w:rsidRDefault="00B45A40">
      <w:pPr>
        <w:pStyle w:val="lfej"/>
        <w:tabs>
          <w:tab w:val="clear" w:pos="4536"/>
          <w:tab w:val="clear" w:pos="9072"/>
        </w:tabs>
        <w:jc w:val="both"/>
      </w:pPr>
      <w:r w:rsidRPr="00111074">
        <w:rPr>
          <w:b/>
        </w:rPr>
        <w:t>Határidő:</w:t>
      </w:r>
      <w:r w:rsidRPr="00111074">
        <w:t xml:space="preserve"> adott</w:t>
      </w:r>
    </w:p>
    <w:bookmarkEnd w:id="0"/>
    <w:p w:rsidR="006B25BF" w:rsidRDefault="006B25BF">
      <w:pPr>
        <w:pStyle w:val="lfej"/>
        <w:tabs>
          <w:tab w:val="clear" w:pos="4536"/>
          <w:tab w:val="clear" w:pos="9072"/>
        </w:tabs>
        <w:jc w:val="both"/>
      </w:pPr>
    </w:p>
    <w:p w:rsidR="006B25BF" w:rsidRPr="006B25BF" w:rsidRDefault="006B25BF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:rsidR="00F56362" w:rsidRDefault="00B45A40" w:rsidP="00F56362">
      <w:pPr>
        <w:pStyle w:val="lfej"/>
        <w:tabs>
          <w:tab w:val="clear" w:pos="4536"/>
          <w:tab w:val="clear" w:pos="9072"/>
        </w:tabs>
        <w:spacing w:before="240" w:after="120"/>
        <w:jc w:val="both"/>
      </w:pPr>
      <w:r w:rsidRPr="00111074">
        <w:t>A határozati javaslat elfogadása egyszerű szótöbbséget igényel.</w:t>
      </w:r>
      <w:r w:rsidR="00F56362">
        <w:t xml:space="preserve"> </w:t>
      </w:r>
    </w:p>
    <w:p w:rsidR="001B2C23" w:rsidRPr="00111074" w:rsidRDefault="00B45A40" w:rsidP="00F56362">
      <w:pPr>
        <w:pStyle w:val="lfej"/>
        <w:tabs>
          <w:tab w:val="clear" w:pos="4536"/>
          <w:tab w:val="clear" w:pos="9072"/>
        </w:tabs>
        <w:spacing w:before="240" w:after="120"/>
        <w:jc w:val="both"/>
      </w:pPr>
      <w:r w:rsidRPr="00CB528F">
        <w:rPr>
          <w:bCs/>
        </w:rPr>
        <w:t>Az előterjesztést készítette:</w:t>
      </w:r>
      <w:r w:rsidRPr="00111074">
        <w:rPr>
          <w:b/>
        </w:rPr>
        <w:t xml:space="preserve"> </w:t>
      </w:r>
      <w:r w:rsidR="00433105" w:rsidRPr="00111074">
        <w:t>R.</w:t>
      </w:r>
      <w:r w:rsidR="00CB528F">
        <w:t xml:space="preserve"> </w:t>
      </w:r>
      <w:r w:rsidR="00433105" w:rsidRPr="00111074">
        <w:t>Takács Eszter főépítész</w:t>
      </w:r>
    </w:p>
    <w:p w:rsidR="00D32B53" w:rsidRPr="00111074" w:rsidRDefault="00D32B53" w:rsidP="00D32B53">
      <w:pPr>
        <w:pStyle w:val="lfej"/>
        <w:tabs>
          <w:tab w:val="clear" w:pos="4536"/>
          <w:tab w:val="clear" w:pos="9072"/>
        </w:tabs>
        <w:jc w:val="both"/>
      </w:pPr>
    </w:p>
    <w:p w:rsidR="00D32B53" w:rsidRPr="00111074" w:rsidRDefault="00D32B53" w:rsidP="00D32B53">
      <w:pPr>
        <w:pStyle w:val="lfej"/>
        <w:tabs>
          <w:tab w:val="clear" w:pos="4536"/>
          <w:tab w:val="clear" w:pos="9072"/>
        </w:tabs>
        <w:jc w:val="both"/>
      </w:pPr>
    </w:p>
    <w:p w:rsidR="00F56362" w:rsidRDefault="00B45A40" w:rsidP="00F56362">
      <w:pPr>
        <w:pStyle w:val="lfej"/>
        <w:tabs>
          <w:tab w:val="clear" w:pos="4536"/>
          <w:tab w:val="clear" w:pos="9072"/>
        </w:tabs>
        <w:spacing w:after="600"/>
        <w:jc w:val="both"/>
      </w:pPr>
      <w:r w:rsidRPr="00111074">
        <w:t>Budapest, 20</w:t>
      </w:r>
      <w:r w:rsidR="00CB528F">
        <w:t>20</w:t>
      </w:r>
      <w:r w:rsidRPr="00111074">
        <w:t xml:space="preserve">. </w:t>
      </w:r>
      <w:r w:rsidR="00CB528F">
        <w:t>július</w:t>
      </w:r>
      <w:r w:rsidR="00425F47" w:rsidRPr="00111074">
        <w:t xml:space="preserve"> </w:t>
      </w:r>
      <w:r w:rsidR="00C020AB">
        <w:t>1</w:t>
      </w:r>
      <w:r w:rsidR="00F56362">
        <w:t>3</w:t>
      </w:r>
      <w:r w:rsidR="001565B2" w:rsidRPr="00111074">
        <w:t>.</w:t>
      </w:r>
    </w:p>
    <w:p w:rsidR="00B45A40" w:rsidRPr="00111074" w:rsidRDefault="00F56362" w:rsidP="00F56362">
      <w:r>
        <w:t xml:space="preserve">                                                                                                   </w:t>
      </w:r>
      <w:r w:rsidR="00433105" w:rsidRPr="00111074">
        <w:t>Szabados Ákos</w:t>
      </w:r>
    </w:p>
    <w:p w:rsidR="00B45A40" w:rsidRPr="00111074" w:rsidRDefault="00F56362" w:rsidP="001B2C23">
      <w:pPr>
        <w:pStyle w:val="lfej"/>
        <w:tabs>
          <w:tab w:val="clear" w:pos="4536"/>
          <w:tab w:val="clear" w:pos="9072"/>
          <w:tab w:val="center" w:pos="6804"/>
        </w:tabs>
        <w:jc w:val="both"/>
      </w:pPr>
      <w:r>
        <w:t xml:space="preserve">                                                                                                     </w:t>
      </w:r>
      <w:r w:rsidR="00433105" w:rsidRPr="00111074">
        <w:t>Polgármester</w:t>
      </w:r>
    </w:p>
    <w:p w:rsidR="00C33271" w:rsidRDefault="00574201" w:rsidP="00F73078">
      <w:pPr>
        <w:pStyle w:val="lfej"/>
        <w:tabs>
          <w:tab w:val="clear" w:pos="4536"/>
          <w:tab w:val="clear" w:pos="9072"/>
        </w:tabs>
        <w:spacing w:before="840"/>
        <w:ind w:left="1410" w:hanging="1410"/>
        <w:jc w:val="both"/>
        <w:rPr>
          <w:sz w:val="20"/>
        </w:rPr>
      </w:pPr>
      <w:r w:rsidRPr="00111074">
        <w:rPr>
          <w:sz w:val="20"/>
        </w:rPr>
        <w:t>M</w:t>
      </w:r>
      <w:r w:rsidR="00B45A40" w:rsidRPr="00111074">
        <w:rPr>
          <w:sz w:val="20"/>
        </w:rPr>
        <w:t>elléklet</w:t>
      </w:r>
      <w:r w:rsidRPr="00111074">
        <w:rPr>
          <w:sz w:val="20"/>
        </w:rPr>
        <w:t>ek</w:t>
      </w:r>
      <w:r w:rsidR="00B45A40" w:rsidRPr="00111074">
        <w:rPr>
          <w:sz w:val="20"/>
        </w:rPr>
        <w:t xml:space="preserve">: </w:t>
      </w:r>
    </w:p>
    <w:p w:rsidR="001565B2" w:rsidRPr="00111074" w:rsidRDefault="001B2C23" w:rsidP="00C33271">
      <w:pPr>
        <w:pStyle w:val="lfej"/>
        <w:tabs>
          <w:tab w:val="clear" w:pos="4536"/>
          <w:tab w:val="clear" w:pos="9072"/>
        </w:tabs>
        <w:spacing w:before="240"/>
        <w:ind w:left="284"/>
        <w:jc w:val="both"/>
        <w:rPr>
          <w:sz w:val="20"/>
        </w:rPr>
      </w:pPr>
      <w:r w:rsidRPr="00111074">
        <w:rPr>
          <w:sz w:val="20"/>
        </w:rPr>
        <w:t>1. számú melléklet:</w:t>
      </w:r>
      <w:r w:rsidR="00954768" w:rsidRPr="00111074">
        <w:rPr>
          <w:sz w:val="20"/>
        </w:rPr>
        <w:t xml:space="preserve"> </w:t>
      </w:r>
      <w:r w:rsidR="00C33271">
        <w:rPr>
          <w:sz w:val="20"/>
        </w:rPr>
        <w:t xml:space="preserve">Litresits Ügyvédi Iroda </w:t>
      </w:r>
      <w:r w:rsidR="00954768" w:rsidRPr="00111074">
        <w:rPr>
          <w:sz w:val="20"/>
        </w:rPr>
        <w:t xml:space="preserve">megkereső </w:t>
      </w:r>
      <w:r w:rsidR="00F51965" w:rsidRPr="00111074">
        <w:rPr>
          <w:sz w:val="20"/>
        </w:rPr>
        <w:t>levele</w:t>
      </w:r>
      <w:r w:rsidRPr="00111074">
        <w:rPr>
          <w:sz w:val="20"/>
        </w:rPr>
        <w:br/>
      </w:r>
      <w:r w:rsidR="002E2146" w:rsidRPr="00111074">
        <w:rPr>
          <w:sz w:val="20"/>
        </w:rPr>
        <w:t>2. számú melléklet: Adásvételi szerződés</w:t>
      </w:r>
      <w:r w:rsidR="00613F42">
        <w:rPr>
          <w:sz w:val="20"/>
        </w:rPr>
        <w:t xml:space="preserve"> </w:t>
      </w:r>
      <w:r w:rsidR="00C33271">
        <w:rPr>
          <w:sz w:val="20"/>
        </w:rPr>
        <w:t>(és egyben ügyvédi letéti szerződés, ún. függőben tartással)</w:t>
      </w:r>
    </w:p>
    <w:p w:rsidR="0074168F" w:rsidRDefault="002E2146" w:rsidP="00C33271">
      <w:pPr>
        <w:pStyle w:val="lfej"/>
        <w:tabs>
          <w:tab w:val="clear" w:pos="4536"/>
          <w:tab w:val="clear" w:pos="9072"/>
        </w:tabs>
        <w:ind w:left="284"/>
        <w:jc w:val="both"/>
        <w:rPr>
          <w:sz w:val="20"/>
        </w:rPr>
      </w:pPr>
      <w:r w:rsidRPr="00111074">
        <w:rPr>
          <w:sz w:val="20"/>
        </w:rPr>
        <w:t>3. számú melléklet: Tulajdoni lap másolat</w:t>
      </w:r>
    </w:p>
    <w:p w:rsidR="005B0EA4" w:rsidRPr="00111074" w:rsidRDefault="005B0EA4" w:rsidP="00C33271">
      <w:pPr>
        <w:pStyle w:val="lfej"/>
        <w:tabs>
          <w:tab w:val="clear" w:pos="4536"/>
          <w:tab w:val="clear" w:pos="9072"/>
        </w:tabs>
        <w:ind w:left="284"/>
        <w:jc w:val="both"/>
        <w:rPr>
          <w:sz w:val="20"/>
        </w:rPr>
      </w:pPr>
      <w:r>
        <w:rPr>
          <w:sz w:val="20"/>
        </w:rPr>
        <w:t>4. számú melléklet: Elővásárlási jogról lemondó nyilatkozat</w:t>
      </w:r>
    </w:p>
    <w:p w:rsidR="0009376E" w:rsidRDefault="00880CAE" w:rsidP="006C1E8D">
      <w:pPr>
        <w:pStyle w:val="lfej"/>
        <w:tabs>
          <w:tab w:val="clear" w:pos="4536"/>
          <w:tab w:val="clear" w:pos="9072"/>
        </w:tabs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7418705</wp:posOffset>
                </wp:positionV>
                <wp:extent cx="1357630" cy="112395"/>
                <wp:effectExtent l="0" t="0" r="0" b="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12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3F2C" id="Rectangle 63" o:spid="_x0000_s1026" style="position:absolute;margin-left:71.4pt;margin-top:584.15pt;width:106.9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" fillcolor="#d8d8d8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7266305</wp:posOffset>
                </wp:positionV>
                <wp:extent cx="1510030" cy="112395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12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7294" id="Rectangle 62" o:spid="_x0000_s1026" style="position:absolute;margin-left:59.4pt;margin-top:572.15pt;width:118.9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" fillcolor="#d8d8d8" stroked="f"/>
            </w:pict>
          </mc:Fallback>
        </mc:AlternateContent>
      </w:r>
    </w:p>
    <w:sectPr w:rsidR="0009376E" w:rsidSect="00244BE3"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4DEC" w:rsidRDefault="00174DEC">
      <w:r>
        <w:separator/>
      </w:r>
    </w:p>
  </w:endnote>
  <w:endnote w:type="continuationSeparator" w:id="0">
    <w:p w:rsidR="00174DEC" w:rsidRDefault="0017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C62" w:rsidRDefault="00561C6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6F65">
      <w:rPr>
        <w:noProof/>
      </w:rPr>
      <w:t>2</w:t>
    </w:r>
    <w:r>
      <w:fldChar w:fldCharType="end"/>
    </w:r>
    <w:r>
      <w:t>/2</w:t>
    </w:r>
  </w:p>
  <w:p w:rsidR="00561C62" w:rsidRDefault="00561C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C62" w:rsidRDefault="00561C6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6F65">
      <w:rPr>
        <w:noProof/>
      </w:rPr>
      <w:t>1</w:t>
    </w:r>
    <w:r>
      <w:fldChar w:fldCharType="end"/>
    </w:r>
    <w:r>
      <w:t>/2</w:t>
    </w:r>
  </w:p>
  <w:p w:rsidR="00561C62" w:rsidRDefault="00561C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4DEC" w:rsidRDefault="00174DEC">
      <w:r>
        <w:separator/>
      </w:r>
    </w:p>
  </w:footnote>
  <w:footnote w:type="continuationSeparator" w:id="0">
    <w:p w:rsidR="00174DEC" w:rsidRDefault="0017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11A" w:rsidRDefault="00880CAE" w:rsidP="00EA011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011A" w:rsidRDefault="00EA011A" w:rsidP="00EA011A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6" w:dyaOrig="85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8pt;height:42.6pt">
                                <v:imagedata r:id="rId1" o:title=""/>
                              </v:shape>
                              <o:OLEObject Type="Embed" ProgID="Word.Picture.8" ShapeID="_x0000_i1026" DrawAspect="Content" ObjectID="_165615466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" o:allowincell="f" filled="f" stroked="f" strokeweight="0">
              <v:textbox inset="0,0,0,0">
                <w:txbxContent>
                  <w:p w:rsidR="00EA011A" w:rsidRDefault="00EA011A" w:rsidP="00EA011A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6" w:dyaOrig="852">
                        <v:shape id="_x0000_i1026" type="#_x0000_t75" style="width:46.8pt;height:42.6pt">
                          <v:imagedata r:id="rId3" o:title=""/>
                        </v:shape>
                        <o:OLEObject Type="Embed" ProgID="Word.Picture.8" ShapeID="_x0000_i1026" DrawAspect="Content" ObjectID="_1656151131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EA011A" w:rsidRDefault="00EA011A" w:rsidP="00EA011A">
    <w:pPr>
      <w:pStyle w:val="lfej"/>
      <w:rPr>
        <w:sz w:val="18"/>
      </w:rPr>
    </w:pPr>
  </w:p>
  <w:p w:rsidR="00EA011A" w:rsidRDefault="00EA011A" w:rsidP="00EA011A">
    <w:pPr>
      <w:pStyle w:val="lfej"/>
      <w:rPr>
        <w:sz w:val="18"/>
      </w:rPr>
    </w:pPr>
    <w:r>
      <w:rPr>
        <w:sz w:val="18"/>
      </w:rPr>
      <w:t xml:space="preserve">           </w:t>
    </w:r>
  </w:p>
  <w:p w:rsidR="00EA011A" w:rsidRDefault="00880CAE" w:rsidP="00EA011A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011A" w:rsidRDefault="00EA011A" w:rsidP="00EA011A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EA011A" w:rsidRDefault="00EA011A" w:rsidP="00EA011A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EA011A" w:rsidRDefault="00EA011A" w:rsidP="00EA011A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EA011A" w:rsidRDefault="00EA011A" w:rsidP="00EA011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" o:allowincell="f" filled="f" stroked="f" strokeweight="0">
              <v:textbox inset="0,0,0,0">
                <w:txbxContent>
                  <w:p w:rsidR="00EA011A" w:rsidRDefault="00EA011A" w:rsidP="00EA011A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EA011A" w:rsidRDefault="00EA011A" w:rsidP="00EA011A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EA011A" w:rsidRDefault="00EA011A" w:rsidP="00EA011A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EA011A" w:rsidRDefault="00EA011A" w:rsidP="00EA011A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EA011A" w:rsidRDefault="00EA011A" w:rsidP="00EA011A">
    <w:pPr>
      <w:pStyle w:val="lfej"/>
      <w:rPr>
        <w:sz w:val="18"/>
      </w:rPr>
    </w:pPr>
  </w:p>
  <w:p w:rsidR="00EA011A" w:rsidRDefault="00EA011A" w:rsidP="00EA011A">
    <w:pPr>
      <w:pStyle w:val="lfej"/>
      <w:rPr>
        <w:sz w:val="18"/>
      </w:rPr>
    </w:pPr>
  </w:p>
  <w:p w:rsidR="00EA011A" w:rsidRDefault="00EA011A" w:rsidP="00EA011A">
    <w:pPr>
      <w:pStyle w:val="lfej"/>
      <w:rPr>
        <w:sz w:val="18"/>
      </w:rPr>
    </w:pPr>
  </w:p>
  <w:p w:rsidR="00EA011A" w:rsidRDefault="00EA011A" w:rsidP="00EA011A">
    <w:pPr>
      <w:pStyle w:val="lfej"/>
      <w:rPr>
        <w:sz w:val="18"/>
      </w:rPr>
    </w:pPr>
  </w:p>
  <w:p w:rsidR="00EA011A" w:rsidRDefault="00EA011A" w:rsidP="00EA011A">
    <w:pPr>
      <w:pStyle w:val="lfej"/>
      <w:rPr>
        <w:sz w:val="18"/>
      </w:rPr>
    </w:pPr>
  </w:p>
  <w:p w:rsidR="00EA011A" w:rsidRDefault="00EA011A" w:rsidP="00EA011A">
    <w:pPr>
      <w:pStyle w:val="lfej"/>
      <w:rPr>
        <w:sz w:val="18"/>
      </w:rPr>
    </w:pPr>
  </w:p>
  <w:p w:rsidR="00EA011A" w:rsidRDefault="00EA011A" w:rsidP="00EA011A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25C82"/>
    <w:multiLevelType w:val="hybridMultilevel"/>
    <w:tmpl w:val="84BCA062"/>
    <w:lvl w:ilvl="0" w:tplc="3D229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3708A9"/>
    <w:multiLevelType w:val="hybridMultilevel"/>
    <w:tmpl w:val="DA023A38"/>
    <w:lvl w:ilvl="0" w:tplc="ED58DFA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6E98"/>
    <w:multiLevelType w:val="multilevel"/>
    <w:tmpl w:val="3420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CB482B"/>
    <w:multiLevelType w:val="hybridMultilevel"/>
    <w:tmpl w:val="BE90520A"/>
    <w:lvl w:ilvl="0" w:tplc="B8261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9369DC"/>
    <w:multiLevelType w:val="hybridMultilevel"/>
    <w:tmpl w:val="0E681822"/>
    <w:lvl w:ilvl="0" w:tplc="B8647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41E"/>
    <w:multiLevelType w:val="hybridMultilevel"/>
    <w:tmpl w:val="F3D253B8"/>
    <w:lvl w:ilvl="0" w:tplc="9AA8C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47"/>
    <w:rsid w:val="000137FB"/>
    <w:rsid w:val="00024C39"/>
    <w:rsid w:val="0009376E"/>
    <w:rsid w:val="000A7E22"/>
    <w:rsid w:val="000C0A3C"/>
    <w:rsid w:val="000E160A"/>
    <w:rsid w:val="00106625"/>
    <w:rsid w:val="00111074"/>
    <w:rsid w:val="001565B2"/>
    <w:rsid w:val="00174DEC"/>
    <w:rsid w:val="00190DAC"/>
    <w:rsid w:val="001B2C23"/>
    <w:rsid w:val="001D6D92"/>
    <w:rsid w:val="002268AC"/>
    <w:rsid w:val="00244BE3"/>
    <w:rsid w:val="00246D8F"/>
    <w:rsid w:val="002C3B36"/>
    <w:rsid w:val="002E2146"/>
    <w:rsid w:val="00317D6B"/>
    <w:rsid w:val="003515FB"/>
    <w:rsid w:val="0035403B"/>
    <w:rsid w:val="003B13CD"/>
    <w:rsid w:val="003B4049"/>
    <w:rsid w:val="003F1422"/>
    <w:rsid w:val="00425F47"/>
    <w:rsid w:val="00433105"/>
    <w:rsid w:val="00452AC9"/>
    <w:rsid w:val="00467A5D"/>
    <w:rsid w:val="004A7B39"/>
    <w:rsid w:val="005134E1"/>
    <w:rsid w:val="00527509"/>
    <w:rsid w:val="005313DD"/>
    <w:rsid w:val="005503F9"/>
    <w:rsid w:val="0055580A"/>
    <w:rsid w:val="00561C62"/>
    <w:rsid w:val="00574201"/>
    <w:rsid w:val="005A5DDE"/>
    <w:rsid w:val="005A6F65"/>
    <w:rsid w:val="005B0EA4"/>
    <w:rsid w:val="005B4115"/>
    <w:rsid w:val="005D5F3C"/>
    <w:rsid w:val="005E2004"/>
    <w:rsid w:val="005E57C0"/>
    <w:rsid w:val="00613F42"/>
    <w:rsid w:val="006B25BF"/>
    <w:rsid w:val="006C1E8D"/>
    <w:rsid w:val="006D0136"/>
    <w:rsid w:val="006E2D61"/>
    <w:rsid w:val="0073266C"/>
    <w:rsid w:val="0074168F"/>
    <w:rsid w:val="00776B10"/>
    <w:rsid w:val="007A16A5"/>
    <w:rsid w:val="007A1EA8"/>
    <w:rsid w:val="007A2E40"/>
    <w:rsid w:val="007C77DD"/>
    <w:rsid w:val="007D1951"/>
    <w:rsid w:val="007F1788"/>
    <w:rsid w:val="007F7CB9"/>
    <w:rsid w:val="00880CAE"/>
    <w:rsid w:val="008933EF"/>
    <w:rsid w:val="008A129F"/>
    <w:rsid w:val="008B54E3"/>
    <w:rsid w:val="008B5FA6"/>
    <w:rsid w:val="008B7A17"/>
    <w:rsid w:val="00944324"/>
    <w:rsid w:val="00954768"/>
    <w:rsid w:val="00974F5F"/>
    <w:rsid w:val="00990168"/>
    <w:rsid w:val="009E79FB"/>
    <w:rsid w:val="009F5399"/>
    <w:rsid w:val="00A241E6"/>
    <w:rsid w:val="00A36EA6"/>
    <w:rsid w:val="00A43FD6"/>
    <w:rsid w:val="00A542C7"/>
    <w:rsid w:val="00A61DB3"/>
    <w:rsid w:val="00AA4954"/>
    <w:rsid w:val="00AC2D6F"/>
    <w:rsid w:val="00AE541F"/>
    <w:rsid w:val="00AE7E0F"/>
    <w:rsid w:val="00AF0BFB"/>
    <w:rsid w:val="00B06FB8"/>
    <w:rsid w:val="00B40AA7"/>
    <w:rsid w:val="00B45A40"/>
    <w:rsid w:val="00B52FC4"/>
    <w:rsid w:val="00B858A6"/>
    <w:rsid w:val="00BF58D2"/>
    <w:rsid w:val="00C020AB"/>
    <w:rsid w:val="00C14E2E"/>
    <w:rsid w:val="00C33271"/>
    <w:rsid w:val="00C705AA"/>
    <w:rsid w:val="00C84AE0"/>
    <w:rsid w:val="00CA0859"/>
    <w:rsid w:val="00CB528F"/>
    <w:rsid w:val="00CE621D"/>
    <w:rsid w:val="00CE6587"/>
    <w:rsid w:val="00CF304D"/>
    <w:rsid w:val="00D32B53"/>
    <w:rsid w:val="00D8714C"/>
    <w:rsid w:val="00DB4029"/>
    <w:rsid w:val="00DE7DF2"/>
    <w:rsid w:val="00E2350A"/>
    <w:rsid w:val="00E57144"/>
    <w:rsid w:val="00E70BE0"/>
    <w:rsid w:val="00E80351"/>
    <w:rsid w:val="00EA011A"/>
    <w:rsid w:val="00F15F4E"/>
    <w:rsid w:val="00F2573B"/>
    <w:rsid w:val="00F51965"/>
    <w:rsid w:val="00F56362"/>
    <w:rsid w:val="00F73078"/>
    <w:rsid w:val="00F95049"/>
    <w:rsid w:val="00F951CE"/>
    <w:rsid w:val="00FB61BB"/>
    <w:rsid w:val="00FE6B02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7B074CEA"/>
  <w15:chartTrackingRefBased/>
  <w15:docId w15:val="{680AEE4F-5BD3-4BA8-92DB-96B63A3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semiHidden/>
  </w:style>
  <w:style w:type="character" w:styleId="Oldalszm">
    <w:name w:val="page number"/>
    <w:basedOn w:val="Bekezdsalapbettpusa1"/>
    <w:semiHidden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semiHidden/>
    <w:pPr>
      <w:spacing w:after="140" w:line="288" w:lineRule="auto"/>
    </w:pPr>
  </w:style>
  <w:style w:type="paragraph" w:styleId="Lista">
    <w:name w:val="List"/>
    <w:basedOn w:val="Szvegtrzs"/>
    <w:semiHidden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Arial Unicode MS" w:eastAsia="Arial Unicode MS" w:hAnsi="Arial Unicode MS" w:cs="Arial Unicode MS"/>
      <w:sz w:val="20"/>
    </w:rPr>
  </w:style>
  <w:style w:type="paragraph" w:customStyle="1" w:styleId="Kerettartalom">
    <w:name w:val="Kerettartalom"/>
    <w:basedOn w:val="Norml"/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customStyle="1" w:styleId="lfejChar">
    <w:name w:val="Élőfej Char"/>
    <w:link w:val="lfej"/>
    <w:semiHidden/>
    <w:rsid w:val="003B4049"/>
    <w:rPr>
      <w:sz w:val="24"/>
      <w:lang w:eastAsia="zh-CN"/>
    </w:rPr>
  </w:style>
  <w:style w:type="character" w:customStyle="1" w:styleId="llbChar">
    <w:name w:val="Élőláb Char"/>
    <w:link w:val="llb"/>
    <w:uiPriority w:val="99"/>
    <w:rsid w:val="00561C62"/>
    <w:rPr>
      <w:sz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B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4BE3"/>
    <w:rPr>
      <w:rFonts w:ascii="Segoe UI" w:hAnsi="Segoe UI" w:cs="Segoe UI"/>
      <w:sz w:val="18"/>
      <w:szCs w:val="18"/>
      <w:lang w:eastAsia="zh-CN"/>
    </w:rPr>
  </w:style>
  <w:style w:type="paragraph" w:customStyle="1" w:styleId="xmsonormal">
    <w:name w:val="x_msonormal"/>
    <w:basedOn w:val="Norml"/>
    <w:rsid w:val="006B25BF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xmsolistparagraph">
    <w:name w:val="x_msolistparagraph"/>
    <w:basedOn w:val="Norml"/>
    <w:rsid w:val="006B25BF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CB25-AD42-4CA0-BB49-2B4EF40C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1139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171544 hrsz</vt:lpstr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171544 hrsz</dc:title>
  <dc:subject/>
  <dc:creator>Pesterzsébet Önkormányzatának</dc:creator>
  <cp:keywords/>
  <dc:description/>
  <cp:lastModifiedBy>Kócziánné dr. Pohl Mónika</cp:lastModifiedBy>
  <cp:revision>3</cp:revision>
  <cp:lastPrinted>2020-07-10T10:21:00Z</cp:lastPrinted>
  <dcterms:created xsi:type="dcterms:W3CDTF">2020-07-13T11:12:00Z</dcterms:created>
  <dcterms:modified xsi:type="dcterms:W3CDTF">2020-07-13T12:11:00Z</dcterms:modified>
</cp:coreProperties>
</file>