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0E34" w:rsidRDefault="001A76C5">
      <w:pPr>
        <w:pStyle w:val="lfej"/>
        <w:tabs>
          <w:tab w:val="center" w:pos="1134"/>
          <w:tab w:val="left" w:pos="6946"/>
        </w:tabs>
      </w:pPr>
      <w:r>
        <w:rPr>
          <w:noProof/>
          <w:sz w:val="20"/>
        </w:rPr>
        <mc:AlternateContent>
          <mc:Choice Requires="wps">
            <w:drawing>
              <wp:anchor distT="0" distB="0" distL="114300" distR="114300" simplePos="0" relativeHeight="251659264" behindDoc="0" locked="0" layoutInCell="1" allowOverlap="1">
                <wp:simplePos x="0" y="0"/>
                <wp:positionH relativeFrom="column">
                  <wp:posOffset>1019171</wp:posOffset>
                </wp:positionH>
                <wp:positionV relativeFrom="paragraph">
                  <wp:posOffset>-29205</wp:posOffset>
                </wp:positionV>
                <wp:extent cx="603888" cy="549911"/>
                <wp:effectExtent l="0" t="0" r="5712" b="2539"/>
                <wp:wrapNone/>
                <wp:docPr id="2" name="Téglalap 2"/>
                <wp:cNvGraphicFramePr/>
                <a:graphic xmlns:a="http://schemas.openxmlformats.org/drawingml/2006/main">
                  <a:graphicData uri="http://schemas.microsoft.com/office/word/2010/wordprocessingShape">
                    <wps:wsp>
                      <wps:cNvSpPr/>
                      <wps:spPr>
                        <a:xfrm>
                          <a:off x="0" y="0"/>
                          <a:ext cx="603888" cy="549911"/>
                        </a:xfrm>
                        <a:prstGeom prst="rect">
                          <a:avLst/>
                        </a:prstGeom>
                        <a:noFill/>
                        <a:ln cap="flat">
                          <a:noFill/>
                          <a:prstDash val="solid"/>
                        </a:ln>
                      </wps:spPr>
                      <wps:txbx>
                        <w:txbxContent>
                          <w:p w:rsidR="00750E34" w:rsidRDefault="001A76C5">
                            <w:pPr>
                              <w:ind w:right="-124"/>
                            </w:pPr>
                            <w:r>
                              <w:rPr>
                                <w:sz w:val="20"/>
                              </w:rPr>
                              <w:object w:dxaOrig="933" w:dyaOrig="852" w14:anchorId="35365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6.65pt;height:42.6pt;visibility:visible;mso-wrap-style:square">
                                  <v:imagedata r:id="rId7" o:title=""/>
                                </v:shape>
                                <o:OLEObject Type="Embed" ProgID="Word.Picture.8" ShapeID="Picture 1" DrawAspect="Content" ObjectID="_1550998820" r:id="rId8"/>
                              </w:object>
                            </w:r>
                          </w:p>
                        </w:txbxContent>
                      </wps:txbx>
                      <wps:bodyPr vert="horz" wrap="square" lIns="0" tIns="0" rIns="0" bIns="0" anchor="t" anchorCtr="0" compatLnSpc="0">
                        <a:noAutofit/>
                      </wps:bodyPr>
                    </wps:wsp>
                  </a:graphicData>
                </a:graphic>
              </wp:anchor>
            </w:drawing>
          </mc:Choice>
          <mc:Fallback xmlns="">
            <w:pict>
              <v:rect id="Téglalap 2" o:spid="_x0000_s1026" style="position:absolute;margin-left:80.25pt;margin-top:-2.3pt;width:47.55pt;height:4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" filled="f" stroked="f">
                <v:textbox inset="0,0,0,0">
                  <w:txbxContent>
                    <w:p w:rsidR="00750E34" w:rsidRDefault="001A76C5">
                      <w:pPr>
                        <w:ind w:right="-124"/>
                      </w:pPr>
                      <w:r>
                        <w:rPr>
                          <w:sz w:val="20"/>
                        </w:rPr>
                        <w:object w:dxaOrig="933" w:dyaOrig="852" w14:anchorId="35365E9C">
                          <v:shape id="Picture 1" o:spid="_x0000_i1026" type="#_x0000_t75" style="width:46.65pt;height:42.6pt;visibility:visible;mso-wrap-style:square">
                            <v:imagedata r:id="rId9" o:title=""/>
                          </v:shape>
                          <o:OLEObject Type="Embed" ProgID="Word.Picture.8" ShapeID="Picture 1" DrawAspect="Content" ObjectID="_1550486641" r:id="rId10"/>
                        </w:object>
                      </w:r>
                    </w:p>
                  </w:txbxContent>
                </v:textbox>
              </v:rect>
            </w:pict>
          </mc:Fallback>
        </mc:AlternateContent>
      </w:r>
      <w:r>
        <w:rPr>
          <w:sz w:val="20"/>
        </w:rPr>
        <w:tab/>
      </w:r>
    </w:p>
    <w:p w:rsidR="00750E34" w:rsidRDefault="00750E34">
      <w:pPr>
        <w:pStyle w:val="lfej"/>
        <w:rPr>
          <w:sz w:val="20"/>
        </w:rPr>
      </w:pPr>
    </w:p>
    <w:p w:rsidR="00750E34" w:rsidRDefault="001A76C5">
      <w:pPr>
        <w:pStyle w:val="lfej"/>
        <w:rPr>
          <w:sz w:val="20"/>
        </w:rPr>
      </w:pPr>
      <w:r>
        <w:rPr>
          <w:sz w:val="20"/>
        </w:rPr>
        <w:t xml:space="preserve">           </w:t>
      </w:r>
    </w:p>
    <w:p w:rsidR="00750E34" w:rsidRDefault="001A76C5">
      <w:pPr>
        <w:pStyle w:val="lfej"/>
      </w:pPr>
      <w:r>
        <w:rPr>
          <w:noProof/>
          <w:sz w:val="2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92711</wp:posOffset>
                </wp:positionV>
                <wp:extent cx="2514600" cy="748665"/>
                <wp:effectExtent l="0" t="0" r="0" b="13335"/>
                <wp:wrapNone/>
                <wp:docPr id="3" name="Téglalap 1"/>
                <wp:cNvGraphicFramePr/>
                <a:graphic xmlns:a="http://schemas.openxmlformats.org/drawingml/2006/main">
                  <a:graphicData uri="http://schemas.microsoft.com/office/word/2010/wordprocessingShape">
                    <wps:wsp>
                      <wps:cNvSpPr/>
                      <wps:spPr>
                        <a:xfrm>
                          <a:off x="0" y="0"/>
                          <a:ext cx="2514600" cy="748665"/>
                        </a:xfrm>
                        <a:prstGeom prst="rect">
                          <a:avLst/>
                        </a:prstGeom>
                        <a:noFill/>
                        <a:ln cap="flat">
                          <a:noFill/>
                          <a:prstDash val="solid"/>
                        </a:ln>
                      </wps:spPr>
                      <wps:txbx>
                        <w:txbxContent>
                          <w:p w:rsidR="00750E34" w:rsidRDefault="001A76C5">
                            <w:pPr>
                              <w:jc w:val="center"/>
                            </w:pPr>
                            <w:r>
                              <w:rPr>
                                <w:rStyle w:val="Oldalszm"/>
                                <w:caps/>
                                <w:sz w:val="18"/>
                              </w:rPr>
                              <w:t>Budapest Főváros XX. kerület</w:t>
                            </w:r>
                          </w:p>
                          <w:p w:rsidR="00750E34" w:rsidRDefault="001A76C5">
                            <w:pPr>
                              <w:jc w:val="center"/>
                            </w:pPr>
                            <w:r>
                              <w:rPr>
                                <w:rStyle w:val="Oldalszm"/>
                                <w:caps/>
                                <w:sz w:val="18"/>
                              </w:rPr>
                              <w:t>Pesterzsébet Önkormányzata</w:t>
                            </w:r>
                          </w:p>
                          <w:p w:rsidR="00750E34" w:rsidRDefault="001A76C5">
                            <w:pPr>
                              <w:pStyle w:val="lfej"/>
                              <w:pBdr>
                                <w:bottom w:val="single" w:sz="6" w:space="1" w:color="000000"/>
                              </w:pBdr>
                              <w:tabs>
                                <w:tab w:val="clear" w:pos="9071"/>
                                <w:tab w:val="center" w:pos="1418"/>
                              </w:tabs>
                              <w:jc w:val="center"/>
                            </w:pPr>
                            <w:r>
                              <w:rPr>
                                <w:b/>
                                <w:sz w:val="18"/>
                              </w:rPr>
                              <w:t>PÉNZÜGYI BIZOTTSÁG</w:t>
                            </w:r>
                          </w:p>
                          <w:p w:rsidR="00750E34" w:rsidRDefault="00750E34">
                            <w:pPr>
                              <w:pStyle w:val="lfej"/>
                              <w:tabs>
                                <w:tab w:val="clear" w:pos="9071"/>
                                <w:tab w:val="center" w:pos="1418"/>
                              </w:tabs>
                              <w:jc w:val="center"/>
                              <w:rPr>
                                <w:sz w:val="6"/>
                              </w:rPr>
                            </w:pPr>
                          </w:p>
                          <w:p w:rsidR="00750E34" w:rsidRDefault="001A76C5">
                            <w:pPr>
                              <w:pStyle w:val="lfej"/>
                              <w:tabs>
                                <w:tab w:val="clear" w:pos="9071"/>
                                <w:tab w:val="center" w:pos="1418"/>
                              </w:tabs>
                              <w:jc w:val="center"/>
                              <w:rPr>
                                <w:sz w:val="18"/>
                              </w:rPr>
                            </w:pPr>
                            <w:r>
                              <w:rPr>
                                <w:sz w:val="18"/>
                              </w:rPr>
                              <w:t>1201 Budapest, Kossuth Lajos tér 1.</w:t>
                            </w:r>
                          </w:p>
                          <w:p w:rsidR="00750E34" w:rsidRDefault="001A76C5">
                            <w:pPr>
                              <w:jc w:val="center"/>
                              <w:rPr>
                                <w:sz w:val="18"/>
                              </w:rPr>
                            </w:pPr>
                            <w:r>
                              <w:rPr>
                                <w:sz w:val="18"/>
                              </w:rPr>
                              <w:t>www.pesterzsebet.hu</w:t>
                            </w:r>
                          </w:p>
                        </w:txbxContent>
                      </wps:txbx>
                      <wps:bodyPr vert="horz" wrap="square" lIns="0" tIns="0" rIns="0" bIns="0" anchor="t" anchorCtr="0" compatLnSpc="0">
                        <a:noAutofit/>
                      </wps:bodyPr>
                    </wps:wsp>
                  </a:graphicData>
                </a:graphic>
              </wp:anchor>
            </w:drawing>
          </mc:Choice>
          <mc:Fallback xmlns="">
            <w:pict>
              <v:rect id="Téglalap 1" o:spid="_x0000_s1027" style="position:absolute;margin-left:2.25pt;margin-top:7.3pt;width:198pt;height:5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" filled="f" stroked="f">
                <v:textbox inset="0,0,0,0">
                  <w:txbxContent>
                    <w:p w:rsidR="00750E34" w:rsidRDefault="001A76C5">
                      <w:pPr>
                        <w:jc w:val="center"/>
                      </w:pPr>
                      <w:r>
                        <w:rPr>
                          <w:rStyle w:val="Oldalszm"/>
                          <w:caps/>
                          <w:sz w:val="18"/>
                        </w:rPr>
                        <w:t>Budapest Főváros XX. kerület</w:t>
                      </w:r>
                    </w:p>
                    <w:p w:rsidR="00750E34" w:rsidRDefault="001A76C5">
                      <w:pPr>
                        <w:jc w:val="center"/>
                      </w:pPr>
                      <w:r>
                        <w:rPr>
                          <w:rStyle w:val="Oldalszm"/>
                          <w:caps/>
                          <w:sz w:val="18"/>
                        </w:rPr>
                        <w:t>Pesterzsébet Önkormányzata</w:t>
                      </w:r>
                    </w:p>
                    <w:p w:rsidR="00750E34" w:rsidRDefault="001A76C5">
                      <w:pPr>
                        <w:pStyle w:val="lfej"/>
                        <w:pBdr>
                          <w:bottom w:val="single" w:sz="6" w:space="1" w:color="000000"/>
                        </w:pBdr>
                        <w:tabs>
                          <w:tab w:val="clear" w:pos="9071"/>
                          <w:tab w:val="center" w:pos="1418"/>
                        </w:tabs>
                        <w:jc w:val="center"/>
                      </w:pPr>
                      <w:r>
                        <w:rPr>
                          <w:b/>
                          <w:sz w:val="18"/>
                        </w:rPr>
                        <w:t>PÉNZÜGYI BIZOTTSÁG</w:t>
                      </w:r>
                    </w:p>
                    <w:p w:rsidR="00750E34" w:rsidRDefault="00750E34">
                      <w:pPr>
                        <w:pStyle w:val="lfej"/>
                        <w:tabs>
                          <w:tab w:val="clear" w:pos="9071"/>
                          <w:tab w:val="center" w:pos="1418"/>
                        </w:tabs>
                        <w:jc w:val="center"/>
                        <w:rPr>
                          <w:sz w:val="6"/>
                        </w:rPr>
                      </w:pPr>
                    </w:p>
                    <w:p w:rsidR="00750E34" w:rsidRDefault="001A76C5">
                      <w:pPr>
                        <w:pStyle w:val="lfej"/>
                        <w:tabs>
                          <w:tab w:val="clear" w:pos="9071"/>
                          <w:tab w:val="center" w:pos="1418"/>
                        </w:tabs>
                        <w:jc w:val="center"/>
                        <w:rPr>
                          <w:sz w:val="18"/>
                        </w:rPr>
                      </w:pPr>
                      <w:r>
                        <w:rPr>
                          <w:sz w:val="18"/>
                        </w:rPr>
                        <w:t>1201 Budapest, Kossuth Lajos tér 1.</w:t>
                      </w:r>
                    </w:p>
                    <w:p w:rsidR="00750E34" w:rsidRDefault="001A76C5">
                      <w:pPr>
                        <w:jc w:val="center"/>
                        <w:rPr>
                          <w:sz w:val="18"/>
                        </w:rPr>
                      </w:pPr>
                      <w:r>
                        <w:rPr>
                          <w:sz w:val="18"/>
                        </w:rPr>
                        <w:t>www.pesterzsebet.hu</w:t>
                      </w:r>
                    </w:p>
                  </w:txbxContent>
                </v:textbox>
              </v:rect>
            </w:pict>
          </mc:Fallback>
        </mc:AlternateContent>
      </w:r>
    </w:p>
    <w:p w:rsidR="00750E34" w:rsidRDefault="00750E34">
      <w:pPr>
        <w:pStyle w:val="lfej"/>
        <w:rPr>
          <w:sz w:val="20"/>
        </w:rPr>
      </w:pPr>
    </w:p>
    <w:p w:rsidR="00750E34" w:rsidRDefault="00750E34">
      <w:pPr>
        <w:pStyle w:val="lfej"/>
        <w:rPr>
          <w:sz w:val="20"/>
        </w:rPr>
      </w:pPr>
    </w:p>
    <w:p w:rsidR="00750E34" w:rsidRDefault="00750E34">
      <w:pPr>
        <w:pStyle w:val="lfej"/>
        <w:rPr>
          <w:sz w:val="20"/>
        </w:rPr>
      </w:pPr>
    </w:p>
    <w:p w:rsidR="00750E34" w:rsidRDefault="00750E34">
      <w:pPr>
        <w:pStyle w:val="lfej"/>
        <w:rPr>
          <w:sz w:val="20"/>
        </w:rPr>
      </w:pPr>
    </w:p>
    <w:p w:rsidR="00750E34" w:rsidRDefault="00750E34">
      <w:pPr>
        <w:pStyle w:val="lfej"/>
        <w:rPr>
          <w:sz w:val="20"/>
        </w:rPr>
      </w:pPr>
    </w:p>
    <w:p w:rsidR="00750E34" w:rsidRDefault="00750E34">
      <w:pPr>
        <w:pStyle w:val="lfej"/>
        <w:rPr>
          <w:sz w:val="20"/>
        </w:rPr>
      </w:pPr>
    </w:p>
    <w:p w:rsidR="00750E34" w:rsidRDefault="00750E34">
      <w:pPr>
        <w:jc w:val="center"/>
        <w:rPr>
          <w:b/>
          <w:sz w:val="20"/>
          <w:u w:val="single"/>
        </w:rPr>
      </w:pPr>
    </w:p>
    <w:p w:rsidR="00750E34" w:rsidRDefault="001A76C5">
      <w:pPr>
        <w:jc w:val="center"/>
      </w:pPr>
      <w:r>
        <w:rPr>
          <w:b/>
          <w:sz w:val="20"/>
          <w:u w:val="single"/>
        </w:rPr>
        <w:t>J E G Y Z Ő K Ö N Y V</w:t>
      </w:r>
    </w:p>
    <w:p w:rsidR="00750E34" w:rsidRDefault="00750E34">
      <w:pPr>
        <w:rPr>
          <w:b/>
          <w:sz w:val="20"/>
        </w:rPr>
      </w:pPr>
    </w:p>
    <w:p w:rsidR="00750E34" w:rsidRDefault="00750E34">
      <w:pPr>
        <w:ind w:right="-140"/>
        <w:jc w:val="center"/>
        <w:rPr>
          <w:b/>
          <w:sz w:val="20"/>
        </w:rPr>
      </w:pPr>
    </w:p>
    <w:p w:rsidR="00750E34" w:rsidRDefault="001A76C5">
      <w:pPr>
        <w:pStyle w:val="Szvegtrzs3"/>
        <w:ind w:right="626"/>
      </w:pPr>
      <w:r>
        <w:t xml:space="preserve">Készült Budapest Főváros XX. kerület Pesterzsébet Önkormányzat Pénzügyi Bizottsága 2017. március 6-án 14.30 órai kezdettel, a Budapest Főváros XX. Kerület Pesterzsébeti Polgármesteri Hivatal nagytermében (Budapest, XX. Kossuth L. tér 1. I. 63-64.) megtartott </w:t>
      </w:r>
      <w:r>
        <w:rPr>
          <w:b/>
          <w:i/>
        </w:rPr>
        <w:t>nyílt</w:t>
      </w:r>
      <w:r>
        <w:t xml:space="preserve"> üléséről.</w:t>
      </w:r>
    </w:p>
    <w:p w:rsidR="00750E34" w:rsidRDefault="00750E34">
      <w:pPr>
        <w:ind w:right="626"/>
        <w:rPr>
          <w:sz w:val="20"/>
        </w:rPr>
      </w:pPr>
    </w:p>
    <w:p w:rsidR="00750E34" w:rsidRDefault="00750E34">
      <w:pPr>
        <w:ind w:right="-140"/>
        <w:rPr>
          <w:sz w:val="20"/>
        </w:rPr>
      </w:pPr>
    </w:p>
    <w:p w:rsidR="00750E34" w:rsidRDefault="001A76C5">
      <w:pPr>
        <w:pStyle w:val="Lbjegyzetszveg"/>
        <w:tabs>
          <w:tab w:val="left" w:pos="2552"/>
          <w:tab w:val="left" w:pos="4678"/>
          <w:tab w:val="left" w:pos="6521"/>
          <w:tab w:val="left" w:pos="6946"/>
        </w:tabs>
        <w:ind w:right="-140"/>
      </w:pPr>
      <w:r>
        <w:rPr>
          <w:b/>
          <w:u w:val="single"/>
        </w:rPr>
        <w:t>Az ülésen megjelentek</w:t>
      </w:r>
      <w:r>
        <w:t>:</w:t>
      </w:r>
      <w:r>
        <w:tab/>
        <w:t>Marton Sándorné</w:t>
      </w:r>
      <w:r>
        <w:tab/>
        <w:t>a bizottság elnöke</w:t>
      </w:r>
    </w:p>
    <w:p w:rsidR="00750E34" w:rsidRDefault="001A76C5">
      <w:pPr>
        <w:pStyle w:val="Lbjegyzetszveg"/>
        <w:tabs>
          <w:tab w:val="left" w:pos="2552"/>
          <w:tab w:val="left" w:pos="4678"/>
          <w:tab w:val="left" w:pos="6521"/>
          <w:tab w:val="left" w:pos="6946"/>
        </w:tabs>
        <w:ind w:right="-140"/>
      </w:pPr>
      <w:r>
        <w:tab/>
        <w:t xml:space="preserve">Komoróczy László </w:t>
      </w:r>
      <w:r>
        <w:tab/>
        <w:t>bizottsági tag</w:t>
      </w:r>
    </w:p>
    <w:p w:rsidR="00750E34" w:rsidRDefault="001A76C5">
      <w:pPr>
        <w:pStyle w:val="Lbjegyzetszveg"/>
        <w:tabs>
          <w:tab w:val="left" w:pos="2552"/>
          <w:tab w:val="left" w:pos="3969"/>
          <w:tab w:val="left" w:pos="6521"/>
          <w:tab w:val="left" w:pos="6946"/>
        </w:tabs>
        <w:ind w:right="-140"/>
      </w:pPr>
      <w:r>
        <w:tab/>
        <w:t xml:space="preserve">Rostagni Attila </w:t>
      </w:r>
      <w:r>
        <w:tab/>
        <w:t xml:space="preserve">              a bizottság alelnöke</w:t>
      </w:r>
    </w:p>
    <w:p w:rsidR="00750E34" w:rsidRDefault="001A76C5">
      <w:pPr>
        <w:pStyle w:val="Lbjegyzetszveg"/>
        <w:tabs>
          <w:tab w:val="left" w:pos="2552"/>
          <w:tab w:val="left" w:pos="3969"/>
          <w:tab w:val="left" w:pos="6521"/>
          <w:tab w:val="left" w:pos="6946"/>
        </w:tabs>
        <w:ind w:right="-140"/>
      </w:pPr>
      <w:r>
        <w:tab/>
        <w:t xml:space="preserve">Somodi Klára </w:t>
      </w:r>
      <w:r>
        <w:tab/>
        <w:t xml:space="preserve">              bizottsági tag</w:t>
      </w:r>
    </w:p>
    <w:p w:rsidR="00750E34" w:rsidRDefault="001A76C5">
      <w:pPr>
        <w:pStyle w:val="Lbjegyzetszveg"/>
        <w:tabs>
          <w:tab w:val="left" w:pos="2552"/>
          <w:tab w:val="left" w:pos="3969"/>
          <w:tab w:val="left" w:pos="6521"/>
          <w:tab w:val="left" w:pos="6946"/>
        </w:tabs>
        <w:ind w:right="-140"/>
      </w:pPr>
      <w:r>
        <w:tab/>
        <w:t>Dr. Michelisz Annamária  bizottsági tag</w:t>
      </w:r>
    </w:p>
    <w:p w:rsidR="00750E34" w:rsidRDefault="001A76C5">
      <w:pPr>
        <w:pStyle w:val="Lbjegyzetszveg"/>
        <w:tabs>
          <w:tab w:val="left" w:pos="2552"/>
          <w:tab w:val="left" w:pos="3969"/>
          <w:tab w:val="left" w:pos="6521"/>
          <w:tab w:val="left" w:pos="6946"/>
        </w:tabs>
        <w:ind w:right="-140"/>
      </w:pPr>
      <w:r>
        <w:tab/>
        <w:t>Csasznyné Kanalas Irén    bizottsági tag</w:t>
      </w:r>
    </w:p>
    <w:p w:rsidR="00750E34" w:rsidRDefault="001A76C5">
      <w:pPr>
        <w:pStyle w:val="Lbjegyzetszveg"/>
        <w:tabs>
          <w:tab w:val="left" w:pos="2552"/>
          <w:tab w:val="left" w:pos="3969"/>
          <w:tab w:val="left" w:pos="6521"/>
          <w:tab w:val="left" w:pos="6946"/>
        </w:tabs>
        <w:ind w:right="-140"/>
      </w:pPr>
      <w:r>
        <w:tab/>
        <w:t>Orbán János                       bizottsági tag</w:t>
      </w:r>
    </w:p>
    <w:p w:rsidR="00750E34" w:rsidRDefault="001A76C5">
      <w:pPr>
        <w:pStyle w:val="Lbjegyzetszveg"/>
        <w:tabs>
          <w:tab w:val="left" w:pos="2552"/>
          <w:tab w:val="left" w:pos="3969"/>
          <w:tab w:val="left" w:pos="4678"/>
          <w:tab w:val="left" w:pos="5387"/>
          <w:tab w:val="left" w:pos="6946"/>
        </w:tabs>
        <w:ind w:right="-140"/>
      </w:pPr>
      <w:r>
        <w:tab/>
      </w:r>
    </w:p>
    <w:p w:rsidR="00750E34" w:rsidRDefault="00750E34">
      <w:pPr>
        <w:tabs>
          <w:tab w:val="left" w:pos="2552"/>
          <w:tab w:val="left" w:pos="4536"/>
        </w:tabs>
        <w:ind w:right="-140"/>
        <w:rPr>
          <w:sz w:val="20"/>
        </w:rPr>
      </w:pPr>
    </w:p>
    <w:p w:rsidR="00750E34" w:rsidRDefault="001A76C5">
      <w:pPr>
        <w:tabs>
          <w:tab w:val="left" w:pos="2552"/>
        </w:tabs>
        <w:ind w:right="-140"/>
      </w:pPr>
      <w:r>
        <w:rPr>
          <w:b/>
          <w:sz w:val="20"/>
          <w:u w:val="single"/>
        </w:rPr>
        <w:t>Meghívott vendégek:</w:t>
      </w:r>
      <w:r>
        <w:rPr>
          <w:sz w:val="20"/>
        </w:rPr>
        <w:tab/>
        <w:t xml:space="preserve">Dr. Demjanovich Orsolya </w:t>
      </w:r>
      <w:r>
        <w:rPr>
          <w:sz w:val="20"/>
        </w:rPr>
        <w:tab/>
        <w:t>jegyző</w:t>
      </w:r>
    </w:p>
    <w:p w:rsidR="00750E34" w:rsidRDefault="001A76C5">
      <w:pPr>
        <w:pStyle w:val="Lbjegyzetszveg"/>
        <w:tabs>
          <w:tab w:val="left" w:pos="2552"/>
        </w:tabs>
        <w:ind w:right="-140"/>
      </w:pPr>
      <w:r>
        <w:tab/>
        <w:t xml:space="preserve">Kócziánné dr. Pohl Mónika </w:t>
      </w:r>
      <w:r>
        <w:tab/>
        <w:t>aljegyző</w:t>
      </w:r>
    </w:p>
    <w:p w:rsidR="00750E34" w:rsidRDefault="001A76C5">
      <w:pPr>
        <w:pStyle w:val="Lbjegyzetszveg"/>
        <w:tabs>
          <w:tab w:val="left" w:pos="2552"/>
        </w:tabs>
        <w:ind w:right="-140"/>
      </w:pPr>
      <w:r>
        <w:tab/>
        <w:t xml:space="preserve">Juhász Lajosné </w:t>
      </w:r>
      <w:r>
        <w:tab/>
      </w:r>
      <w:r>
        <w:tab/>
        <w:t xml:space="preserve">alpolgármester </w:t>
      </w:r>
    </w:p>
    <w:p w:rsidR="00750E34" w:rsidRDefault="001A76C5">
      <w:pPr>
        <w:pStyle w:val="Lbjegyzetszveg"/>
        <w:tabs>
          <w:tab w:val="left" w:pos="2552"/>
        </w:tabs>
        <w:ind w:right="-140"/>
      </w:pPr>
      <w:r>
        <w:tab/>
        <w:t xml:space="preserve">Kovács Eszter </w:t>
      </w:r>
      <w:r>
        <w:tab/>
      </w:r>
      <w:r>
        <w:tab/>
        <w:t>alpolgármester</w:t>
      </w:r>
    </w:p>
    <w:p w:rsidR="00750E34" w:rsidRDefault="001A76C5">
      <w:pPr>
        <w:pStyle w:val="Lbjegyzetszveg"/>
        <w:tabs>
          <w:tab w:val="left" w:pos="2552"/>
        </w:tabs>
        <w:ind w:right="-140"/>
      </w:pPr>
      <w:r>
        <w:tab/>
        <w:t xml:space="preserve">Kaposvári Nóra </w:t>
      </w:r>
      <w:r>
        <w:tab/>
      </w:r>
      <w:r>
        <w:tab/>
        <w:t>pénzügyi és számviteli osztályvezető-helyettes</w:t>
      </w:r>
      <w:r>
        <w:tab/>
      </w:r>
    </w:p>
    <w:p w:rsidR="00750E34" w:rsidRDefault="001A76C5">
      <w:pPr>
        <w:pStyle w:val="Lbjegyzetszveg"/>
        <w:tabs>
          <w:tab w:val="left" w:pos="2552"/>
        </w:tabs>
        <w:ind w:right="-140"/>
      </w:pPr>
      <w:r>
        <w:tab/>
        <w:t xml:space="preserve">Kernné dr. Kulcsár Dóra </w:t>
      </w:r>
      <w:r>
        <w:tab/>
        <w:t>városgazdálkodási osztályvezető</w:t>
      </w:r>
    </w:p>
    <w:p w:rsidR="00750E34" w:rsidRDefault="001A76C5">
      <w:pPr>
        <w:pStyle w:val="Lbjegyzetszveg"/>
        <w:tabs>
          <w:tab w:val="left" w:pos="2552"/>
        </w:tabs>
        <w:ind w:right="-140"/>
      </w:pPr>
      <w:r>
        <w:tab/>
        <w:t xml:space="preserve">Kovács András </w:t>
      </w:r>
      <w:r>
        <w:tab/>
      </w:r>
      <w:r>
        <w:tab/>
        <w:t>szervezési osztályvezető</w:t>
      </w:r>
    </w:p>
    <w:p w:rsidR="00750E34" w:rsidRDefault="001A76C5">
      <w:pPr>
        <w:pStyle w:val="Lbjegyzetszveg"/>
        <w:tabs>
          <w:tab w:val="left" w:pos="2552"/>
        </w:tabs>
        <w:ind w:right="-140"/>
      </w:pPr>
      <w:r>
        <w:tab/>
        <w:t xml:space="preserve">Schmidtné Buda Andrea </w:t>
      </w:r>
      <w:r>
        <w:tab/>
        <w:t xml:space="preserve">közművelődési, egészségügyi, szociális osztályvezető </w:t>
      </w:r>
    </w:p>
    <w:p w:rsidR="00750E34" w:rsidRDefault="001A76C5">
      <w:pPr>
        <w:pStyle w:val="Lbjegyzetszveg"/>
        <w:tabs>
          <w:tab w:val="left" w:pos="2552"/>
        </w:tabs>
        <w:ind w:right="-140"/>
      </w:pPr>
      <w:r>
        <w:tab/>
        <w:t xml:space="preserve">Szabó Szilvia </w:t>
      </w:r>
      <w:r>
        <w:tab/>
      </w:r>
      <w:r>
        <w:tab/>
        <w:t xml:space="preserve">osztályvezető-helyettes </w:t>
      </w:r>
    </w:p>
    <w:p w:rsidR="00750E34" w:rsidRDefault="001A76C5">
      <w:pPr>
        <w:pStyle w:val="Lbjegyzetszveg"/>
        <w:tabs>
          <w:tab w:val="left" w:pos="2552"/>
        </w:tabs>
        <w:ind w:right="-140"/>
      </w:pPr>
      <w:r>
        <w:tab/>
        <w:t xml:space="preserve">Trummer Tamás </w:t>
      </w:r>
      <w:r>
        <w:tab/>
      </w:r>
      <w:r>
        <w:tab/>
        <w:t>főépítész</w:t>
      </w:r>
    </w:p>
    <w:p w:rsidR="00750E34" w:rsidRDefault="001A76C5">
      <w:pPr>
        <w:pStyle w:val="Lbjegyzetszveg"/>
        <w:tabs>
          <w:tab w:val="left" w:pos="2552"/>
        </w:tabs>
        <w:ind w:right="-140"/>
      </w:pPr>
      <w:r>
        <w:tab/>
        <w:t xml:space="preserve">Várhalmi András </w:t>
      </w:r>
      <w:r>
        <w:tab/>
      </w:r>
      <w:r>
        <w:tab/>
        <w:t>CSILI intézményvezető</w:t>
      </w:r>
    </w:p>
    <w:p w:rsidR="00750E34" w:rsidRDefault="001A76C5">
      <w:pPr>
        <w:pStyle w:val="Lbjegyzetszveg"/>
        <w:tabs>
          <w:tab w:val="left" w:pos="2552"/>
        </w:tabs>
        <w:ind w:right="-140"/>
      </w:pPr>
      <w:r>
        <w:tab/>
      </w:r>
      <w:r>
        <w:tab/>
      </w:r>
    </w:p>
    <w:p w:rsidR="00750E34" w:rsidRDefault="001A76C5">
      <w:pPr>
        <w:tabs>
          <w:tab w:val="left" w:pos="2552"/>
        </w:tabs>
        <w:ind w:right="-140"/>
      </w:pPr>
      <w:r>
        <w:rPr>
          <w:b/>
          <w:sz w:val="20"/>
          <w:u w:val="single"/>
        </w:rPr>
        <w:t>A bizottság titkára:</w:t>
      </w:r>
      <w:r>
        <w:rPr>
          <w:sz w:val="20"/>
        </w:rPr>
        <w:tab/>
        <w:t>Ivády Mariann távollétében helyette Bardóczi Zsoltné testületi ügyintéző</w:t>
      </w:r>
    </w:p>
    <w:p w:rsidR="00750E34" w:rsidRDefault="00750E34">
      <w:pPr>
        <w:tabs>
          <w:tab w:val="left" w:pos="2552"/>
          <w:tab w:val="left" w:pos="2835"/>
        </w:tabs>
        <w:ind w:right="-140"/>
        <w:rPr>
          <w:sz w:val="20"/>
        </w:rPr>
      </w:pPr>
    </w:p>
    <w:p w:rsidR="00750E34" w:rsidRDefault="001A76C5">
      <w:pPr>
        <w:pStyle w:val="Lbjegyzetszveg"/>
        <w:tabs>
          <w:tab w:val="left" w:pos="2552"/>
        </w:tabs>
        <w:ind w:right="-140"/>
      </w:pPr>
      <w:r>
        <w:rPr>
          <w:b/>
          <w:bCs/>
          <w:u w:val="single"/>
        </w:rPr>
        <w:t>Az ülésen megjelent még:</w:t>
      </w:r>
      <w:r>
        <w:rPr>
          <w:bCs/>
        </w:rPr>
        <w:tab/>
        <w:t>Gémesi Emese képviselő</w:t>
      </w:r>
    </w:p>
    <w:p w:rsidR="00750E34" w:rsidRDefault="001A76C5">
      <w:pPr>
        <w:pStyle w:val="Lbjegyzetszveg"/>
        <w:tabs>
          <w:tab w:val="left" w:pos="2552"/>
        </w:tabs>
        <w:ind w:right="-140"/>
      </w:pPr>
      <w:r>
        <w:rPr>
          <w:bCs/>
        </w:rPr>
        <w:tab/>
        <w:t xml:space="preserve">Dr. Mezősi Tímea </w:t>
      </w:r>
      <w:r>
        <w:rPr>
          <w:bCs/>
        </w:rPr>
        <w:tab/>
      </w:r>
      <w:r>
        <w:t xml:space="preserve">közművelődési, egészségügyi, szociális </w:t>
      </w:r>
      <w:r>
        <w:rPr>
          <w:bCs/>
        </w:rPr>
        <w:t>osztályvezető-helyettes</w:t>
      </w:r>
    </w:p>
    <w:p w:rsidR="00750E34" w:rsidRDefault="001A76C5">
      <w:pPr>
        <w:pStyle w:val="Lbjegyzetszveg"/>
        <w:tabs>
          <w:tab w:val="left" w:pos="2552"/>
        </w:tabs>
        <w:ind w:right="-140"/>
        <w:rPr>
          <w:bCs/>
        </w:rPr>
      </w:pPr>
      <w:r>
        <w:rPr>
          <w:bCs/>
        </w:rPr>
        <w:tab/>
      </w:r>
    </w:p>
    <w:p w:rsidR="00750E34" w:rsidRDefault="00750E34">
      <w:pPr>
        <w:pStyle w:val="Lbjegyzetszveg"/>
        <w:tabs>
          <w:tab w:val="left" w:pos="2552"/>
        </w:tabs>
        <w:ind w:right="-140"/>
        <w:rPr>
          <w:b/>
          <w:bCs/>
        </w:rPr>
      </w:pPr>
    </w:p>
    <w:p w:rsidR="00750E34" w:rsidRDefault="001A76C5">
      <w:pPr>
        <w:ind w:right="626"/>
        <w:jc w:val="both"/>
      </w:pPr>
      <w:r>
        <w:rPr>
          <w:sz w:val="20"/>
          <w:u w:val="single"/>
        </w:rPr>
        <w:t>Marton Sándorné:</w:t>
      </w:r>
      <w:r>
        <w:rPr>
          <w:sz w:val="20"/>
        </w:rPr>
        <w:t xml:space="preserve"> Üdvözli a megjelenteket. Megállapítja, hogy a bizottság 7 megválasztott tagjából 7 fő van jelen, az ülés határozatképes. Elmondja, hogy Ivády Mariann a bizottság titkára ma nincs jelen, mert beteg. </w:t>
      </w:r>
    </w:p>
    <w:p w:rsidR="00750E34" w:rsidRDefault="00750E34">
      <w:pPr>
        <w:ind w:right="626"/>
        <w:jc w:val="both"/>
        <w:rPr>
          <w:sz w:val="20"/>
        </w:rPr>
      </w:pPr>
    </w:p>
    <w:p w:rsidR="00750E34" w:rsidRDefault="001A76C5">
      <w:pPr>
        <w:ind w:right="626"/>
        <w:jc w:val="both"/>
      </w:pPr>
      <w:r>
        <w:rPr>
          <w:sz w:val="20"/>
          <w:u w:val="single"/>
        </w:rPr>
        <w:t>Kaposvári Nóra:</w:t>
      </w:r>
      <w:r>
        <w:rPr>
          <w:sz w:val="20"/>
        </w:rPr>
        <w:t xml:space="preserve"> Budai Irén 2016. óta dolgozik az pénzügyi és számviteli osztályon, s Ivády Mariann helyett ő fogja ellátni a bizottsági titkári teendőket, mivel az eddigi titkár Ivády Mariann munkaviszonya megszűnik a Polgármesteri Hivatalnál. </w:t>
      </w:r>
    </w:p>
    <w:p w:rsidR="00750E34" w:rsidRDefault="00750E34">
      <w:pPr>
        <w:ind w:right="626"/>
        <w:jc w:val="both"/>
        <w:rPr>
          <w:sz w:val="20"/>
        </w:rPr>
      </w:pPr>
    </w:p>
    <w:p w:rsidR="00750E34" w:rsidRDefault="001A76C5">
      <w:pPr>
        <w:ind w:right="626"/>
        <w:jc w:val="both"/>
      </w:pPr>
      <w:r>
        <w:rPr>
          <w:sz w:val="20"/>
          <w:u w:val="single"/>
        </w:rPr>
        <w:t>Marton Sándorné:</w:t>
      </w:r>
      <w:r>
        <w:rPr>
          <w:sz w:val="20"/>
        </w:rPr>
        <w:t xml:space="preserve"> Szeretettel köszönti Budai Irént, jó munkát kíván a bizottsági titkári munkához. Ivády Mariannak is meg fogják köszönni eddig végzett tevékenyégét, mert a hosszú évek alatt alapos és precíz munkát végzett. Személy szerint nagyon sajnálja, hogy elmegy a hivatalból. Ismerteti a meghívóban szereplő napirendi pontokat:</w:t>
      </w:r>
    </w:p>
    <w:p w:rsidR="00750E34" w:rsidRDefault="00750E34">
      <w:pPr>
        <w:ind w:right="626"/>
        <w:jc w:val="both"/>
        <w:rPr>
          <w:sz w:val="20"/>
        </w:rPr>
      </w:pPr>
    </w:p>
    <w:p w:rsidR="00750E34" w:rsidRDefault="00750E34">
      <w:pPr>
        <w:ind w:right="626"/>
        <w:jc w:val="both"/>
        <w:rPr>
          <w:sz w:val="20"/>
        </w:rPr>
      </w:pPr>
    </w:p>
    <w:p w:rsidR="00750E34" w:rsidRDefault="00750E34">
      <w:pPr>
        <w:ind w:right="626"/>
        <w:jc w:val="both"/>
        <w:rPr>
          <w:sz w:val="20"/>
        </w:rPr>
      </w:pPr>
    </w:p>
    <w:p w:rsidR="00750E34" w:rsidRDefault="00750E34">
      <w:pPr>
        <w:ind w:right="626"/>
        <w:jc w:val="both"/>
        <w:rPr>
          <w:sz w:val="20"/>
        </w:rPr>
      </w:pPr>
    </w:p>
    <w:p w:rsidR="00750E34" w:rsidRDefault="00750E34">
      <w:pPr>
        <w:ind w:right="626"/>
        <w:jc w:val="both"/>
        <w:rPr>
          <w:sz w:val="20"/>
        </w:rPr>
      </w:pPr>
    </w:p>
    <w:p w:rsidR="00750E34" w:rsidRDefault="001A76C5">
      <w:pPr>
        <w:pStyle w:val="Listaszerbekezds"/>
        <w:numPr>
          <w:ilvl w:val="0"/>
          <w:numId w:val="1"/>
        </w:numPr>
        <w:ind w:right="626"/>
        <w:jc w:val="both"/>
      </w:pPr>
      <w:r>
        <w:rPr>
          <w:sz w:val="20"/>
          <w:lang w:val="en-US"/>
        </w:rPr>
        <w:lastRenderedPageBreak/>
        <w:t>Javaslat Budapest F</w:t>
      </w:r>
      <w:r>
        <w:rPr>
          <w:sz w:val="20"/>
        </w:rPr>
        <w:t>őváros XX. kerület Pesterzsébet Önkormányzata és szervei szervezeti és működési szabályzatáról szóló 37/2014. (XI. 13.) önkormányzati rendelet módosítására</w:t>
      </w:r>
      <w:r>
        <w:rPr>
          <w:rFonts w:eastAsia="Arial Unicode MS"/>
          <w:sz w:val="20"/>
        </w:rPr>
        <w:t xml:space="preserve"> </w:t>
      </w:r>
    </w:p>
    <w:p w:rsidR="00750E34" w:rsidRDefault="001A76C5">
      <w:pPr>
        <w:pStyle w:val="Vgjegyzetszvege"/>
        <w:numPr>
          <w:ilvl w:val="0"/>
          <w:numId w:val="1"/>
        </w:numPr>
        <w:tabs>
          <w:tab w:val="left" w:pos="-6660"/>
        </w:tabs>
        <w:ind w:right="626"/>
        <w:jc w:val="both"/>
      </w:pPr>
      <w:r>
        <w:rPr>
          <w:bCs/>
        </w:rPr>
        <w:t xml:space="preserve">Javaslat a települési képviselők tiszteletdíjáról, természetbeni juttatásairól szóló </w:t>
      </w:r>
      <w:r>
        <w:t xml:space="preserve">36/2014. (XI. 13.) önkormányzati rendelet módosítására </w:t>
      </w:r>
    </w:p>
    <w:p w:rsidR="00750E34" w:rsidRDefault="001A76C5">
      <w:pPr>
        <w:pStyle w:val="Vgjegyzetszvege"/>
        <w:numPr>
          <w:ilvl w:val="0"/>
          <w:numId w:val="1"/>
        </w:numPr>
        <w:tabs>
          <w:tab w:val="left" w:pos="-6660"/>
        </w:tabs>
        <w:ind w:right="626"/>
        <w:jc w:val="both"/>
        <w:rPr>
          <w:color w:val="000000"/>
          <w:shd w:val="clear" w:color="auto" w:fill="FFFFFF"/>
        </w:rPr>
      </w:pPr>
      <w:r>
        <w:rPr>
          <w:color w:val="000000"/>
          <w:shd w:val="clear" w:color="auto" w:fill="FFFFFF"/>
        </w:rPr>
        <w:t>Javaslat a Reformáció 500. évfordulója alkalmából „Luther Márton Emlékpark” kialakításának támogatására,</w:t>
      </w:r>
    </w:p>
    <w:p w:rsidR="00750E34" w:rsidRDefault="001A76C5">
      <w:pPr>
        <w:pStyle w:val="Vgjegyzetszvege"/>
        <w:tabs>
          <w:tab w:val="left" w:pos="-4500"/>
        </w:tabs>
        <w:ind w:left="2124" w:right="626" w:hanging="2118"/>
        <w:jc w:val="both"/>
      </w:pPr>
      <w:r>
        <w:rPr>
          <w:color w:val="000000"/>
          <w:shd w:val="clear" w:color="auto" w:fill="FFFFFF"/>
        </w:rPr>
        <w:t xml:space="preserve">              emléktábla állítására</w:t>
      </w:r>
      <w:r>
        <w:tab/>
      </w:r>
    </w:p>
    <w:p w:rsidR="00750E34" w:rsidRDefault="001A76C5">
      <w:pPr>
        <w:pStyle w:val="Vgjegyzetszvege"/>
        <w:numPr>
          <w:ilvl w:val="0"/>
          <w:numId w:val="1"/>
        </w:numPr>
        <w:tabs>
          <w:tab w:val="left" w:pos="-6660"/>
        </w:tabs>
        <w:ind w:right="626"/>
        <w:jc w:val="both"/>
        <w:rPr>
          <w:color w:val="000000"/>
          <w:shd w:val="clear" w:color="auto" w:fill="FFFFFF"/>
        </w:rPr>
      </w:pPr>
      <w:r>
        <w:rPr>
          <w:color w:val="000000"/>
          <w:shd w:val="clear" w:color="auto" w:fill="FFFFFF"/>
        </w:rPr>
        <w:t>Javaslat a Reformáció 500. évfordulója alkalmából „Kálvin János Emlékpark” kialakításának támogatására,</w:t>
      </w:r>
    </w:p>
    <w:p w:rsidR="00750E34" w:rsidRDefault="001A76C5">
      <w:pPr>
        <w:pStyle w:val="Vgjegyzetszvege"/>
        <w:tabs>
          <w:tab w:val="left" w:pos="-4500"/>
        </w:tabs>
        <w:ind w:left="2124" w:right="626" w:hanging="2118"/>
        <w:jc w:val="both"/>
      </w:pPr>
      <w:r>
        <w:rPr>
          <w:color w:val="000000"/>
          <w:shd w:val="clear" w:color="auto" w:fill="FFFFFF"/>
        </w:rPr>
        <w:t xml:space="preserve">              emléktábla állítására</w:t>
      </w:r>
      <w:r>
        <w:t xml:space="preserve"> </w:t>
      </w:r>
    </w:p>
    <w:p w:rsidR="00750E34" w:rsidRDefault="001A76C5">
      <w:pPr>
        <w:pStyle w:val="Vgjegyzetszvege"/>
        <w:numPr>
          <w:ilvl w:val="0"/>
          <w:numId w:val="1"/>
        </w:numPr>
        <w:tabs>
          <w:tab w:val="left" w:pos="-6660"/>
        </w:tabs>
        <w:ind w:right="626"/>
        <w:jc w:val="both"/>
        <w:rPr>
          <w:lang w:val="en-US"/>
        </w:rPr>
      </w:pPr>
      <w:r>
        <w:rPr>
          <w:lang w:val="en-US"/>
        </w:rPr>
        <w:t>Javaslat kérelem benyújtására a 2016-2017. évi közfoglalkoztatás további támogatására a CSILI Művelődési</w:t>
      </w:r>
    </w:p>
    <w:p w:rsidR="00750E34" w:rsidRDefault="001A76C5">
      <w:pPr>
        <w:pStyle w:val="Vgjegyzetszvege"/>
        <w:tabs>
          <w:tab w:val="left" w:pos="-4500"/>
        </w:tabs>
        <w:ind w:left="2124" w:right="626" w:hanging="2118"/>
        <w:jc w:val="both"/>
      </w:pPr>
      <w:r>
        <w:rPr>
          <w:lang w:val="en-US"/>
        </w:rPr>
        <w:t xml:space="preserve">              Központban </w:t>
      </w:r>
    </w:p>
    <w:p w:rsidR="00750E34" w:rsidRDefault="001A76C5">
      <w:pPr>
        <w:pStyle w:val="Vgjegyzetszvege"/>
        <w:numPr>
          <w:ilvl w:val="0"/>
          <w:numId w:val="1"/>
        </w:numPr>
        <w:tabs>
          <w:tab w:val="left" w:pos="-6660"/>
        </w:tabs>
        <w:ind w:right="626"/>
        <w:jc w:val="both"/>
      </w:pPr>
      <w:r>
        <w:rPr>
          <w:lang w:val="en-US"/>
        </w:rPr>
        <w:t xml:space="preserve">Javaslat a települési támogatásokról szóló 2/2015. (II. 17.) önkormányzati rendelet módosítására </w:t>
      </w:r>
    </w:p>
    <w:p w:rsidR="00750E34" w:rsidRDefault="001A76C5">
      <w:pPr>
        <w:pStyle w:val="Listaszerbekezds"/>
        <w:numPr>
          <w:ilvl w:val="0"/>
          <w:numId w:val="1"/>
        </w:numPr>
        <w:tabs>
          <w:tab w:val="left" w:pos="1382"/>
          <w:tab w:val="left" w:pos="2091"/>
        </w:tabs>
        <w:ind w:right="626"/>
        <w:jc w:val="both"/>
        <w:rPr>
          <w:sz w:val="20"/>
        </w:rPr>
      </w:pPr>
      <w:r>
        <w:rPr>
          <w:sz w:val="20"/>
        </w:rPr>
        <w:t>Javaslat a 2/2015. (I. 19.) PB. sz. és 13/2015. (II. 09.) PB. számú határozatok módosítására, illetve hatályon kívül helyezésére</w:t>
      </w:r>
    </w:p>
    <w:p w:rsidR="00750E34" w:rsidRDefault="001A76C5">
      <w:pPr>
        <w:pStyle w:val="Listaszerbekezds"/>
        <w:numPr>
          <w:ilvl w:val="0"/>
          <w:numId w:val="1"/>
        </w:numPr>
        <w:tabs>
          <w:tab w:val="left" w:pos="1394"/>
          <w:tab w:val="left" w:pos="2103"/>
        </w:tabs>
        <w:ind w:right="626"/>
        <w:jc w:val="both"/>
        <w:rPr>
          <w:sz w:val="20"/>
        </w:rPr>
      </w:pPr>
      <w:r>
        <w:rPr>
          <w:sz w:val="20"/>
        </w:rPr>
        <w:t>Egyebek</w:t>
      </w:r>
    </w:p>
    <w:p w:rsidR="00750E34" w:rsidRDefault="00750E34">
      <w:pPr>
        <w:ind w:right="626"/>
        <w:jc w:val="both"/>
        <w:rPr>
          <w:sz w:val="20"/>
        </w:rPr>
      </w:pPr>
    </w:p>
    <w:p w:rsidR="00750E34" w:rsidRDefault="001A76C5">
      <w:pPr>
        <w:jc w:val="both"/>
      </w:pPr>
      <w:r>
        <w:rPr>
          <w:sz w:val="20"/>
          <w:u w:val="single"/>
        </w:rPr>
        <w:t>Marton Sándorné:</w:t>
      </w:r>
      <w:r>
        <w:rPr>
          <w:sz w:val="20"/>
        </w:rPr>
        <w:t xml:space="preserve"> Javasolja az alábbi előterjesztések napirendre vételét:</w:t>
      </w:r>
    </w:p>
    <w:p w:rsidR="00750E34" w:rsidRDefault="00750E34">
      <w:pPr>
        <w:jc w:val="both"/>
        <w:rPr>
          <w:sz w:val="20"/>
          <w:lang w:val="en-US"/>
        </w:rPr>
      </w:pPr>
    </w:p>
    <w:p w:rsidR="00750E34" w:rsidRDefault="001A76C5">
      <w:pPr>
        <w:pStyle w:val="Listaszerbekezds"/>
        <w:numPr>
          <w:ilvl w:val="0"/>
          <w:numId w:val="2"/>
        </w:numPr>
        <w:ind w:right="626"/>
      </w:pPr>
      <w:r>
        <w:rPr>
          <w:sz w:val="20"/>
          <w:lang w:val="en-US"/>
        </w:rPr>
        <w:t xml:space="preserve">Javaslat Pesterzsébet Önkormányzata Gazdasági Működtető és Ellátó Szervezet (GAMESZ) Alapító Okiratának módosítására </w:t>
      </w:r>
      <w:r>
        <w:rPr>
          <w:color w:val="000000"/>
          <w:sz w:val="20"/>
          <w:shd w:val="clear" w:color="auto" w:fill="FFFFFF"/>
        </w:rPr>
        <w:t>(</w:t>
      </w:r>
      <w:r>
        <w:rPr>
          <w:i/>
          <w:sz w:val="20"/>
        </w:rPr>
        <w:t xml:space="preserve">Testületi meghívó 20. napirendi pont) </w:t>
      </w:r>
    </w:p>
    <w:p w:rsidR="00750E34" w:rsidRDefault="001A76C5">
      <w:pPr>
        <w:pStyle w:val="NormlWeb"/>
        <w:numPr>
          <w:ilvl w:val="0"/>
          <w:numId w:val="2"/>
        </w:numPr>
        <w:ind w:right="626"/>
      </w:pPr>
      <w:r>
        <w:rPr>
          <w:sz w:val="20"/>
          <w:szCs w:val="20"/>
        </w:rPr>
        <w:t xml:space="preserve">Javaslat együttműködési megállapodás megkötésére a Budapest XX. kerület, Zodony u. 2. szám alatti Sporttelepen létesítendő élőfüves futballpálya megépítése érdekében </w:t>
      </w:r>
      <w:r>
        <w:rPr>
          <w:color w:val="000000"/>
          <w:sz w:val="20"/>
          <w:szCs w:val="20"/>
          <w:shd w:val="clear" w:color="auto" w:fill="FFFFFF"/>
        </w:rPr>
        <w:t>(</w:t>
      </w:r>
      <w:r>
        <w:rPr>
          <w:i/>
          <w:sz w:val="20"/>
          <w:szCs w:val="20"/>
        </w:rPr>
        <w:t>Testületi meghívó 25. napirendi pont)</w:t>
      </w:r>
    </w:p>
    <w:p w:rsidR="00750E34" w:rsidRDefault="001A76C5">
      <w:pPr>
        <w:pStyle w:val="NormlWeb"/>
        <w:numPr>
          <w:ilvl w:val="0"/>
          <w:numId w:val="2"/>
        </w:numPr>
        <w:ind w:right="626"/>
        <w:jc w:val="both"/>
      </w:pPr>
      <w:r>
        <w:rPr>
          <w:sz w:val="20"/>
          <w:szCs w:val="20"/>
        </w:rPr>
        <w:t xml:space="preserve">Az önkormányzat irányítása alá tartozó költségvetési szervek adatszolgáltatásáról </w:t>
      </w:r>
      <w:r>
        <w:rPr>
          <w:i/>
          <w:sz w:val="20"/>
          <w:szCs w:val="20"/>
        </w:rPr>
        <w:t>(Átruházott bizottsági hatáskör)</w:t>
      </w:r>
    </w:p>
    <w:p w:rsidR="00750E34" w:rsidRDefault="00750E34">
      <w:pPr>
        <w:pStyle w:val="NormlWeb"/>
        <w:ind w:right="626"/>
        <w:rPr>
          <w:i/>
          <w:sz w:val="20"/>
          <w:szCs w:val="20"/>
        </w:rPr>
      </w:pPr>
    </w:p>
    <w:p w:rsidR="00750E34" w:rsidRDefault="001A76C5">
      <w:pPr>
        <w:pStyle w:val="NormlWeb"/>
        <w:ind w:right="626"/>
        <w:jc w:val="both"/>
      </w:pPr>
      <w:r>
        <w:rPr>
          <w:sz w:val="20"/>
          <w:szCs w:val="20"/>
          <w:u w:val="single"/>
        </w:rPr>
        <w:t>Csasznyné Kanalas Irén:</w:t>
      </w:r>
      <w:r>
        <w:rPr>
          <w:sz w:val="20"/>
          <w:szCs w:val="20"/>
        </w:rPr>
        <w:t xml:space="preserve"> Véleménye szerint a „Javaslat együttműködési megállapodás megkötésére a Budapest XX. kerület, Zodony u. 2. szám alatti Sporttelepen létesítendő élőfüves futballpálya megépítése érdekében” című előterjesztést ne tárgyalják meg, mivel ezt az anyagot a mai napon kapták kézhez, s nem volt idő annak átolvasására.</w:t>
      </w:r>
    </w:p>
    <w:p w:rsidR="00750E34" w:rsidRDefault="00750E34">
      <w:pPr>
        <w:pStyle w:val="NormlWeb"/>
        <w:jc w:val="both"/>
        <w:rPr>
          <w:sz w:val="20"/>
          <w:szCs w:val="20"/>
        </w:rPr>
      </w:pPr>
    </w:p>
    <w:p w:rsidR="00750E34" w:rsidRDefault="001A76C5">
      <w:pPr>
        <w:pStyle w:val="NormlWeb"/>
        <w:ind w:right="626"/>
        <w:jc w:val="both"/>
      </w:pPr>
      <w:r>
        <w:rPr>
          <w:sz w:val="20"/>
          <w:szCs w:val="20"/>
          <w:u w:val="single"/>
        </w:rPr>
        <w:t>Marton Sándorné:</w:t>
      </w:r>
      <w:r>
        <w:rPr>
          <w:sz w:val="20"/>
          <w:szCs w:val="20"/>
        </w:rPr>
        <w:t xml:space="preserve"> Úgy gondolja, hogy Csasznyné Kanalas Irén felvetését az adott napirendnél vitassák meg. Megállapítja, hogy a napirendi pontok kapcsán több kérdés, hozzászólás nem hangzik el. </w:t>
      </w:r>
    </w:p>
    <w:p w:rsidR="00750E34" w:rsidRDefault="001A76C5">
      <w:pPr>
        <w:ind w:right="626"/>
        <w:jc w:val="both"/>
      </w:pPr>
      <w:r>
        <w:rPr>
          <w:sz w:val="20"/>
        </w:rPr>
        <w:t>Szavazásra teszi fel a „J</w:t>
      </w:r>
      <w:r>
        <w:rPr>
          <w:sz w:val="20"/>
          <w:lang w:val="en-US"/>
        </w:rPr>
        <w:t>avaslat Pesterzsébet Önkormányzata Gazdasági Működtető és Ellátó Szervezet (GAMESZ) Alapító Okiratának módosítására”, a “J</w:t>
      </w:r>
      <w:r>
        <w:rPr>
          <w:sz w:val="20"/>
        </w:rPr>
        <w:t>avaslat együttműködési megállapodás megkötésére a Budapest XX. kerület, Zodony u. 2. szám alatti Sporttelepen létesítendő élőfüves futballpálya megépítése érdekében”, valamint a „Az önkormányzat irányítása alá tartozó költségvetési szervek adatszolgáltatásáról” című előterjesztések napirendre vételét.</w:t>
      </w:r>
    </w:p>
    <w:p w:rsidR="00750E34" w:rsidRDefault="001A76C5">
      <w:pPr>
        <w:ind w:right="626"/>
        <w:jc w:val="both"/>
        <w:rPr>
          <w:sz w:val="20"/>
        </w:rPr>
      </w:pPr>
      <w:r>
        <w:rPr>
          <w:sz w:val="20"/>
        </w:rPr>
        <w:t>Megállapítja, hogy a bizottság 7 megválasztott tagjából jelenlévő 7 tag 7 igen 0 nem 0 tartózkodással elfogadta azt.</w:t>
      </w:r>
    </w:p>
    <w:p w:rsidR="00750E34" w:rsidRDefault="001A76C5">
      <w:pPr>
        <w:ind w:right="626"/>
        <w:jc w:val="both"/>
        <w:rPr>
          <w:sz w:val="20"/>
        </w:rPr>
      </w:pPr>
      <w:r>
        <w:rPr>
          <w:sz w:val="20"/>
        </w:rPr>
        <w:t>Szavazásra teszi fel az egész módosított napirend elfogadását.</w:t>
      </w:r>
    </w:p>
    <w:p w:rsidR="00750E34" w:rsidRDefault="001A76C5">
      <w:pPr>
        <w:ind w:right="626"/>
        <w:jc w:val="both"/>
        <w:rPr>
          <w:sz w:val="20"/>
        </w:rPr>
      </w:pPr>
      <w:r>
        <w:rPr>
          <w:sz w:val="20"/>
        </w:rPr>
        <w:t>Megállapítja, hogy a bizottság 7 megválasztott tagjából jelenlévő 7 tag 7 igen 0 nem 0 tartózkodással elfogadta azt.</w:t>
      </w:r>
    </w:p>
    <w:p w:rsidR="00750E34" w:rsidRDefault="00750E34">
      <w:pPr>
        <w:ind w:right="626"/>
        <w:jc w:val="both"/>
        <w:rPr>
          <w:sz w:val="20"/>
        </w:rPr>
      </w:pPr>
    </w:p>
    <w:p w:rsidR="00750E34" w:rsidRDefault="00273C08">
      <w:pPr>
        <w:rPr>
          <w:b/>
          <w:sz w:val="20"/>
          <w:u w:val="single"/>
        </w:rPr>
      </w:pPr>
      <w:r>
        <w:rPr>
          <w:b/>
          <w:sz w:val="20"/>
          <w:u w:val="single"/>
        </w:rPr>
        <w:t>17</w:t>
      </w:r>
      <w:r w:rsidR="001A76C5">
        <w:rPr>
          <w:b/>
          <w:sz w:val="20"/>
          <w:u w:val="single"/>
        </w:rPr>
        <w:t>/2017. (III. 06.) PB. sz. határozat</w:t>
      </w:r>
    </w:p>
    <w:p w:rsidR="00750E34" w:rsidRDefault="001A76C5">
      <w:pPr>
        <w:rPr>
          <w:sz w:val="20"/>
        </w:rPr>
      </w:pPr>
      <w:r>
        <w:rPr>
          <w:sz w:val="20"/>
        </w:rPr>
        <w:t>A Pénzügyi Bizottság</w:t>
      </w:r>
    </w:p>
    <w:p w:rsidR="00750E34" w:rsidRDefault="001A76C5">
      <w:pPr>
        <w:rPr>
          <w:sz w:val="20"/>
        </w:rPr>
      </w:pPr>
      <w:r>
        <w:rPr>
          <w:sz w:val="20"/>
        </w:rPr>
        <w:t>2017. március 6-i ülésének napirendjét az alábbiak szerint fogadja el:</w:t>
      </w:r>
    </w:p>
    <w:p w:rsidR="00750E34" w:rsidRDefault="00750E34">
      <w:pPr>
        <w:pStyle w:val="Szvegtrzs"/>
      </w:pPr>
    </w:p>
    <w:p w:rsidR="00750E34" w:rsidRDefault="001A76C5">
      <w:pPr>
        <w:pStyle w:val="Listaszerbekezds"/>
        <w:numPr>
          <w:ilvl w:val="0"/>
          <w:numId w:val="3"/>
        </w:numPr>
        <w:tabs>
          <w:tab w:val="left" w:pos="1394"/>
          <w:tab w:val="left" w:pos="2103"/>
        </w:tabs>
        <w:ind w:right="626"/>
        <w:jc w:val="both"/>
      </w:pPr>
      <w:r>
        <w:rPr>
          <w:sz w:val="20"/>
          <w:lang w:val="en-US"/>
        </w:rPr>
        <w:t>Javaslat Budapest F</w:t>
      </w:r>
      <w:r>
        <w:rPr>
          <w:sz w:val="20"/>
        </w:rPr>
        <w:t>őváros XX. kerület Pesterzsébet Önkormányzata és szervei szervezeti és működési szabályzatáról szóló 37/2014. (XI. 13.) önkormányzati rendelet módosítására</w:t>
      </w:r>
      <w:r>
        <w:rPr>
          <w:rFonts w:eastAsia="Arial Unicode MS"/>
          <w:sz w:val="20"/>
        </w:rPr>
        <w:t xml:space="preserve"> </w:t>
      </w:r>
    </w:p>
    <w:p w:rsidR="00750E34" w:rsidRDefault="001A76C5">
      <w:pPr>
        <w:pStyle w:val="Vgjegyzetszvege"/>
        <w:numPr>
          <w:ilvl w:val="0"/>
          <w:numId w:val="3"/>
        </w:numPr>
        <w:tabs>
          <w:tab w:val="left" w:pos="-6660"/>
        </w:tabs>
        <w:ind w:right="626"/>
        <w:jc w:val="both"/>
      </w:pPr>
      <w:r>
        <w:rPr>
          <w:bCs/>
        </w:rPr>
        <w:t xml:space="preserve">Javaslat a települési képviselők tiszteletdíjáról, természetbeni juttatásairól szóló </w:t>
      </w:r>
      <w:r>
        <w:t xml:space="preserve">36/2014. (XI. 13.) önkormányzati rendelet módosítására </w:t>
      </w:r>
    </w:p>
    <w:p w:rsidR="00750E34" w:rsidRDefault="001A76C5">
      <w:pPr>
        <w:pStyle w:val="Vgjegyzetszvege"/>
        <w:numPr>
          <w:ilvl w:val="0"/>
          <w:numId w:val="3"/>
        </w:numPr>
        <w:tabs>
          <w:tab w:val="left" w:pos="-6660"/>
        </w:tabs>
        <w:ind w:right="626"/>
        <w:jc w:val="both"/>
      </w:pPr>
      <w:r>
        <w:rPr>
          <w:color w:val="000000"/>
          <w:shd w:val="clear" w:color="auto" w:fill="FFFFFF"/>
        </w:rPr>
        <w:t>Javaslat a Reformáció 500. évfordulója alkalmából „Luther Márton Emlékpark” kialakításának támogatására,             emléktábla állítására</w:t>
      </w:r>
      <w:r>
        <w:tab/>
      </w:r>
    </w:p>
    <w:p w:rsidR="00750E34" w:rsidRDefault="001A76C5">
      <w:pPr>
        <w:pStyle w:val="Vgjegyzetszvege"/>
        <w:numPr>
          <w:ilvl w:val="0"/>
          <w:numId w:val="3"/>
        </w:numPr>
        <w:tabs>
          <w:tab w:val="left" w:pos="-6660"/>
        </w:tabs>
        <w:ind w:right="626"/>
        <w:jc w:val="both"/>
        <w:rPr>
          <w:color w:val="000000"/>
          <w:shd w:val="clear" w:color="auto" w:fill="FFFFFF"/>
        </w:rPr>
      </w:pPr>
      <w:r>
        <w:rPr>
          <w:color w:val="000000"/>
          <w:shd w:val="clear" w:color="auto" w:fill="FFFFFF"/>
        </w:rPr>
        <w:t>Javaslat a Reformáció 500. évfordulója alkalmából „Kálvin János Emlékpark” kialakításának támogatására,              emléktábla állítására</w:t>
      </w:r>
    </w:p>
    <w:p w:rsidR="00750E34" w:rsidRDefault="001A76C5">
      <w:pPr>
        <w:pStyle w:val="Vgjegyzetszvege"/>
        <w:numPr>
          <w:ilvl w:val="0"/>
          <w:numId w:val="3"/>
        </w:numPr>
        <w:tabs>
          <w:tab w:val="left" w:pos="-6660"/>
        </w:tabs>
        <w:ind w:right="626"/>
        <w:jc w:val="both"/>
      </w:pPr>
      <w:r>
        <w:rPr>
          <w:lang w:val="en-US"/>
        </w:rPr>
        <w:t xml:space="preserve">Javaslat kérelem benyújtására a 2016-2017. évi közfoglalkoztatás további támogatására a CSILI Művelődési               Központban </w:t>
      </w:r>
    </w:p>
    <w:p w:rsidR="00750E34" w:rsidRDefault="001A76C5">
      <w:pPr>
        <w:pStyle w:val="Vgjegyzetszvege"/>
        <w:numPr>
          <w:ilvl w:val="0"/>
          <w:numId w:val="3"/>
        </w:numPr>
        <w:tabs>
          <w:tab w:val="left" w:pos="-6660"/>
        </w:tabs>
        <w:ind w:right="626"/>
        <w:jc w:val="both"/>
      </w:pPr>
      <w:r>
        <w:rPr>
          <w:lang w:val="en-US"/>
        </w:rPr>
        <w:t xml:space="preserve">Javaslat a települési támogatásokról szóló 2/2015. (II. 17.) önkormányzati rendelet módosítására </w:t>
      </w:r>
    </w:p>
    <w:p w:rsidR="00750E34" w:rsidRDefault="001A76C5">
      <w:pPr>
        <w:pStyle w:val="Listaszerbekezds"/>
        <w:numPr>
          <w:ilvl w:val="0"/>
          <w:numId w:val="3"/>
        </w:numPr>
        <w:rPr>
          <w:sz w:val="20"/>
        </w:rPr>
      </w:pPr>
      <w:r>
        <w:rPr>
          <w:sz w:val="20"/>
        </w:rPr>
        <w:t xml:space="preserve">Javaslat a 2/2015. (I. 19.) PB. sz. és 13/2015. (II. 09.) PB. számú határozatok módosítására, illetve hatályon kívül        helyezésére </w:t>
      </w:r>
    </w:p>
    <w:p w:rsidR="00750E34" w:rsidRDefault="001A76C5">
      <w:pPr>
        <w:pStyle w:val="NormlWeb"/>
        <w:numPr>
          <w:ilvl w:val="0"/>
          <w:numId w:val="3"/>
        </w:numPr>
        <w:ind w:right="626"/>
        <w:jc w:val="both"/>
      </w:pPr>
      <w:r>
        <w:rPr>
          <w:sz w:val="20"/>
          <w:szCs w:val="20"/>
          <w:lang w:val="en-US"/>
        </w:rPr>
        <w:t xml:space="preserve">Javaslat Pesterzsébet Önkormányzata Gazdasági Működtető és Ellátó Szervezet (GAMESZ) Alapító Okiratának módosítására </w:t>
      </w:r>
    </w:p>
    <w:p w:rsidR="00750E34" w:rsidRDefault="001A76C5">
      <w:pPr>
        <w:pStyle w:val="NormlWeb"/>
        <w:numPr>
          <w:ilvl w:val="0"/>
          <w:numId w:val="3"/>
        </w:numPr>
        <w:ind w:right="626"/>
        <w:rPr>
          <w:sz w:val="20"/>
          <w:szCs w:val="20"/>
        </w:rPr>
      </w:pPr>
      <w:r>
        <w:rPr>
          <w:sz w:val="20"/>
          <w:szCs w:val="20"/>
        </w:rPr>
        <w:t xml:space="preserve">Javaslat együttműködési megállapodás megkötésére a Budapest XX. kerület, Zodony u. 2. szám alatti Sporttelepen létesítendő élőfüves futballpálya megépítése érdekében </w:t>
      </w:r>
    </w:p>
    <w:p w:rsidR="00750E34" w:rsidRDefault="001A76C5">
      <w:pPr>
        <w:pStyle w:val="NormlWeb"/>
        <w:numPr>
          <w:ilvl w:val="0"/>
          <w:numId w:val="3"/>
        </w:numPr>
        <w:rPr>
          <w:sz w:val="20"/>
          <w:szCs w:val="20"/>
        </w:rPr>
      </w:pPr>
      <w:r>
        <w:rPr>
          <w:sz w:val="20"/>
          <w:szCs w:val="20"/>
        </w:rPr>
        <w:t xml:space="preserve">Az önkormányzat irányítása alá tartozó költségvetési szervek adatszolgáltatásáról </w:t>
      </w:r>
    </w:p>
    <w:p w:rsidR="00750E34" w:rsidRDefault="001A76C5">
      <w:pPr>
        <w:pStyle w:val="Listaszerbekezds"/>
        <w:numPr>
          <w:ilvl w:val="0"/>
          <w:numId w:val="3"/>
        </w:numPr>
        <w:tabs>
          <w:tab w:val="left" w:pos="1382"/>
          <w:tab w:val="left" w:pos="2091"/>
        </w:tabs>
        <w:jc w:val="both"/>
        <w:rPr>
          <w:sz w:val="20"/>
        </w:rPr>
      </w:pPr>
      <w:r>
        <w:rPr>
          <w:sz w:val="20"/>
        </w:rPr>
        <w:t>Egyebek</w:t>
      </w:r>
    </w:p>
    <w:p w:rsidR="00750E34" w:rsidRDefault="00750E34">
      <w:pPr>
        <w:pStyle w:val="Listaszerbekezds"/>
        <w:tabs>
          <w:tab w:val="left" w:pos="1418"/>
          <w:tab w:val="left" w:pos="2127"/>
        </w:tabs>
        <w:ind w:left="720"/>
        <w:jc w:val="both"/>
        <w:rPr>
          <w:sz w:val="20"/>
        </w:rPr>
      </w:pPr>
    </w:p>
    <w:p w:rsidR="00750E34" w:rsidRDefault="00750E34">
      <w:pPr>
        <w:tabs>
          <w:tab w:val="left" w:pos="1418"/>
          <w:tab w:val="left" w:pos="2127"/>
        </w:tabs>
        <w:ind w:left="1418" w:hanging="1418"/>
        <w:jc w:val="both"/>
        <w:rPr>
          <w:sz w:val="20"/>
        </w:rPr>
      </w:pPr>
    </w:p>
    <w:p w:rsidR="00750E34" w:rsidRDefault="00750E34">
      <w:pPr>
        <w:rPr>
          <w:b/>
          <w:bCs/>
          <w:i/>
          <w:sz w:val="20"/>
          <w:u w:val="single"/>
        </w:rPr>
      </w:pPr>
    </w:p>
    <w:p w:rsidR="00750E34" w:rsidRDefault="001A76C5">
      <w:pPr>
        <w:tabs>
          <w:tab w:val="left" w:pos="1418"/>
          <w:tab w:val="left" w:pos="2127"/>
        </w:tabs>
        <w:ind w:left="2124" w:right="626" w:hanging="2124"/>
      </w:pPr>
      <w:r>
        <w:rPr>
          <w:b/>
          <w:i/>
          <w:sz w:val="20"/>
        </w:rPr>
        <w:t>1. NAPIREND</w:t>
      </w:r>
      <w:r>
        <w:rPr>
          <w:b/>
          <w:sz w:val="20"/>
        </w:rPr>
        <w:t>:</w:t>
      </w:r>
      <w:r>
        <w:rPr>
          <w:b/>
          <w:sz w:val="20"/>
        </w:rPr>
        <w:tab/>
      </w:r>
      <w:r>
        <w:rPr>
          <w:sz w:val="20"/>
          <w:lang w:val="en-US"/>
        </w:rPr>
        <w:t>Javaslat Budapest F</w:t>
      </w:r>
      <w:r>
        <w:rPr>
          <w:sz w:val="20"/>
        </w:rPr>
        <w:t xml:space="preserve">őváros XX. kerület Pesterzsébet Önkormányzata és szervei szervezeti és </w:t>
      </w:r>
    </w:p>
    <w:p w:rsidR="00750E34" w:rsidRDefault="001A76C5">
      <w:pPr>
        <w:tabs>
          <w:tab w:val="left" w:pos="1418"/>
          <w:tab w:val="left" w:pos="2127"/>
        </w:tabs>
        <w:ind w:left="2124" w:right="626" w:hanging="2124"/>
      </w:pPr>
      <w:r>
        <w:rPr>
          <w:b/>
          <w:i/>
          <w:sz w:val="20"/>
        </w:rPr>
        <w:tab/>
      </w:r>
      <w:r>
        <w:rPr>
          <w:sz w:val="20"/>
        </w:rPr>
        <w:t>működési szabályzatáról szóló 37/2014. (XI. 13.) önkormányzati rendelet módosítására</w:t>
      </w:r>
      <w:r>
        <w:rPr>
          <w:rFonts w:eastAsia="Arial Unicode MS"/>
          <w:sz w:val="20"/>
        </w:rPr>
        <w:t xml:space="preserve"> </w:t>
      </w:r>
    </w:p>
    <w:p w:rsidR="00750E34" w:rsidRDefault="001A76C5">
      <w:pPr>
        <w:tabs>
          <w:tab w:val="left" w:pos="1418"/>
          <w:tab w:val="left" w:pos="2127"/>
        </w:tabs>
        <w:ind w:left="2832" w:right="626" w:hanging="2124"/>
        <w:jc w:val="both"/>
      </w:pPr>
      <w:r>
        <w:rPr>
          <w:sz w:val="20"/>
        </w:rPr>
        <w:tab/>
      </w:r>
      <w:r>
        <w:rPr>
          <w:sz w:val="20"/>
          <w:u w:val="single"/>
        </w:rPr>
        <w:t>Előadó:</w:t>
      </w:r>
      <w:r>
        <w:rPr>
          <w:sz w:val="20"/>
        </w:rPr>
        <w:t xml:space="preserve"> Szabados Ákos polgármester nevében Kovács András, a Szervezési Osztály vezetője</w:t>
      </w:r>
    </w:p>
    <w:p w:rsidR="00750E34" w:rsidRDefault="00750E34">
      <w:pPr>
        <w:pStyle w:val="Lbjegyzetszveg"/>
        <w:tabs>
          <w:tab w:val="left" w:pos="540"/>
        </w:tabs>
        <w:ind w:right="626" w:hanging="2124"/>
        <w:jc w:val="both"/>
        <w:rPr>
          <w:b/>
          <w:i/>
          <w:color w:val="000000"/>
        </w:rPr>
      </w:pPr>
    </w:p>
    <w:p w:rsidR="00750E34" w:rsidRDefault="001A76C5">
      <w:pPr>
        <w:pStyle w:val="Vgjegyzetszvege"/>
        <w:ind w:left="1418" w:hanging="1418"/>
        <w:jc w:val="both"/>
        <w:rPr>
          <w:b/>
          <w:i/>
        </w:rPr>
      </w:pPr>
      <w:r>
        <w:rPr>
          <w:b/>
          <w:i/>
        </w:rPr>
        <w:tab/>
      </w:r>
      <w:r>
        <w:rPr>
          <w:b/>
          <w:i/>
        </w:rPr>
        <w:tab/>
      </w:r>
    </w:p>
    <w:p w:rsidR="00750E34" w:rsidRDefault="001A76C5">
      <w:pPr>
        <w:pStyle w:val="Szvegtrzs"/>
        <w:tabs>
          <w:tab w:val="left" w:pos="2340"/>
        </w:tabs>
        <w:ind w:right="626"/>
      </w:pPr>
      <w:r>
        <w:rPr>
          <w:u w:val="single"/>
        </w:rPr>
        <w:t>Marton Sándorné:</w:t>
      </w:r>
      <w:r>
        <w:t xml:space="preserve"> Megnyitja a napirendi pontot, megadja a szót Kovács András szervezési osztályvezető részére </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Kovács András:</w:t>
      </w:r>
      <w:r>
        <w:t xml:space="preserve"> Az önkormányzat szervezeti és működési szabályzata olyan pontosítást tartalmaz, amely a Pénzügyi Bizottságot is érinti, de érdemi változást nem tartalmaz.</w:t>
      </w:r>
    </w:p>
    <w:p w:rsidR="00750E34" w:rsidRDefault="00750E34">
      <w:pPr>
        <w:pStyle w:val="Szvegtrzs"/>
        <w:tabs>
          <w:tab w:val="left" w:pos="2340"/>
        </w:tabs>
        <w:ind w:right="626"/>
      </w:pPr>
    </w:p>
    <w:p w:rsidR="00750E34" w:rsidRDefault="001A76C5">
      <w:pPr>
        <w:pStyle w:val="Szvegtrzs"/>
        <w:tabs>
          <w:tab w:val="left" w:pos="2340"/>
        </w:tabs>
        <w:ind w:right="626"/>
      </w:pPr>
      <w:r>
        <w:rPr>
          <w:bCs/>
          <w:iCs/>
          <w:u w:val="single"/>
        </w:rPr>
        <w:t>Marton Sándorné:</w:t>
      </w:r>
      <w:r>
        <w:rPr>
          <w:bCs/>
          <w:iCs/>
        </w:rPr>
        <w:t xml:space="preserve"> Megállapítja, hogy a napirendi pont kapcsán k</w:t>
      </w:r>
      <w:r>
        <w:t>érdés, hozzászólás nem hangzik el, a vitát lezárja.</w:t>
      </w:r>
    </w:p>
    <w:p w:rsidR="00750E34" w:rsidRDefault="001A76C5">
      <w:pPr>
        <w:ind w:right="626"/>
        <w:jc w:val="both"/>
        <w:rPr>
          <w:sz w:val="20"/>
        </w:rPr>
      </w:pPr>
      <w:r>
        <w:rPr>
          <w:sz w:val="20"/>
        </w:rPr>
        <w:t>Szavazásra teszi fel az előterjesztésben szereplő rendelet-tervezetre vonatkozó javaslat elfogadását.</w:t>
      </w:r>
    </w:p>
    <w:p w:rsidR="00750E34" w:rsidRDefault="001A76C5">
      <w:pPr>
        <w:ind w:right="626"/>
        <w:jc w:val="both"/>
        <w:rPr>
          <w:sz w:val="20"/>
        </w:rPr>
      </w:pPr>
      <w:r>
        <w:rPr>
          <w:sz w:val="20"/>
        </w:rPr>
        <w:t>Megállapítja, hogy a bizottság 7 megválasztott tagjából jelenlévő 7 tag 7 igen 0 nem 0 tartózkodással elfogadta azt.</w:t>
      </w: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273C08">
      <w:pPr>
        <w:rPr>
          <w:b/>
          <w:sz w:val="20"/>
          <w:u w:val="single"/>
        </w:rPr>
      </w:pPr>
      <w:r>
        <w:rPr>
          <w:b/>
          <w:sz w:val="20"/>
          <w:u w:val="single"/>
        </w:rPr>
        <w:t>18</w:t>
      </w:r>
      <w:r w:rsidR="001A76C5">
        <w:rPr>
          <w:b/>
          <w:sz w:val="20"/>
          <w:u w:val="single"/>
        </w:rPr>
        <w:t>/2017. (III. 06.) PB. sz. határozat</w:t>
      </w:r>
    </w:p>
    <w:p w:rsidR="00750E34" w:rsidRDefault="001A76C5">
      <w:pPr>
        <w:rPr>
          <w:sz w:val="20"/>
        </w:rPr>
      </w:pPr>
      <w:r>
        <w:rPr>
          <w:sz w:val="20"/>
        </w:rPr>
        <w:t>A Pénzügyi Bizottság</w:t>
      </w:r>
    </w:p>
    <w:p w:rsidR="00750E34" w:rsidRDefault="001A76C5">
      <w:pPr>
        <w:pStyle w:val="Szvegtrzs2"/>
        <w:tabs>
          <w:tab w:val="left" w:pos="720"/>
          <w:tab w:val="left" w:pos="3969"/>
        </w:tabs>
        <w:ind w:right="626"/>
      </w:pPr>
      <w:r>
        <w:rPr>
          <w:b w:val="0"/>
          <w:i w:val="0"/>
          <w:iCs/>
        </w:rPr>
        <w:t xml:space="preserve">elfogadásra javasolja a Képviselő-testületnek </w:t>
      </w:r>
      <w:r>
        <w:rPr>
          <w:b w:val="0"/>
          <w:i w:val="0"/>
        </w:rPr>
        <w:t>Budapest Főváros XX. Kerület Pesterzsébet Önkormányzata és szervei szervezeti és működési szabályzatáról szóló 37/2014. (XI. 13.) önkormányzati rendelet módosítására vonatkozó javaslatot.</w:t>
      </w:r>
    </w:p>
    <w:p w:rsidR="00750E34" w:rsidRDefault="00750E34">
      <w:pPr>
        <w:pStyle w:val="Szvegtrzs"/>
        <w:tabs>
          <w:tab w:val="left" w:pos="851"/>
          <w:tab w:val="left" w:pos="1701"/>
          <w:tab w:val="left" w:pos="1985"/>
          <w:tab w:val="left" w:pos="2268"/>
        </w:tabs>
        <w:ind w:right="626"/>
        <w:rPr>
          <w:bCs/>
          <w:iCs/>
        </w:rPr>
      </w:pPr>
    </w:p>
    <w:p w:rsidR="00750E34" w:rsidRDefault="001A76C5">
      <w:pPr>
        <w:tabs>
          <w:tab w:val="left" w:pos="851"/>
        </w:tabs>
        <w:ind w:right="626"/>
        <w:jc w:val="both"/>
      </w:pPr>
      <w:r>
        <w:rPr>
          <w:sz w:val="20"/>
          <w:u w:val="single"/>
        </w:rPr>
        <w:t>Felelős:</w:t>
      </w:r>
      <w:r>
        <w:rPr>
          <w:sz w:val="20"/>
        </w:rPr>
        <w:tab/>
        <w:t>Marton Sándorné, a Pénzügyi Bizottság elnöke</w:t>
      </w:r>
    </w:p>
    <w:p w:rsidR="00750E34" w:rsidRDefault="001A76C5">
      <w:pPr>
        <w:pStyle w:val="Szvegtrzs"/>
        <w:tabs>
          <w:tab w:val="left" w:pos="851"/>
          <w:tab w:val="left" w:pos="1701"/>
          <w:tab w:val="left" w:pos="1985"/>
          <w:tab w:val="left" w:pos="2268"/>
        </w:tabs>
        <w:ind w:right="626"/>
      </w:pPr>
      <w:r>
        <w:rPr>
          <w:bCs/>
          <w:iCs/>
          <w:u w:val="single"/>
        </w:rPr>
        <w:t>Határidő:</w:t>
      </w:r>
      <w:r>
        <w:rPr>
          <w:bCs/>
          <w:iCs/>
        </w:rPr>
        <w:tab/>
        <w:t>2016. március 9.</w:t>
      </w:r>
    </w:p>
    <w:p w:rsidR="00750E34" w:rsidRDefault="00750E34">
      <w:pPr>
        <w:pStyle w:val="Szvegtrzs"/>
        <w:tabs>
          <w:tab w:val="left" w:pos="2340"/>
        </w:tabs>
        <w:rPr>
          <w:iCs/>
        </w:rPr>
      </w:pPr>
    </w:p>
    <w:p w:rsidR="00750E34" w:rsidRDefault="00750E34">
      <w:pPr>
        <w:pStyle w:val="Szvegtrzs"/>
        <w:tabs>
          <w:tab w:val="left" w:pos="2340"/>
        </w:tabs>
        <w:ind w:right="626"/>
      </w:pPr>
    </w:p>
    <w:p w:rsidR="00750E34" w:rsidRDefault="00750E34">
      <w:pPr>
        <w:pStyle w:val="Szvegtrzs"/>
        <w:tabs>
          <w:tab w:val="left" w:pos="2340"/>
        </w:tabs>
        <w:rPr>
          <w:iCs/>
        </w:rPr>
      </w:pPr>
    </w:p>
    <w:p w:rsidR="00750E34" w:rsidRDefault="001A76C5">
      <w:pPr>
        <w:tabs>
          <w:tab w:val="left" w:pos="1418"/>
          <w:tab w:val="left" w:pos="2127"/>
        </w:tabs>
        <w:ind w:left="2124" w:right="626" w:hanging="2124"/>
      </w:pPr>
      <w:r>
        <w:rPr>
          <w:b/>
          <w:i/>
          <w:sz w:val="20"/>
        </w:rPr>
        <w:t>2. NAPIREND</w:t>
      </w:r>
      <w:r>
        <w:rPr>
          <w:b/>
          <w:sz w:val="20"/>
        </w:rPr>
        <w:t>:</w:t>
      </w:r>
      <w:r>
        <w:rPr>
          <w:b/>
          <w:sz w:val="20"/>
        </w:rPr>
        <w:tab/>
      </w:r>
      <w:r>
        <w:rPr>
          <w:sz w:val="20"/>
          <w:lang w:val="en-US"/>
        </w:rPr>
        <w:t>Javaslat a települési képviselők tiszteletdíjáról, természetbeni juttatásairól szóló 36/2014. (XI. 13.)</w:t>
      </w:r>
    </w:p>
    <w:p w:rsidR="00750E34" w:rsidRDefault="001A76C5">
      <w:pPr>
        <w:tabs>
          <w:tab w:val="left" w:pos="1418"/>
          <w:tab w:val="left" w:pos="2127"/>
        </w:tabs>
        <w:ind w:left="2124" w:right="626" w:hanging="2124"/>
      </w:pPr>
      <w:r>
        <w:rPr>
          <w:b/>
          <w:i/>
          <w:sz w:val="20"/>
        </w:rPr>
        <w:tab/>
      </w:r>
      <w:r>
        <w:rPr>
          <w:sz w:val="20"/>
          <w:lang w:val="en-US"/>
        </w:rPr>
        <w:t>önkormányzati rendelet módosítására</w:t>
      </w:r>
    </w:p>
    <w:p w:rsidR="00750E34" w:rsidRDefault="001A76C5">
      <w:pPr>
        <w:tabs>
          <w:tab w:val="left" w:pos="1418"/>
          <w:tab w:val="left" w:pos="2127"/>
        </w:tabs>
        <w:ind w:left="2832" w:right="626" w:hanging="2124"/>
        <w:jc w:val="both"/>
      </w:pPr>
      <w:r>
        <w:rPr>
          <w:sz w:val="20"/>
        </w:rPr>
        <w:tab/>
      </w:r>
      <w:r>
        <w:rPr>
          <w:sz w:val="20"/>
          <w:u w:val="single"/>
        </w:rPr>
        <w:t>Előadó:</w:t>
      </w:r>
      <w:r>
        <w:rPr>
          <w:sz w:val="20"/>
        </w:rPr>
        <w:t xml:space="preserve"> Szabados Ákos polgármester nevében Kovács András, a Szervezési Osztály vezetője</w:t>
      </w:r>
    </w:p>
    <w:p w:rsidR="00750E34" w:rsidRDefault="00750E34">
      <w:pPr>
        <w:pStyle w:val="Lbjegyzetszveg"/>
        <w:tabs>
          <w:tab w:val="left" w:pos="540"/>
        </w:tabs>
        <w:ind w:right="626" w:hanging="2124"/>
        <w:jc w:val="both"/>
        <w:rPr>
          <w:b/>
          <w:i/>
          <w:color w:val="000000"/>
        </w:rPr>
      </w:pPr>
    </w:p>
    <w:p w:rsidR="00750E34" w:rsidRDefault="00750E34">
      <w:pPr>
        <w:pStyle w:val="Lbjegyzetszveg"/>
        <w:tabs>
          <w:tab w:val="left" w:pos="540"/>
        </w:tabs>
        <w:ind w:right="626" w:hanging="2124"/>
        <w:jc w:val="both"/>
        <w:rPr>
          <w:b/>
          <w:i/>
          <w:color w:val="000000"/>
        </w:rPr>
      </w:pPr>
    </w:p>
    <w:p w:rsidR="00750E34" w:rsidRDefault="001A76C5">
      <w:pPr>
        <w:pStyle w:val="Szvegtrzs"/>
        <w:tabs>
          <w:tab w:val="left" w:pos="2340"/>
        </w:tabs>
        <w:ind w:right="626"/>
      </w:pPr>
      <w:r>
        <w:rPr>
          <w:u w:val="single"/>
        </w:rPr>
        <w:t>Marton Sándorné:</w:t>
      </w:r>
      <w:r>
        <w:t xml:space="preserve"> Megnyitja a napirendi pontot, megadja a szót Kovács András szervezési osztályvezető részére </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Kovács András:</w:t>
      </w:r>
      <w:r>
        <w:t xml:space="preserve"> A 2017. február 9-ei ülésén hozott a képviselő-testület egy határozatot, amelyhez a fenti rendelet módosítása szükséges.</w:t>
      </w:r>
    </w:p>
    <w:p w:rsidR="00750E34" w:rsidRDefault="00750E34">
      <w:pPr>
        <w:pStyle w:val="Szvegtrzs"/>
        <w:tabs>
          <w:tab w:val="left" w:pos="2340"/>
        </w:tabs>
        <w:ind w:right="626"/>
      </w:pPr>
    </w:p>
    <w:p w:rsidR="00750E34" w:rsidRDefault="001A76C5">
      <w:pPr>
        <w:pStyle w:val="Szvegtrzs"/>
        <w:tabs>
          <w:tab w:val="left" w:pos="2340"/>
        </w:tabs>
        <w:ind w:right="626"/>
      </w:pPr>
      <w:r>
        <w:rPr>
          <w:bCs/>
          <w:iCs/>
          <w:u w:val="single"/>
        </w:rPr>
        <w:t>Marton Sándorné:</w:t>
      </w:r>
      <w:r>
        <w:rPr>
          <w:bCs/>
          <w:iCs/>
        </w:rPr>
        <w:t xml:space="preserve"> Megállapítja, hogy a napirendi pont kapcsán k</w:t>
      </w:r>
      <w:r>
        <w:t>érdés, hozzászólás nem hangzik el, a vitát lezárja.</w:t>
      </w:r>
    </w:p>
    <w:p w:rsidR="00750E34" w:rsidRDefault="001A76C5">
      <w:pPr>
        <w:ind w:right="626"/>
        <w:jc w:val="both"/>
        <w:rPr>
          <w:sz w:val="20"/>
        </w:rPr>
      </w:pPr>
      <w:r>
        <w:rPr>
          <w:sz w:val="20"/>
        </w:rPr>
        <w:t>Szavazásra teszi fel az előterjesztésben szereplő rendelet-tervezetre vonatkozó javaslat elfogadását.</w:t>
      </w:r>
    </w:p>
    <w:p w:rsidR="00750E34" w:rsidRDefault="001A76C5">
      <w:pPr>
        <w:ind w:right="626"/>
        <w:jc w:val="both"/>
        <w:rPr>
          <w:sz w:val="20"/>
        </w:rPr>
      </w:pPr>
      <w:r>
        <w:rPr>
          <w:sz w:val="20"/>
        </w:rPr>
        <w:t>Megállapítja, hogy a bizottság 7 megválasztott tagjából jelenlévő 7 tag 7 igen 0 nem 0 tartózkodással elfogadta azt.</w:t>
      </w:r>
    </w:p>
    <w:p w:rsidR="00750E34" w:rsidRDefault="00750E34">
      <w:pPr>
        <w:pStyle w:val="Szvegtrzs"/>
        <w:tabs>
          <w:tab w:val="left" w:pos="2340"/>
        </w:tabs>
        <w:rPr>
          <w:iCs/>
        </w:rPr>
      </w:pPr>
    </w:p>
    <w:p w:rsidR="00750E34" w:rsidRDefault="001A76C5">
      <w:pPr>
        <w:rPr>
          <w:b/>
          <w:sz w:val="20"/>
          <w:u w:val="single"/>
        </w:rPr>
      </w:pPr>
      <w:r>
        <w:rPr>
          <w:b/>
          <w:sz w:val="20"/>
          <w:u w:val="single"/>
        </w:rPr>
        <w:t>1</w:t>
      </w:r>
      <w:r w:rsidR="00273C08">
        <w:rPr>
          <w:b/>
          <w:sz w:val="20"/>
          <w:u w:val="single"/>
        </w:rPr>
        <w:t>9</w:t>
      </w:r>
      <w:r>
        <w:rPr>
          <w:b/>
          <w:sz w:val="20"/>
          <w:u w:val="single"/>
        </w:rPr>
        <w:t>/2017. (III. 06.) PB. sz. határozat</w:t>
      </w:r>
    </w:p>
    <w:p w:rsidR="00750E34" w:rsidRDefault="001A76C5">
      <w:pPr>
        <w:rPr>
          <w:sz w:val="20"/>
        </w:rPr>
      </w:pPr>
      <w:r>
        <w:rPr>
          <w:sz w:val="20"/>
        </w:rPr>
        <w:t>A Pénzügyi Bizottság</w:t>
      </w:r>
    </w:p>
    <w:p w:rsidR="00750E34" w:rsidRDefault="001A76C5">
      <w:pPr>
        <w:pStyle w:val="Szvegtrzs2"/>
        <w:tabs>
          <w:tab w:val="left" w:pos="720"/>
          <w:tab w:val="left" w:pos="3969"/>
        </w:tabs>
        <w:ind w:right="626"/>
      </w:pPr>
      <w:r>
        <w:rPr>
          <w:b w:val="0"/>
          <w:i w:val="0"/>
          <w:iCs/>
        </w:rPr>
        <w:t xml:space="preserve">elfogadásra javasolja a Képviselő-testületnek a települési képviselők tiszteletdíjáról, természetbeni juttatásairól szóló </w:t>
      </w:r>
      <w:r>
        <w:rPr>
          <w:b w:val="0"/>
          <w:i w:val="0"/>
        </w:rPr>
        <w:t>36/2014. (XI. 13.) önkormányzati rendelet módosítására vonatkozó javaslatot.</w:t>
      </w:r>
    </w:p>
    <w:p w:rsidR="00750E34" w:rsidRDefault="00750E34">
      <w:pPr>
        <w:pStyle w:val="Szvegtrzs"/>
        <w:tabs>
          <w:tab w:val="left" w:pos="851"/>
          <w:tab w:val="left" w:pos="1701"/>
          <w:tab w:val="left" w:pos="1985"/>
          <w:tab w:val="left" w:pos="2268"/>
        </w:tabs>
        <w:ind w:right="626"/>
        <w:rPr>
          <w:bCs/>
          <w:iCs/>
        </w:rPr>
      </w:pPr>
    </w:p>
    <w:p w:rsidR="00750E34" w:rsidRDefault="001A76C5">
      <w:pPr>
        <w:tabs>
          <w:tab w:val="left" w:pos="851"/>
        </w:tabs>
        <w:ind w:right="626"/>
        <w:jc w:val="both"/>
      </w:pPr>
      <w:r>
        <w:rPr>
          <w:sz w:val="20"/>
          <w:u w:val="single"/>
        </w:rPr>
        <w:t>Felelős:</w:t>
      </w:r>
      <w:r>
        <w:rPr>
          <w:sz w:val="20"/>
        </w:rPr>
        <w:tab/>
        <w:t>Marton Sándorné, a Pénzügyi Bizottság elnöke</w:t>
      </w:r>
    </w:p>
    <w:p w:rsidR="00750E34" w:rsidRDefault="001A76C5">
      <w:pPr>
        <w:pStyle w:val="Szvegtrzs"/>
        <w:tabs>
          <w:tab w:val="left" w:pos="851"/>
          <w:tab w:val="left" w:pos="1701"/>
          <w:tab w:val="left" w:pos="1985"/>
          <w:tab w:val="left" w:pos="2268"/>
        </w:tabs>
        <w:ind w:right="626"/>
      </w:pPr>
      <w:r>
        <w:rPr>
          <w:bCs/>
          <w:iCs/>
          <w:u w:val="single"/>
        </w:rPr>
        <w:t>Határidő:</w:t>
      </w:r>
      <w:r>
        <w:rPr>
          <w:bCs/>
          <w:iCs/>
        </w:rPr>
        <w:tab/>
        <w:t>2016. március 9.</w:t>
      </w: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1A76C5">
      <w:pPr>
        <w:tabs>
          <w:tab w:val="left" w:pos="1418"/>
          <w:tab w:val="left" w:pos="2127"/>
        </w:tabs>
        <w:ind w:left="2124" w:right="626" w:hanging="2124"/>
      </w:pPr>
      <w:r>
        <w:rPr>
          <w:b/>
          <w:i/>
          <w:sz w:val="20"/>
        </w:rPr>
        <w:lastRenderedPageBreak/>
        <w:t>3. NAPIREND</w:t>
      </w:r>
      <w:r>
        <w:rPr>
          <w:b/>
          <w:sz w:val="20"/>
        </w:rPr>
        <w:t>:</w:t>
      </w:r>
      <w:r>
        <w:rPr>
          <w:b/>
          <w:sz w:val="20"/>
        </w:rPr>
        <w:tab/>
      </w:r>
      <w:r>
        <w:rPr>
          <w:sz w:val="20"/>
          <w:lang w:val="en-US"/>
        </w:rPr>
        <w:t>Javaslat a Reformáció 500. évfordulója alkalmából “Luther Márton Emlékpark” kialakításának</w:t>
      </w:r>
    </w:p>
    <w:p w:rsidR="00750E34" w:rsidRDefault="001A76C5">
      <w:pPr>
        <w:tabs>
          <w:tab w:val="left" w:pos="1418"/>
          <w:tab w:val="left" w:pos="2127"/>
        </w:tabs>
        <w:ind w:left="2124" w:right="626" w:hanging="2124"/>
      </w:pPr>
      <w:r>
        <w:rPr>
          <w:b/>
          <w:i/>
          <w:sz w:val="20"/>
        </w:rPr>
        <w:tab/>
      </w:r>
      <w:r>
        <w:rPr>
          <w:sz w:val="20"/>
          <w:lang w:val="en-US"/>
        </w:rPr>
        <w:t>támogatására, emléktábla állítására</w:t>
      </w:r>
    </w:p>
    <w:p w:rsidR="00750E34" w:rsidRDefault="001A76C5">
      <w:pPr>
        <w:tabs>
          <w:tab w:val="left" w:pos="1418"/>
          <w:tab w:val="left" w:pos="2127"/>
        </w:tabs>
        <w:ind w:left="2832" w:right="626" w:hanging="2124"/>
        <w:jc w:val="both"/>
      </w:pPr>
      <w:r>
        <w:rPr>
          <w:sz w:val="20"/>
        </w:rPr>
        <w:tab/>
      </w:r>
      <w:r>
        <w:rPr>
          <w:sz w:val="20"/>
          <w:u w:val="single"/>
        </w:rPr>
        <w:t>Előadó:</w:t>
      </w:r>
      <w:r>
        <w:rPr>
          <w:sz w:val="20"/>
        </w:rPr>
        <w:t xml:space="preserve"> Szabados Ákos polgármester nevében Trummer Tamás főépítész</w:t>
      </w:r>
    </w:p>
    <w:p w:rsidR="00750E34" w:rsidRDefault="00750E34">
      <w:pPr>
        <w:pStyle w:val="Lbjegyzetszveg"/>
        <w:tabs>
          <w:tab w:val="left" w:pos="540"/>
        </w:tabs>
        <w:ind w:right="626" w:hanging="2124"/>
        <w:jc w:val="both"/>
        <w:rPr>
          <w:b/>
          <w:i/>
          <w:color w:val="000000"/>
        </w:rPr>
      </w:pPr>
    </w:p>
    <w:p w:rsidR="00750E34" w:rsidRDefault="00750E34">
      <w:pPr>
        <w:pStyle w:val="Lbjegyzetszveg"/>
        <w:tabs>
          <w:tab w:val="left" w:pos="540"/>
        </w:tabs>
        <w:ind w:right="626" w:hanging="2124"/>
        <w:jc w:val="both"/>
        <w:rPr>
          <w:b/>
          <w:i/>
          <w:color w:val="000000"/>
        </w:rPr>
      </w:pPr>
    </w:p>
    <w:p w:rsidR="00750E34" w:rsidRDefault="001A76C5">
      <w:pPr>
        <w:pStyle w:val="Szvegtrzs"/>
        <w:tabs>
          <w:tab w:val="left" w:pos="2340"/>
        </w:tabs>
        <w:ind w:right="626"/>
      </w:pPr>
      <w:r>
        <w:rPr>
          <w:u w:val="single"/>
        </w:rPr>
        <w:t>Marton Sándorné:</w:t>
      </w:r>
      <w:r>
        <w:t xml:space="preserve"> Megnyitja a napirendi pontot, megadja a szót Trummer Tamás főépítész részére. </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Trummer Tamás:</w:t>
      </w:r>
      <w:r>
        <w:t xml:space="preserve"> Az írásos előterjesztéshez szóbeli kiegészítést nem tesz.</w:t>
      </w:r>
    </w:p>
    <w:p w:rsidR="00750E34" w:rsidRDefault="00750E34">
      <w:pPr>
        <w:pStyle w:val="Szvegtrzs"/>
        <w:tabs>
          <w:tab w:val="left" w:pos="2340"/>
        </w:tabs>
        <w:ind w:right="626"/>
      </w:pPr>
    </w:p>
    <w:p w:rsidR="00750E34" w:rsidRDefault="001A76C5">
      <w:pPr>
        <w:ind w:right="626"/>
        <w:jc w:val="both"/>
      </w:pPr>
      <w:r>
        <w:rPr>
          <w:sz w:val="20"/>
          <w:u w:val="single"/>
        </w:rPr>
        <w:t>Komoróczy László:</w:t>
      </w:r>
      <w:r>
        <w:rPr>
          <w:sz w:val="20"/>
        </w:rPr>
        <w:t xml:space="preserve"> Gratulál Trummer Tamásnak a jelenlegi, illetve a </w:t>
      </w:r>
      <w:r>
        <w:rPr>
          <w:sz w:val="20"/>
          <w:lang w:val="en-US"/>
        </w:rPr>
        <w:t>Javaslat a Reformáció 500. évfordulója alkalmából “Kálvin János Emlékpark” kialakításának támogatására, emléktábla állítására című előterjesztéshez is. Meglátása szerint a főépítész átvágta a “gordiuszi csomót”.</w:t>
      </w:r>
    </w:p>
    <w:p w:rsidR="00750E34" w:rsidRDefault="00750E34">
      <w:pPr>
        <w:ind w:right="626"/>
        <w:jc w:val="both"/>
        <w:rPr>
          <w:sz w:val="20"/>
          <w:lang w:val="en-US"/>
        </w:rPr>
      </w:pPr>
    </w:p>
    <w:p w:rsidR="00750E34" w:rsidRDefault="001A76C5">
      <w:pPr>
        <w:pStyle w:val="Szvegtrzs"/>
        <w:tabs>
          <w:tab w:val="left" w:pos="2340"/>
        </w:tabs>
        <w:ind w:right="626"/>
      </w:pPr>
      <w:r>
        <w:rPr>
          <w:bCs/>
          <w:iCs/>
          <w:u w:val="single"/>
        </w:rPr>
        <w:t>Marton Sándorné:</w:t>
      </w:r>
      <w:r>
        <w:rPr>
          <w:bCs/>
          <w:iCs/>
        </w:rPr>
        <w:t xml:space="preserve"> Megállapítja, hogy a napirendi pont kapcsán k</w:t>
      </w:r>
      <w:r>
        <w:t>érdés, hozzászólás nem hangzik el, a vitát lezárja.</w:t>
      </w:r>
    </w:p>
    <w:p w:rsidR="00750E34" w:rsidRDefault="001A76C5">
      <w:pPr>
        <w:ind w:right="626"/>
        <w:jc w:val="both"/>
        <w:rPr>
          <w:sz w:val="20"/>
        </w:rPr>
      </w:pPr>
      <w:r>
        <w:rPr>
          <w:sz w:val="20"/>
        </w:rPr>
        <w:t>Szavazásra teszi fel az előterjesztésben szereplő határozati javaslatra elfogadását.</w:t>
      </w:r>
    </w:p>
    <w:p w:rsidR="00750E34" w:rsidRDefault="001A76C5">
      <w:pPr>
        <w:ind w:right="626"/>
        <w:jc w:val="both"/>
        <w:rPr>
          <w:sz w:val="20"/>
        </w:rPr>
      </w:pPr>
      <w:r>
        <w:rPr>
          <w:sz w:val="20"/>
        </w:rPr>
        <w:t>Megállapítja, hogy a bizottság 7 megválasztott tagjából jelenlévő 7 tag 7 igen 0 nem 0 tartózkodással elfogadta azt.</w:t>
      </w:r>
    </w:p>
    <w:p w:rsidR="00750E34" w:rsidRDefault="00750E34">
      <w:pPr>
        <w:pStyle w:val="Szvegtrzs"/>
        <w:tabs>
          <w:tab w:val="left" w:pos="2340"/>
        </w:tabs>
        <w:rPr>
          <w:iCs/>
        </w:rPr>
      </w:pPr>
    </w:p>
    <w:p w:rsidR="00750E34" w:rsidRDefault="00273C08">
      <w:pPr>
        <w:rPr>
          <w:b/>
          <w:sz w:val="20"/>
          <w:u w:val="single"/>
        </w:rPr>
      </w:pPr>
      <w:r>
        <w:rPr>
          <w:b/>
          <w:sz w:val="20"/>
          <w:u w:val="single"/>
        </w:rPr>
        <w:t>20</w:t>
      </w:r>
      <w:r w:rsidR="001A76C5">
        <w:rPr>
          <w:b/>
          <w:sz w:val="20"/>
          <w:u w:val="single"/>
        </w:rPr>
        <w:t>/2017. (III. 06.) PB. sz. határozat</w:t>
      </w:r>
    </w:p>
    <w:p w:rsidR="00750E34" w:rsidRDefault="001A76C5">
      <w:pPr>
        <w:rPr>
          <w:sz w:val="20"/>
        </w:rPr>
      </w:pPr>
      <w:r>
        <w:rPr>
          <w:sz w:val="20"/>
        </w:rPr>
        <w:t>A Pénzügyi Bizottság</w:t>
      </w:r>
    </w:p>
    <w:p w:rsidR="00750E34" w:rsidRDefault="001A76C5">
      <w:pPr>
        <w:pStyle w:val="Lbjegyzetszveg"/>
        <w:tabs>
          <w:tab w:val="left" w:pos="540"/>
        </w:tabs>
        <w:jc w:val="both"/>
      </w:pPr>
      <w:r>
        <w:t>elfogadásra javasolja a képviselő-testületnek a következő határozati javaslatot:</w:t>
      </w:r>
    </w:p>
    <w:p w:rsidR="00750E34" w:rsidRDefault="00750E34">
      <w:pPr>
        <w:pStyle w:val="Lbjegyzetszveg"/>
        <w:tabs>
          <w:tab w:val="left" w:pos="540"/>
        </w:tabs>
        <w:jc w:val="both"/>
      </w:pPr>
    </w:p>
    <w:p w:rsidR="00750E34" w:rsidRDefault="001A76C5">
      <w:pPr>
        <w:spacing w:line="276" w:lineRule="auto"/>
        <w:rPr>
          <w:sz w:val="20"/>
        </w:rPr>
      </w:pPr>
      <w:r>
        <w:rPr>
          <w:sz w:val="20"/>
        </w:rPr>
        <w:t>„A Képviselő-testület úgy dönt, hogy:</w:t>
      </w:r>
    </w:p>
    <w:p w:rsidR="00750E34" w:rsidRDefault="00750E34">
      <w:pPr>
        <w:spacing w:line="276" w:lineRule="auto"/>
        <w:jc w:val="both"/>
        <w:rPr>
          <w:sz w:val="20"/>
        </w:rPr>
      </w:pPr>
    </w:p>
    <w:p w:rsidR="00750E34" w:rsidRDefault="001A76C5">
      <w:pPr>
        <w:numPr>
          <w:ilvl w:val="0"/>
          <w:numId w:val="4"/>
        </w:numPr>
        <w:spacing w:line="276" w:lineRule="auto"/>
        <w:jc w:val="both"/>
      </w:pPr>
      <w:r>
        <w:rPr>
          <w:bCs/>
          <w:sz w:val="20"/>
        </w:rPr>
        <w:t xml:space="preserve">támogatja a </w:t>
      </w:r>
      <w:r>
        <w:rPr>
          <w:sz w:val="20"/>
        </w:rPr>
        <w:t>Pesterzsébeti Evangélikus Egyházközség által kezdeményezett</w:t>
      </w:r>
      <w:r>
        <w:rPr>
          <w:bCs/>
          <w:sz w:val="20"/>
        </w:rPr>
        <w:t>, Budapest XX. kerület, a Pesterzsébeti Evangélikus Egyházközség temploma melletti területen ((171397) hrsz) „Luther Márton Emlékpark” kialakítását az 1. mellékletben szereplő helyszínrajz alapján.</w:t>
      </w:r>
    </w:p>
    <w:p w:rsidR="00750E34" w:rsidRDefault="00750E34">
      <w:pPr>
        <w:spacing w:line="276" w:lineRule="auto"/>
        <w:ind w:left="720"/>
        <w:jc w:val="both"/>
        <w:rPr>
          <w:bCs/>
          <w:sz w:val="20"/>
        </w:rPr>
      </w:pPr>
    </w:p>
    <w:p w:rsidR="00750E34" w:rsidRDefault="001A76C5">
      <w:pPr>
        <w:numPr>
          <w:ilvl w:val="0"/>
          <w:numId w:val="4"/>
        </w:numPr>
        <w:spacing w:line="276" w:lineRule="auto"/>
        <w:jc w:val="both"/>
      </w:pPr>
      <w:r>
        <w:rPr>
          <w:bCs/>
          <w:sz w:val="20"/>
        </w:rPr>
        <w:t xml:space="preserve">Budapest XX. kerület, (171397) hrsz-ú közterületen kialakítandó „Luther Márton Emlékpark” területén tervezett emléktábla állításához </w:t>
      </w:r>
      <w:r>
        <w:rPr>
          <w:sz w:val="20"/>
        </w:rPr>
        <w:t xml:space="preserve">100 000,- Ft + ÁFA összeggel járul hozzá az Önkormányzat 2017. évi költségvetéséről szóló 3/2017 (II.16.) önkormányzati rendelet Általános tartalék sorának terhére. </w:t>
      </w:r>
      <w:r>
        <w:rPr>
          <w:bCs/>
          <w:sz w:val="20"/>
        </w:rPr>
        <w:t>Az emléktábla az alábbi felirattal készül:</w:t>
      </w:r>
    </w:p>
    <w:p w:rsidR="00750E34" w:rsidRDefault="00750E34">
      <w:pPr>
        <w:spacing w:line="276" w:lineRule="auto"/>
        <w:jc w:val="both"/>
        <w:rPr>
          <w:bCs/>
          <w:sz w:val="20"/>
        </w:rPr>
      </w:pPr>
    </w:p>
    <w:p w:rsidR="00750E34" w:rsidRDefault="001A76C5">
      <w:pPr>
        <w:spacing w:line="276" w:lineRule="auto"/>
        <w:ind w:left="709"/>
        <w:jc w:val="center"/>
        <w:rPr>
          <w:bCs/>
          <w:sz w:val="20"/>
        </w:rPr>
      </w:pPr>
      <w:r>
        <w:rPr>
          <w:bCs/>
          <w:sz w:val="20"/>
        </w:rPr>
        <w:t>„Luther Márton Emlékpark</w:t>
      </w:r>
    </w:p>
    <w:p w:rsidR="00750E34" w:rsidRDefault="001A76C5">
      <w:pPr>
        <w:spacing w:line="276" w:lineRule="auto"/>
        <w:ind w:left="709"/>
        <w:jc w:val="center"/>
        <w:rPr>
          <w:bCs/>
          <w:sz w:val="20"/>
        </w:rPr>
      </w:pPr>
      <w:r>
        <w:rPr>
          <w:bCs/>
          <w:sz w:val="20"/>
        </w:rPr>
        <w:t>A reformáció (1517. október 31.) ötszázadik évfordulójára.</w:t>
      </w:r>
    </w:p>
    <w:p w:rsidR="00750E34" w:rsidRDefault="001A76C5">
      <w:pPr>
        <w:spacing w:line="276" w:lineRule="auto"/>
        <w:ind w:left="709"/>
        <w:jc w:val="center"/>
        <w:rPr>
          <w:bCs/>
          <w:sz w:val="20"/>
        </w:rPr>
      </w:pPr>
      <w:r>
        <w:rPr>
          <w:bCs/>
          <w:sz w:val="20"/>
        </w:rPr>
        <w:t>Pesterzsébeti Evangélikus Egyházközség</w:t>
      </w:r>
    </w:p>
    <w:p w:rsidR="00750E34" w:rsidRDefault="001A76C5">
      <w:pPr>
        <w:spacing w:line="276" w:lineRule="auto"/>
        <w:ind w:left="709"/>
        <w:jc w:val="center"/>
        <w:rPr>
          <w:bCs/>
          <w:sz w:val="20"/>
        </w:rPr>
      </w:pPr>
      <w:r>
        <w:rPr>
          <w:bCs/>
          <w:sz w:val="20"/>
        </w:rPr>
        <w:t>Pesterzsébet Önkormányzatának Képviselő-testülete</w:t>
      </w:r>
    </w:p>
    <w:p w:rsidR="00750E34" w:rsidRDefault="001A76C5">
      <w:pPr>
        <w:spacing w:line="276" w:lineRule="auto"/>
        <w:ind w:left="709"/>
        <w:jc w:val="center"/>
        <w:rPr>
          <w:bCs/>
          <w:sz w:val="20"/>
        </w:rPr>
      </w:pPr>
      <w:r>
        <w:rPr>
          <w:bCs/>
          <w:sz w:val="20"/>
        </w:rPr>
        <w:t>2017. október 31.”</w:t>
      </w:r>
    </w:p>
    <w:p w:rsidR="00750E34" w:rsidRDefault="00750E34">
      <w:pPr>
        <w:spacing w:line="276" w:lineRule="auto"/>
        <w:jc w:val="both"/>
        <w:rPr>
          <w:bCs/>
          <w:sz w:val="20"/>
        </w:rPr>
      </w:pPr>
    </w:p>
    <w:p w:rsidR="00750E34" w:rsidRDefault="001A76C5">
      <w:pPr>
        <w:numPr>
          <w:ilvl w:val="0"/>
          <w:numId w:val="4"/>
        </w:numPr>
        <w:spacing w:line="276" w:lineRule="auto"/>
        <w:jc w:val="both"/>
      </w:pPr>
      <w:r>
        <w:rPr>
          <w:bCs/>
          <w:sz w:val="20"/>
        </w:rPr>
        <w:t xml:space="preserve">felkéri a Polgármestert </w:t>
      </w:r>
      <w:r>
        <w:rPr>
          <w:rFonts w:cs="Arial"/>
          <w:bCs/>
          <w:sz w:val="20"/>
        </w:rPr>
        <w:t>a szükséges intézkedések megtételére.</w:t>
      </w:r>
    </w:p>
    <w:p w:rsidR="00750E34" w:rsidRDefault="00750E34">
      <w:pPr>
        <w:pStyle w:val="Listaszerbekezds"/>
        <w:tabs>
          <w:tab w:val="left" w:pos="851"/>
        </w:tabs>
        <w:ind w:left="720" w:right="626"/>
        <w:jc w:val="both"/>
        <w:rPr>
          <w:sz w:val="20"/>
          <w:u w:val="single"/>
        </w:rPr>
      </w:pPr>
    </w:p>
    <w:p w:rsidR="00750E34" w:rsidRDefault="001A76C5">
      <w:pPr>
        <w:tabs>
          <w:tab w:val="left" w:pos="851"/>
        </w:tabs>
        <w:ind w:right="626"/>
        <w:jc w:val="both"/>
      </w:pPr>
      <w:r>
        <w:rPr>
          <w:sz w:val="20"/>
        </w:rPr>
        <w:t xml:space="preserve">       </w:t>
      </w:r>
      <w:r>
        <w:rPr>
          <w:sz w:val="20"/>
          <w:u w:val="single"/>
        </w:rPr>
        <w:t>Felelős:</w:t>
      </w:r>
      <w:r>
        <w:rPr>
          <w:sz w:val="20"/>
        </w:rPr>
        <w:tab/>
        <w:t>Marton Sándorné, a Pénzügyi Bizottság elnöke</w:t>
      </w:r>
    </w:p>
    <w:p w:rsidR="00750E34" w:rsidRDefault="001A76C5">
      <w:pPr>
        <w:tabs>
          <w:tab w:val="left" w:pos="851"/>
        </w:tabs>
        <w:ind w:right="626"/>
        <w:jc w:val="both"/>
      </w:pPr>
      <w:r>
        <w:rPr>
          <w:sz w:val="20"/>
        </w:rPr>
        <w:t xml:space="preserve">       </w:t>
      </w:r>
      <w:r>
        <w:rPr>
          <w:bCs/>
          <w:iCs/>
          <w:sz w:val="20"/>
          <w:u w:val="single"/>
        </w:rPr>
        <w:t>Határidő:</w:t>
      </w:r>
      <w:r>
        <w:rPr>
          <w:bCs/>
          <w:iCs/>
          <w:sz w:val="20"/>
        </w:rPr>
        <w:tab/>
        <w:t>2016. március 9.</w:t>
      </w:r>
    </w:p>
    <w:p w:rsidR="00750E34" w:rsidRDefault="00750E34">
      <w:pPr>
        <w:spacing w:line="276" w:lineRule="auto"/>
        <w:rPr>
          <w:bCs/>
          <w:sz w:val="20"/>
        </w:rPr>
      </w:pPr>
    </w:p>
    <w:p w:rsidR="00750E34" w:rsidRDefault="00750E34">
      <w:pPr>
        <w:pStyle w:val="Szvegtrzs"/>
        <w:tabs>
          <w:tab w:val="left" w:pos="2340"/>
        </w:tabs>
        <w:ind w:right="626"/>
      </w:pPr>
    </w:p>
    <w:p w:rsidR="00750E34" w:rsidRDefault="001A76C5">
      <w:pPr>
        <w:tabs>
          <w:tab w:val="left" w:pos="1418"/>
          <w:tab w:val="left" w:pos="2127"/>
        </w:tabs>
        <w:ind w:left="2124" w:right="626" w:hanging="2124"/>
      </w:pPr>
      <w:r>
        <w:rPr>
          <w:b/>
          <w:i/>
          <w:sz w:val="20"/>
        </w:rPr>
        <w:t>4. NAPIREND</w:t>
      </w:r>
      <w:r>
        <w:rPr>
          <w:b/>
          <w:sz w:val="20"/>
        </w:rPr>
        <w:t>:</w:t>
      </w:r>
      <w:r>
        <w:rPr>
          <w:b/>
          <w:sz w:val="20"/>
        </w:rPr>
        <w:tab/>
      </w:r>
      <w:r>
        <w:rPr>
          <w:sz w:val="20"/>
          <w:lang w:val="en-US"/>
        </w:rPr>
        <w:t>Javaslat a Reformáció 500. évfordulója alkalmából “Kálvin János Emlékpark” kialakításának</w:t>
      </w:r>
    </w:p>
    <w:p w:rsidR="00750E34" w:rsidRDefault="001A76C5">
      <w:pPr>
        <w:tabs>
          <w:tab w:val="left" w:pos="1418"/>
          <w:tab w:val="left" w:pos="2127"/>
        </w:tabs>
        <w:ind w:left="2124" w:right="626" w:hanging="2124"/>
      </w:pPr>
      <w:r>
        <w:rPr>
          <w:b/>
          <w:i/>
          <w:sz w:val="20"/>
        </w:rPr>
        <w:tab/>
      </w:r>
      <w:r>
        <w:rPr>
          <w:sz w:val="20"/>
          <w:lang w:val="en-US"/>
        </w:rPr>
        <w:t>támogatására, emléktábla állítására</w:t>
      </w:r>
    </w:p>
    <w:p w:rsidR="00750E34" w:rsidRDefault="001A76C5">
      <w:pPr>
        <w:tabs>
          <w:tab w:val="left" w:pos="1418"/>
          <w:tab w:val="left" w:pos="2127"/>
        </w:tabs>
        <w:ind w:left="2832" w:right="626" w:hanging="2124"/>
        <w:jc w:val="both"/>
      </w:pPr>
      <w:r>
        <w:rPr>
          <w:sz w:val="20"/>
        </w:rPr>
        <w:tab/>
      </w:r>
      <w:r>
        <w:rPr>
          <w:sz w:val="20"/>
          <w:u w:val="single"/>
        </w:rPr>
        <w:t>Előadó:</w:t>
      </w:r>
      <w:r>
        <w:rPr>
          <w:sz w:val="20"/>
        </w:rPr>
        <w:t xml:space="preserve"> Szabados Ákos polgármester nevében Trummer Tamás főépítész</w:t>
      </w:r>
    </w:p>
    <w:p w:rsidR="00750E34" w:rsidRDefault="00750E34">
      <w:pPr>
        <w:pStyle w:val="Lbjegyzetszveg"/>
        <w:tabs>
          <w:tab w:val="left" w:pos="540"/>
        </w:tabs>
        <w:ind w:right="626" w:hanging="2124"/>
        <w:jc w:val="both"/>
        <w:rPr>
          <w:b/>
          <w:i/>
          <w:color w:val="000000"/>
        </w:rPr>
      </w:pPr>
    </w:p>
    <w:p w:rsidR="00750E34" w:rsidRDefault="00750E34">
      <w:pPr>
        <w:pStyle w:val="Lbjegyzetszveg"/>
        <w:tabs>
          <w:tab w:val="left" w:pos="540"/>
        </w:tabs>
        <w:ind w:right="626" w:hanging="2124"/>
        <w:jc w:val="both"/>
        <w:rPr>
          <w:b/>
          <w:i/>
          <w:color w:val="000000"/>
        </w:rPr>
      </w:pPr>
    </w:p>
    <w:p w:rsidR="00750E34" w:rsidRDefault="001A76C5">
      <w:pPr>
        <w:pStyle w:val="Szvegtrzs"/>
        <w:tabs>
          <w:tab w:val="left" w:pos="2340"/>
        </w:tabs>
        <w:ind w:right="626"/>
      </w:pPr>
      <w:r>
        <w:rPr>
          <w:u w:val="single"/>
        </w:rPr>
        <w:t>Marton Sándorné:</w:t>
      </w:r>
      <w:r>
        <w:t xml:space="preserve"> Megnyitja a napirendi pontot, megadja a szót Trummer Tamás főépítész részére </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Trummer Tamás:</w:t>
      </w:r>
      <w:r>
        <w:t xml:space="preserve"> Az írásos előterjesztéshez szóbeli kiegészítést nem tesz.</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Somodi Klára:</w:t>
      </w:r>
      <w:r>
        <w:t xml:space="preserve"> A Budapest XX. kerület János tér oldalában már nem lehet parkolni, viszont nagyon kevés az Ady Endre utcai szakrendelő körül a parkoló. Az SZTK mögötti pavilonoknál lévő parkoló messze van. Kéri, hogy az illetékes osztály vizsgálja meg, annak lehetőségét, hogy a János utcában a Baptista templom előtt hogyan lehetne kialakítani akár 95, akár 45 fokos pa</w:t>
      </w:r>
      <w:r w:rsidR="002A1CBE">
        <w:t>r</w:t>
      </w:r>
      <w:r>
        <w:t>kolót.</w:t>
      </w:r>
    </w:p>
    <w:p w:rsidR="00750E34" w:rsidRDefault="00750E34">
      <w:pPr>
        <w:pStyle w:val="Szvegtrzs"/>
        <w:tabs>
          <w:tab w:val="left" w:pos="2340"/>
        </w:tabs>
        <w:ind w:right="626"/>
      </w:pPr>
    </w:p>
    <w:p w:rsidR="00750E34" w:rsidRDefault="001A76C5">
      <w:pPr>
        <w:pStyle w:val="Szvegtrzs"/>
        <w:tabs>
          <w:tab w:val="left" w:pos="2340"/>
        </w:tabs>
        <w:ind w:right="626"/>
      </w:pPr>
      <w:r>
        <w:rPr>
          <w:bCs/>
          <w:iCs/>
          <w:u w:val="single"/>
        </w:rPr>
        <w:t>Marton Sándorné:</w:t>
      </w:r>
      <w:r>
        <w:rPr>
          <w:bCs/>
          <w:iCs/>
        </w:rPr>
        <w:t xml:space="preserve"> Megállapítja, hogy a napirendi pont kapcsán k</w:t>
      </w:r>
      <w:r>
        <w:t>érdés, hozzászólás nem hangzik el, a vitát lezárja.</w:t>
      </w:r>
    </w:p>
    <w:p w:rsidR="00750E34" w:rsidRDefault="001A76C5">
      <w:pPr>
        <w:ind w:right="626"/>
        <w:jc w:val="both"/>
        <w:rPr>
          <w:sz w:val="20"/>
        </w:rPr>
      </w:pPr>
      <w:r>
        <w:rPr>
          <w:sz w:val="20"/>
        </w:rPr>
        <w:t>Szavazásra teszi fel az előterjesztésben szereplő határozati javaslatra elfogadását.</w:t>
      </w:r>
    </w:p>
    <w:p w:rsidR="00750E34" w:rsidRDefault="001A76C5">
      <w:pPr>
        <w:ind w:right="626"/>
        <w:jc w:val="both"/>
        <w:rPr>
          <w:sz w:val="20"/>
        </w:rPr>
      </w:pPr>
      <w:r>
        <w:rPr>
          <w:sz w:val="20"/>
        </w:rPr>
        <w:t>Megállapítja, hogy a bizottság 7 megválasztott tagjából jelenlévő 7 tag 7 igen 0 nem 0 tartózkodással elfogadta azt.</w:t>
      </w:r>
    </w:p>
    <w:p w:rsidR="00750E34" w:rsidRDefault="00750E34">
      <w:pPr>
        <w:pStyle w:val="Szvegtrzs"/>
        <w:tabs>
          <w:tab w:val="left" w:pos="2340"/>
        </w:tabs>
        <w:rPr>
          <w:iCs/>
        </w:rPr>
      </w:pPr>
    </w:p>
    <w:p w:rsidR="00750E34" w:rsidRDefault="00273C08">
      <w:pPr>
        <w:rPr>
          <w:b/>
          <w:sz w:val="20"/>
          <w:u w:val="single"/>
        </w:rPr>
      </w:pPr>
      <w:r>
        <w:rPr>
          <w:b/>
          <w:sz w:val="20"/>
          <w:u w:val="single"/>
        </w:rPr>
        <w:t>21</w:t>
      </w:r>
      <w:r w:rsidR="001A76C5">
        <w:rPr>
          <w:b/>
          <w:sz w:val="20"/>
          <w:u w:val="single"/>
        </w:rPr>
        <w:t>/2017. (III. 06.) PB. sz. határozat</w:t>
      </w:r>
    </w:p>
    <w:p w:rsidR="00750E34" w:rsidRDefault="001A76C5">
      <w:pPr>
        <w:rPr>
          <w:sz w:val="20"/>
        </w:rPr>
      </w:pPr>
      <w:r>
        <w:rPr>
          <w:sz w:val="20"/>
        </w:rPr>
        <w:t>A Pénzügyi Bizottság</w:t>
      </w:r>
    </w:p>
    <w:p w:rsidR="00750E34" w:rsidRDefault="001A76C5">
      <w:pPr>
        <w:pStyle w:val="Lbjegyzetszveg"/>
        <w:tabs>
          <w:tab w:val="left" w:pos="540"/>
        </w:tabs>
        <w:jc w:val="both"/>
      </w:pPr>
      <w:r>
        <w:t>elfogadásra javasolja a képviselő-testületnek a következő határozati javaslatot:</w:t>
      </w:r>
    </w:p>
    <w:p w:rsidR="00750E34" w:rsidRDefault="00750E34">
      <w:pPr>
        <w:rPr>
          <w:sz w:val="20"/>
        </w:rPr>
      </w:pPr>
    </w:p>
    <w:p w:rsidR="00750E34" w:rsidRDefault="001A76C5">
      <w:pPr>
        <w:spacing w:line="276" w:lineRule="auto"/>
        <w:ind w:right="626"/>
        <w:rPr>
          <w:sz w:val="20"/>
        </w:rPr>
      </w:pPr>
      <w:r>
        <w:rPr>
          <w:sz w:val="20"/>
        </w:rPr>
        <w:t>„A Képviselő-testület úgy dönt, hogy:</w:t>
      </w:r>
    </w:p>
    <w:p w:rsidR="00750E34" w:rsidRDefault="00750E34">
      <w:pPr>
        <w:spacing w:line="276" w:lineRule="auto"/>
        <w:ind w:right="626"/>
        <w:jc w:val="both"/>
        <w:rPr>
          <w:sz w:val="20"/>
        </w:rPr>
      </w:pPr>
    </w:p>
    <w:p w:rsidR="00750E34" w:rsidRDefault="001A76C5">
      <w:pPr>
        <w:numPr>
          <w:ilvl w:val="0"/>
          <w:numId w:val="5"/>
        </w:numPr>
        <w:spacing w:line="276" w:lineRule="auto"/>
        <w:ind w:right="626"/>
        <w:jc w:val="both"/>
        <w:rPr>
          <w:bCs/>
          <w:sz w:val="20"/>
        </w:rPr>
      </w:pPr>
      <w:r>
        <w:rPr>
          <w:bCs/>
          <w:sz w:val="20"/>
        </w:rPr>
        <w:t>támogatja a Pesterzsébet-Központi Református Egyházközség által kezdeményezett, Budapest XX. kerület, János tér (170421 hrsz-ú) elnevezésű közterület egyharmadán, 700 m²-en, „Kálvin János Emlékpark” kialakítását az 1. mellékletben szereplő helyszínrajz alapján.</w:t>
      </w:r>
    </w:p>
    <w:p w:rsidR="00750E34" w:rsidRDefault="00750E34">
      <w:pPr>
        <w:spacing w:line="276" w:lineRule="auto"/>
        <w:ind w:left="720" w:right="626"/>
        <w:jc w:val="both"/>
        <w:rPr>
          <w:bCs/>
          <w:sz w:val="20"/>
        </w:rPr>
      </w:pPr>
    </w:p>
    <w:p w:rsidR="00750E34" w:rsidRDefault="001A76C5">
      <w:pPr>
        <w:numPr>
          <w:ilvl w:val="0"/>
          <w:numId w:val="5"/>
        </w:numPr>
        <w:spacing w:line="276" w:lineRule="auto"/>
        <w:ind w:right="626"/>
        <w:jc w:val="both"/>
      </w:pPr>
      <w:r>
        <w:rPr>
          <w:bCs/>
          <w:sz w:val="20"/>
        </w:rPr>
        <w:t xml:space="preserve">Budapest XX. kerület, János tér (170421 hrsz-ú) 700 m² nagyságú területrészén kialakítandó „Kálvin János Emlékpark”-ban tervezett emléktábla állításához 100.000,- Ft + ÁFA összeggel járul hozzá az Önkormányzat 2017. évi költségvetésének </w:t>
      </w:r>
      <w:r>
        <w:rPr>
          <w:bCs/>
          <w:i/>
          <w:sz w:val="20"/>
        </w:rPr>
        <w:t xml:space="preserve">Általános tartalék </w:t>
      </w:r>
      <w:r>
        <w:rPr>
          <w:bCs/>
          <w:sz w:val="20"/>
        </w:rPr>
        <w:t>soráról. Az emléktábla az alábbi felirattal készül:</w:t>
      </w:r>
    </w:p>
    <w:p w:rsidR="00750E34" w:rsidRDefault="00750E34">
      <w:pPr>
        <w:spacing w:line="276" w:lineRule="auto"/>
        <w:ind w:left="720" w:right="626"/>
        <w:jc w:val="both"/>
        <w:rPr>
          <w:bCs/>
          <w:sz w:val="20"/>
        </w:rPr>
      </w:pPr>
    </w:p>
    <w:p w:rsidR="00750E34" w:rsidRDefault="001A76C5">
      <w:pPr>
        <w:spacing w:line="276" w:lineRule="auto"/>
        <w:ind w:left="709" w:right="626"/>
        <w:jc w:val="center"/>
        <w:rPr>
          <w:bCs/>
          <w:sz w:val="20"/>
        </w:rPr>
      </w:pPr>
      <w:r>
        <w:rPr>
          <w:bCs/>
          <w:sz w:val="20"/>
        </w:rPr>
        <w:t>„Kálvin János Emlékpark</w:t>
      </w:r>
    </w:p>
    <w:p w:rsidR="00750E34" w:rsidRDefault="001A76C5">
      <w:pPr>
        <w:spacing w:line="276" w:lineRule="auto"/>
        <w:ind w:left="709" w:right="626"/>
        <w:jc w:val="center"/>
        <w:rPr>
          <w:bCs/>
          <w:sz w:val="20"/>
        </w:rPr>
      </w:pPr>
      <w:r>
        <w:rPr>
          <w:bCs/>
          <w:sz w:val="20"/>
        </w:rPr>
        <w:t>A reformáció (1517. október 31.) ötszázadik évfordulójára.</w:t>
      </w:r>
    </w:p>
    <w:p w:rsidR="00750E34" w:rsidRDefault="001A76C5">
      <w:pPr>
        <w:spacing w:line="276" w:lineRule="auto"/>
        <w:ind w:left="709" w:right="626"/>
        <w:jc w:val="center"/>
        <w:rPr>
          <w:bCs/>
          <w:sz w:val="20"/>
        </w:rPr>
      </w:pPr>
      <w:r>
        <w:rPr>
          <w:bCs/>
          <w:sz w:val="20"/>
        </w:rPr>
        <w:t>Pesterzsébet-Központi Református Egyházközség</w:t>
      </w:r>
    </w:p>
    <w:p w:rsidR="00750E34" w:rsidRDefault="001A76C5">
      <w:pPr>
        <w:spacing w:line="276" w:lineRule="auto"/>
        <w:ind w:left="709" w:right="626"/>
        <w:jc w:val="center"/>
        <w:rPr>
          <w:bCs/>
          <w:sz w:val="20"/>
        </w:rPr>
      </w:pPr>
      <w:r>
        <w:rPr>
          <w:bCs/>
          <w:sz w:val="20"/>
        </w:rPr>
        <w:t>Pesterzsébet Önkormányzatának Képviselő-testülete</w:t>
      </w:r>
    </w:p>
    <w:p w:rsidR="00750E34" w:rsidRDefault="001A76C5">
      <w:pPr>
        <w:spacing w:line="276" w:lineRule="auto"/>
        <w:ind w:left="709" w:right="626"/>
        <w:jc w:val="center"/>
        <w:rPr>
          <w:bCs/>
          <w:sz w:val="20"/>
        </w:rPr>
      </w:pPr>
      <w:r>
        <w:rPr>
          <w:bCs/>
          <w:sz w:val="20"/>
        </w:rPr>
        <w:t>2017. október 31.”</w:t>
      </w:r>
    </w:p>
    <w:p w:rsidR="00750E34" w:rsidRDefault="00750E34">
      <w:pPr>
        <w:spacing w:line="276" w:lineRule="auto"/>
        <w:ind w:right="626"/>
        <w:jc w:val="both"/>
        <w:rPr>
          <w:bCs/>
          <w:sz w:val="20"/>
        </w:rPr>
      </w:pPr>
    </w:p>
    <w:p w:rsidR="00750E34" w:rsidRDefault="001A76C5">
      <w:pPr>
        <w:numPr>
          <w:ilvl w:val="0"/>
          <w:numId w:val="5"/>
        </w:numPr>
        <w:spacing w:line="276" w:lineRule="auto"/>
        <w:ind w:right="626"/>
        <w:jc w:val="both"/>
      </w:pPr>
      <w:r>
        <w:rPr>
          <w:bCs/>
          <w:sz w:val="20"/>
        </w:rPr>
        <w:t xml:space="preserve">felkéri a Polgármestert </w:t>
      </w:r>
      <w:r>
        <w:rPr>
          <w:rFonts w:cs="Arial"/>
          <w:bCs/>
          <w:sz w:val="20"/>
        </w:rPr>
        <w:t>a szükséges intézkedések megtételére.”</w:t>
      </w:r>
    </w:p>
    <w:p w:rsidR="00750E34" w:rsidRDefault="00750E34">
      <w:pPr>
        <w:pStyle w:val="Szvegtrzs"/>
        <w:tabs>
          <w:tab w:val="left" w:pos="2340"/>
        </w:tabs>
        <w:ind w:right="626"/>
      </w:pPr>
    </w:p>
    <w:p w:rsidR="00750E34" w:rsidRDefault="001A76C5">
      <w:pPr>
        <w:tabs>
          <w:tab w:val="left" w:pos="851"/>
        </w:tabs>
        <w:ind w:right="626"/>
        <w:jc w:val="both"/>
      </w:pPr>
      <w:r>
        <w:rPr>
          <w:sz w:val="20"/>
        </w:rPr>
        <w:t xml:space="preserve">       </w:t>
      </w:r>
      <w:r>
        <w:rPr>
          <w:sz w:val="20"/>
          <w:u w:val="single"/>
        </w:rPr>
        <w:t>Felelős:</w:t>
      </w:r>
      <w:r>
        <w:rPr>
          <w:sz w:val="20"/>
        </w:rPr>
        <w:tab/>
        <w:t>Marton Sándorné, a Pénzügyi Bizottság elnöke</w:t>
      </w:r>
    </w:p>
    <w:p w:rsidR="00750E34" w:rsidRDefault="001A76C5">
      <w:pPr>
        <w:tabs>
          <w:tab w:val="left" w:pos="851"/>
        </w:tabs>
        <w:ind w:right="626"/>
        <w:jc w:val="both"/>
      </w:pPr>
      <w:r>
        <w:rPr>
          <w:sz w:val="20"/>
        </w:rPr>
        <w:t xml:space="preserve">       </w:t>
      </w:r>
      <w:r>
        <w:rPr>
          <w:bCs/>
          <w:iCs/>
          <w:sz w:val="20"/>
          <w:u w:val="single"/>
        </w:rPr>
        <w:t>Határidő:</w:t>
      </w:r>
      <w:r>
        <w:rPr>
          <w:bCs/>
          <w:iCs/>
          <w:sz w:val="20"/>
        </w:rPr>
        <w:tab/>
        <w:t>2016. március 9.</w:t>
      </w: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1A76C5">
      <w:pPr>
        <w:tabs>
          <w:tab w:val="left" w:pos="1418"/>
          <w:tab w:val="left" w:pos="2127"/>
        </w:tabs>
        <w:ind w:left="2124" w:right="626" w:hanging="2124"/>
      </w:pPr>
      <w:r>
        <w:rPr>
          <w:b/>
          <w:i/>
          <w:sz w:val="20"/>
        </w:rPr>
        <w:t>5. NAPIREND</w:t>
      </w:r>
      <w:r>
        <w:rPr>
          <w:b/>
          <w:sz w:val="20"/>
        </w:rPr>
        <w:t>:</w:t>
      </w:r>
      <w:r>
        <w:rPr>
          <w:b/>
          <w:sz w:val="20"/>
        </w:rPr>
        <w:tab/>
      </w:r>
      <w:r>
        <w:rPr>
          <w:sz w:val="20"/>
          <w:lang w:val="en-US"/>
        </w:rPr>
        <w:t>Javaslat kérelem benyújtására a 2016-2017.évi közfoglalkoztatás további támogatására a Csili</w:t>
      </w:r>
    </w:p>
    <w:p w:rsidR="00750E34" w:rsidRDefault="001A76C5">
      <w:pPr>
        <w:tabs>
          <w:tab w:val="left" w:pos="1418"/>
          <w:tab w:val="left" w:pos="2127"/>
        </w:tabs>
        <w:ind w:left="2124" w:right="626" w:hanging="2124"/>
      </w:pPr>
      <w:r>
        <w:rPr>
          <w:b/>
          <w:i/>
          <w:sz w:val="20"/>
        </w:rPr>
        <w:tab/>
      </w:r>
      <w:r>
        <w:rPr>
          <w:sz w:val="20"/>
          <w:lang w:val="en-US"/>
        </w:rPr>
        <w:t>Művelődési Központban</w:t>
      </w:r>
    </w:p>
    <w:p w:rsidR="00750E34" w:rsidRDefault="001A76C5">
      <w:pPr>
        <w:tabs>
          <w:tab w:val="left" w:pos="1418"/>
          <w:tab w:val="left" w:pos="2127"/>
        </w:tabs>
        <w:ind w:left="2832" w:right="626" w:hanging="2124"/>
        <w:jc w:val="both"/>
      </w:pPr>
      <w:r>
        <w:rPr>
          <w:sz w:val="20"/>
        </w:rPr>
        <w:tab/>
      </w:r>
      <w:r>
        <w:rPr>
          <w:sz w:val="20"/>
          <w:u w:val="single"/>
        </w:rPr>
        <w:t>Előadó:</w:t>
      </w:r>
      <w:r>
        <w:rPr>
          <w:sz w:val="20"/>
        </w:rPr>
        <w:t xml:space="preserve"> Várhalmi András intézményvezető</w:t>
      </w:r>
    </w:p>
    <w:p w:rsidR="00750E34" w:rsidRDefault="00750E34">
      <w:pPr>
        <w:pStyle w:val="Szvegtrzs"/>
        <w:tabs>
          <w:tab w:val="left" w:pos="2340"/>
        </w:tabs>
        <w:rPr>
          <w:iCs/>
        </w:rPr>
      </w:pPr>
    </w:p>
    <w:p w:rsidR="00750E34" w:rsidRDefault="001A76C5">
      <w:pPr>
        <w:pStyle w:val="Szvegtrzs"/>
        <w:tabs>
          <w:tab w:val="left" w:pos="2340"/>
        </w:tabs>
        <w:ind w:right="626"/>
      </w:pPr>
      <w:r>
        <w:rPr>
          <w:u w:val="single"/>
        </w:rPr>
        <w:t>Marton Sándorné:</w:t>
      </w:r>
      <w:r>
        <w:t xml:space="preserve"> Megnyitja a napirendi pontot, megadja a szót Várhalmi András intézményvezető részére </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Várhalmi András:</w:t>
      </w:r>
      <w:r>
        <w:t xml:space="preserve"> Tájékoztatásul elmondja, hogy a javaslat támogatása az önkormányzatnak nem kerül pénzébe.</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Csasznyné Kanalas Irén:</w:t>
      </w:r>
      <w:r>
        <w:t xml:space="preserve"> Kérdése az, hogy nincs-e világosító, hangmérnök a közfoglalkoztatottak között? Mostanában voltak hangosítási, világosítói problémák a Csili-ben.</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Várhalmi András:</w:t>
      </w:r>
      <w:r>
        <w:t xml:space="preserve"> Több éven keresztül volt ilyen álláshirdetése a Csilinek. Sajnos ezekben a munkakörökben a piaci szférában sokkal többet fizetnek.</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Komoróczy László:</w:t>
      </w:r>
      <w:r>
        <w:t xml:space="preserve"> A filmipar is indítani fog ilyen képzéseket, mert nincs elég világosító, hangosító.</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Várhalmi András:</w:t>
      </w:r>
      <w:r>
        <w:t xml:space="preserve"> Nyugdíjast például önkormányzati intézményként nem tud foglalkoztatni, hiszen vagy a nyugdíjat, vagy a közalkalmazotti bérezést kaphat az, akit alkalmaznak. Keresik a megoldást.</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Komoróczy László:</w:t>
      </w:r>
      <w:r>
        <w:t xml:space="preserve"> A tavalyi évben is körülbelül ennyi volt a közfoglalkoztatottak száma a Csiliben. A közfoglalkoztatottak tulajdonképpen állásokat töltenek be, mi van azzal, aki beválik? Nem lehet őt alkalmazni?</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Várhalmi András:</w:t>
      </w:r>
      <w:r>
        <w:t xml:space="preserve"> Sajnos azt, aki beválik, nem tudja felvenni, mert státusz nincs, csak közhasznú foglalkoztatottként tudja őket alkalmazni. Ezek az emberek takarítást, segédmunkát, szórólapozást, kisegítő munkát végeznek. Amennyiben nem lesz közfoglalkoztatás, akkor új helyzet áll majd elő. Akkor ezeket a feladatokat külső céggel kell megoldani.</w:t>
      </w: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lastRenderedPageBreak/>
        <w:t>Komoróczy László:</w:t>
      </w:r>
      <w:r>
        <w:t xml:space="preserve"> Úgy emlékszik, hogy egy-két évig lehet valakit közfoglalkoztatottként alkalmazni, azt követően már semmilyen módon nem lehet.</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Várhalmi András:</w:t>
      </w:r>
      <w:r>
        <w:t xml:space="preserve"> Ez változott. A tavalyi program úgy indult, hogy nem lehet foglalkoztatni azokat, akik már részt vettek, dolgoztak közfoglalkoztatottként. Ebben az évben ez a kikötés már nem vonatkozott rájuk.</w:t>
      </w:r>
    </w:p>
    <w:p w:rsidR="00750E34" w:rsidRDefault="00750E34">
      <w:pPr>
        <w:pStyle w:val="Szvegtrzs"/>
        <w:tabs>
          <w:tab w:val="left" w:pos="2340"/>
        </w:tabs>
        <w:ind w:right="626"/>
      </w:pPr>
    </w:p>
    <w:p w:rsidR="00750E34" w:rsidRDefault="001A76C5">
      <w:pPr>
        <w:pStyle w:val="Szvegtrzs"/>
        <w:tabs>
          <w:tab w:val="left" w:pos="2340"/>
        </w:tabs>
        <w:ind w:right="626"/>
      </w:pPr>
      <w:r>
        <w:rPr>
          <w:bCs/>
          <w:iCs/>
          <w:u w:val="single"/>
        </w:rPr>
        <w:t>Marton Sándorné:</w:t>
      </w:r>
      <w:r>
        <w:rPr>
          <w:bCs/>
          <w:iCs/>
        </w:rPr>
        <w:t xml:space="preserve"> Nagyon jó dolog, hogy 15 fő közfoglalkoztatottal a Csili munkáját segítik. </w:t>
      </w:r>
    </w:p>
    <w:p w:rsidR="00750E34" w:rsidRDefault="001A76C5">
      <w:pPr>
        <w:pStyle w:val="Szvegtrzs"/>
        <w:tabs>
          <w:tab w:val="left" w:pos="2340"/>
        </w:tabs>
        <w:ind w:right="626"/>
      </w:pPr>
      <w:r>
        <w:rPr>
          <w:bCs/>
          <w:iCs/>
        </w:rPr>
        <w:t>Megállapítja, hogy a napirendi pont kapcsán k</w:t>
      </w:r>
      <w:r>
        <w:t>érdés, hozzászólás nem hangzik el, a vitát lezárja.</w:t>
      </w:r>
    </w:p>
    <w:p w:rsidR="00750E34" w:rsidRDefault="001A76C5">
      <w:pPr>
        <w:ind w:right="626"/>
        <w:jc w:val="both"/>
        <w:rPr>
          <w:sz w:val="20"/>
        </w:rPr>
      </w:pPr>
      <w:r>
        <w:rPr>
          <w:sz w:val="20"/>
        </w:rPr>
        <w:t>Szavazásra teszi fel az előterjesztésben szereplő határozati javaslatra elfogadását.</w:t>
      </w:r>
    </w:p>
    <w:p w:rsidR="00750E34" w:rsidRDefault="001A76C5">
      <w:pPr>
        <w:ind w:right="626"/>
        <w:jc w:val="both"/>
        <w:rPr>
          <w:sz w:val="20"/>
        </w:rPr>
      </w:pPr>
      <w:r>
        <w:rPr>
          <w:sz w:val="20"/>
        </w:rPr>
        <w:t>Megállapítja, hogy a bizottság 7 megválasztott tagjából jelenlévő 7 tag 7 igen 0 nem 0 tartózkodással elfogadta azt.</w:t>
      </w:r>
    </w:p>
    <w:p w:rsidR="00750E34" w:rsidRDefault="00750E34">
      <w:pPr>
        <w:pStyle w:val="Szvegtrzs"/>
        <w:tabs>
          <w:tab w:val="left" w:pos="2340"/>
        </w:tabs>
        <w:rPr>
          <w:iCs/>
        </w:rPr>
      </w:pPr>
    </w:p>
    <w:p w:rsidR="00750E34" w:rsidRDefault="00273C08">
      <w:pPr>
        <w:rPr>
          <w:b/>
          <w:sz w:val="20"/>
          <w:u w:val="single"/>
        </w:rPr>
      </w:pPr>
      <w:r>
        <w:rPr>
          <w:b/>
          <w:sz w:val="20"/>
          <w:u w:val="single"/>
        </w:rPr>
        <w:t>22</w:t>
      </w:r>
      <w:r w:rsidR="001A76C5">
        <w:rPr>
          <w:b/>
          <w:sz w:val="20"/>
          <w:u w:val="single"/>
        </w:rPr>
        <w:t>/2017. (III. 06.) PB. sz. határozat</w:t>
      </w:r>
    </w:p>
    <w:p w:rsidR="00750E34" w:rsidRDefault="001A76C5">
      <w:pPr>
        <w:rPr>
          <w:sz w:val="20"/>
        </w:rPr>
      </w:pPr>
      <w:r>
        <w:rPr>
          <w:sz w:val="20"/>
        </w:rPr>
        <w:t>A Pénzügyi Bizottság</w:t>
      </w:r>
    </w:p>
    <w:p w:rsidR="00750E34" w:rsidRDefault="001A76C5">
      <w:pPr>
        <w:pStyle w:val="Lbjegyzetszveg"/>
        <w:tabs>
          <w:tab w:val="left" w:pos="540"/>
        </w:tabs>
        <w:jc w:val="both"/>
      </w:pPr>
      <w:r>
        <w:t>elfogadásra javasolja a képviselő-testületnek a következő határozati javaslatot:</w:t>
      </w:r>
    </w:p>
    <w:p w:rsidR="00750E34" w:rsidRDefault="00750E34">
      <w:pPr>
        <w:pStyle w:val="Szvegtrzs"/>
        <w:tabs>
          <w:tab w:val="left" w:pos="2340"/>
        </w:tabs>
        <w:ind w:right="626"/>
      </w:pPr>
    </w:p>
    <w:p w:rsidR="00750E34" w:rsidRDefault="001A76C5">
      <w:pPr>
        <w:jc w:val="both"/>
        <w:rPr>
          <w:sz w:val="20"/>
        </w:rPr>
      </w:pPr>
      <w:r>
        <w:rPr>
          <w:sz w:val="20"/>
        </w:rPr>
        <w:t>„A Képviselő-Testület úgy dönt, hogy</w:t>
      </w:r>
    </w:p>
    <w:p w:rsidR="00750E34" w:rsidRDefault="00750E34">
      <w:pPr>
        <w:jc w:val="both"/>
        <w:rPr>
          <w:sz w:val="20"/>
        </w:rPr>
      </w:pPr>
    </w:p>
    <w:p w:rsidR="00750E34" w:rsidRDefault="001A76C5">
      <w:pPr>
        <w:numPr>
          <w:ilvl w:val="0"/>
          <w:numId w:val="6"/>
        </w:numPr>
        <w:suppressAutoHyphens w:val="0"/>
        <w:ind w:left="1418" w:right="626" w:hanging="709"/>
        <w:jc w:val="both"/>
      </w:pPr>
      <w:r>
        <w:rPr>
          <w:sz w:val="20"/>
        </w:rPr>
        <w:t xml:space="preserve">támogatja 15 fő közfoglalkoztatott - </w:t>
      </w:r>
      <w:r>
        <w:rPr>
          <w:color w:val="000000"/>
          <w:sz w:val="20"/>
        </w:rPr>
        <w:t xml:space="preserve">2017. március 01. napjától kezdődő 2018. február 28. napjáig tartó - </w:t>
      </w:r>
      <w:r>
        <w:rPr>
          <w:sz w:val="20"/>
        </w:rPr>
        <w:t xml:space="preserve"> foglalkoztatásra irányuló kérelem benyújtását </w:t>
      </w:r>
      <w:r>
        <w:rPr>
          <w:bCs/>
          <w:color w:val="000000"/>
          <w:sz w:val="20"/>
        </w:rPr>
        <w:t>Budapest Főváros Kormányhivatala Munkaügyi Központja felé a táblázatban szereplő összegek szerint.</w:t>
      </w:r>
    </w:p>
    <w:p w:rsidR="00750E34" w:rsidRDefault="00750E34">
      <w:pPr>
        <w:ind w:left="1416"/>
        <w:jc w:val="both"/>
        <w:rPr>
          <w:b/>
          <w:bCs/>
          <w:color w:val="FF0000"/>
          <w:sz w:val="20"/>
        </w:rPr>
      </w:pPr>
    </w:p>
    <w:p w:rsidR="00750E34" w:rsidRDefault="00750E34">
      <w:pPr>
        <w:ind w:left="1416"/>
        <w:jc w:val="both"/>
        <w:rPr>
          <w:b/>
          <w:bCs/>
          <w:color w:val="FF0000"/>
          <w:sz w:val="20"/>
        </w:rPr>
      </w:pPr>
    </w:p>
    <w:tbl>
      <w:tblPr>
        <w:tblW w:w="10032" w:type="dxa"/>
        <w:tblInd w:w="56" w:type="dxa"/>
        <w:tblLayout w:type="fixed"/>
        <w:tblCellMar>
          <w:left w:w="10" w:type="dxa"/>
          <w:right w:w="10" w:type="dxa"/>
        </w:tblCellMar>
        <w:tblLook w:val="0000" w:firstRow="0" w:lastRow="0" w:firstColumn="0" w:lastColumn="0" w:noHBand="0" w:noVBand="0"/>
      </w:tblPr>
      <w:tblGrid>
        <w:gridCol w:w="1772"/>
        <w:gridCol w:w="1193"/>
        <w:gridCol w:w="1193"/>
        <w:gridCol w:w="1286"/>
        <w:gridCol w:w="205"/>
        <w:gridCol w:w="1207"/>
        <w:gridCol w:w="284"/>
        <w:gridCol w:w="1037"/>
        <w:gridCol w:w="720"/>
        <w:gridCol w:w="960"/>
        <w:gridCol w:w="175"/>
      </w:tblGrid>
      <w:tr w:rsidR="00750E34" w:rsidTr="00045556">
        <w:trPr>
          <w:gridAfter w:val="1"/>
          <w:wAfter w:w="175" w:type="dxa"/>
          <w:trHeight w:val="400"/>
        </w:trPr>
        <w:tc>
          <w:tcPr>
            <w:tcW w:w="9857" w:type="dxa"/>
            <w:gridSpan w:val="10"/>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jc w:val="center"/>
              <w:textAlignment w:val="auto"/>
              <w:rPr>
                <w:rFonts w:ascii="Cambria" w:hAnsi="Cambria"/>
                <w:b/>
                <w:bCs/>
                <w:color w:val="000000"/>
                <w:sz w:val="20"/>
              </w:rPr>
            </w:pPr>
            <w:r>
              <w:rPr>
                <w:rFonts w:ascii="Cambria" w:hAnsi="Cambria"/>
                <w:b/>
                <w:bCs/>
                <w:color w:val="000000"/>
                <w:sz w:val="20"/>
              </w:rPr>
              <w:t>Csili Művelődési Központ</w:t>
            </w:r>
          </w:p>
        </w:tc>
      </w:tr>
      <w:tr w:rsidR="00750E34" w:rsidTr="00045556">
        <w:trPr>
          <w:gridAfter w:val="1"/>
          <w:wAfter w:w="175" w:type="dxa"/>
          <w:trHeight w:val="557"/>
        </w:trPr>
        <w:tc>
          <w:tcPr>
            <w:tcW w:w="9857" w:type="dxa"/>
            <w:gridSpan w:val="10"/>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jc w:val="center"/>
              <w:textAlignment w:val="auto"/>
            </w:pPr>
            <w:r>
              <w:rPr>
                <w:color w:val="000000"/>
                <w:sz w:val="20"/>
              </w:rPr>
              <w:t>2017. március 1-től 2018. február 28-ig</w:t>
            </w:r>
          </w:p>
        </w:tc>
      </w:tr>
      <w:tr w:rsidR="00750E34" w:rsidTr="00045556">
        <w:trPr>
          <w:trHeight w:val="315"/>
        </w:trPr>
        <w:tc>
          <w:tcPr>
            <w:tcW w:w="1772" w:type="dxa"/>
            <w:shd w:val="clear" w:color="auto" w:fill="auto"/>
            <w:noWrap/>
            <w:tcMar>
              <w:top w:w="0" w:type="dxa"/>
              <w:left w:w="70" w:type="dxa"/>
              <w:bottom w:w="0" w:type="dxa"/>
              <w:right w:w="70" w:type="dxa"/>
            </w:tcMar>
            <w:vAlign w:val="bottom"/>
          </w:tcPr>
          <w:p w:rsidR="00750E34" w:rsidRDefault="00750E34">
            <w:pPr>
              <w:overflowPunct/>
              <w:autoSpaceDE/>
              <w:jc w:val="both"/>
              <w:textAlignment w:val="auto"/>
              <w:rPr>
                <w:b/>
                <w:bCs/>
                <w:color w:val="000000"/>
                <w:sz w:val="20"/>
              </w:rPr>
            </w:pPr>
          </w:p>
        </w:tc>
        <w:tc>
          <w:tcPr>
            <w:tcW w:w="1193" w:type="dxa"/>
            <w:shd w:val="clear" w:color="auto" w:fill="auto"/>
            <w:noWrap/>
            <w:tcMar>
              <w:top w:w="0" w:type="dxa"/>
              <w:left w:w="70" w:type="dxa"/>
              <w:bottom w:w="0" w:type="dxa"/>
              <w:right w:w="70" w:type="dxa"/>
            </w:tcMar>
            <w:vAlign w:val="bottom"/>
          </w:tcPr>
          <w:p w:rsidR="00750E34" w:rsidRDefault="00750E34">
            <w:pPr>
              <w:overflowPunct/>
              <w:autoSpaceDE/>
              <w:textAlignment w:val="auto"/>
              <w:rPr>
                <w:rFonts w:ascii="Calibri" w:hAnsi="Calibri"/>
                <w:color w:val="000000"/>
                <w:sz w:val="20"/>
              </w:rPr>
            </w:pPr>
          </w:p>
        </w:tc>
        <w:tc>
          <w:tcPr>
            <w:tcW w:w="1193" w:type="dxa"/>
            <w:shd w:val="clear" w:color="auto" w:fill="auto"/>
            <w:noWrap/>
            <w:tcMar>
              <w:top w:w="0" w:type="dxa"/>
              <w:left w:w="70" w:type="dxa"/>
              <w:bottom w:w="0" w:type="dxa"/>
              <w:right w:w="70" w:type="dxa"/>
            </w:tcMar>
            <w:vAlign w:val="bottom"/>
          </w:tcPr>
          <w:p w:rsidR="00750E34" w:rsidRDefault="00750E34">
            <w:pPr>
              <w:overflowPunct/>
              <w:autoSpaceDE/>
              <w:textAlignment w:val="auto"/>
              <w:rPr>
                <w:rFonts w:ascii="Calibri" w:hAnsi="Calibri"/>
                <w:color w:val="000000"/>
                <w:sz w:val="20"/>
              </w:rPr>
            </w:pPr>
          </w:p>
        </w:tc>
        <w:tc>
          <w:tcPr>
            <w:tcW w:w="1491" w:type="dxa"/>
            <w:gridSpan w:val="2"/>
            <w:shd w:val="clear" w:color="auto" w:fill="auto"/>
            <w:noWrap/>
            <w:tcMar>
              <w:top w:w="0" w:type="dxa"/>
              <w:left w:w="70" w:type="dxa"/>
              <w:bottom w:w="0" w:type="dxa"/>
              <w:right w:w="70" w:type="dxa"/>
            </w:tcMar>
            <w:vAlign w:val="bottom"/>
          </w:tcPr>
          <w:p w:rsidR="00750E34" w:rsidRDefault="00750E34">
            <w:pPr>
              <w:overflowPunct/>
              <w:autoSpaceDE/>
              <w:textAlignment w:val="auto"/>
              <w:rPr>
                <w:rFonts w:ascii="Calibri" w:hAnsi="Calibri"/>
                <w:color w:val="000000"/>
                <w:sz w:val="20"/>
              </w:rPr>
            </w:pPr>
          </w:p>
        </w:tc>
        <w:tc>
          <w:tcPr>
            <w:tcW w:w="1491" w:type="dxa"/>
            <w:gridSpan w:val="2"/>
            <w:shd w:val="clear" w:color="auto" w:fill="auto"/>
            <w:noWrap/>
            <w:tcMar>
              <w:top w:w="0" w:type="dxa"/>
              <w:left w:w="70" w:type="dxa"/>
              <w:bottom w:w="0" w:type="dxa"/>
              <w:right w:w="70" w:type="dxa"/>
            </w:tcMar>
            <w:vAlign w:val="bottom"/>
          </w:tcPr>
          <w:p w:rsidR="00750E34" w:rsidRDefault="00750E34">
            <w:pPr>
              <w:overflowPunct/>
              <w:autoSpaceDE/>
              <w:textAlignment w:val="auto"/>
              <w:rPr>
                <w:rFonts w:ascii="Calibri" w:hAnsi="Calibri"/>
                <w:color w:val="000000"/>
                <w:sz w:val="20"/>
              </w:rPr>
            </w:pPr>
          </w:p>
        </w:tc>
        <w:tc>
          <w:tcPr>
            <w:tcW w:w="1037" w:type="dxa"/>
            <w:shd w:val="clear" w:color="auto" w:fill="auto"/>
            <w:noWrap/>
            <w:tcMar>
              <w:top w:w="0" w:type="dxa"/>
              <w:left w:w="70" w:type="dxa"/>
              <w:bottom w:w="0" w:type="dxa"/>
              <w:right w:w="70" w:type="dxa"/>
            </w:tcMar>
            <w:vAlign w:val="bottom"/>
          </w:tcPr>
          <w:p w:rsidR="00750E34" w:rsidRDefault="00750E34">
            <w:pPr>
              <w:overflowPunct/>
              <w:autoSpaceDE/>
              <w:textAlignment w:val="auto"/>
              <w:rPr>
                <w:rFonts w:ascii="Calibri" w:hAnsi="Calibri"/>
                <w:color w:val="000000"/>
                <w:sz w:val="20"/>
              </w:rPr>
            </w:pPr>
          </w:p>
        </w:tc>
        <w:tc>
          <w:tcPr>
            <w:tcW w:w="720" w:type="dxa"/>
            <w:shd w:val="clear" w:color="auto" w:fill="auto"/>
            <w:noWrap/>
            <w:tcMar>
              <w:top w:w="0" w:type="dxa"/>
              <w:left w:w="70" w:type="dxa"/>
              <w:bottom w:w="0" w:type="dxa"/>
              <w:right w:w="70" w:type="dxa"/>
            </w:tcMar>
            <w:vAlign w:val="bottom"/>
          </w:tcPr>
          <w:p w:rsidR="00750E34" w:rsidRDefault="00750E34">
            <w:pPr>
              <w:overflowPunct/>
              <w:autoSpaceDE/>
              <w:textAlignment w:val="auto"/>
              <w:rPr>
                <w:rFonts w:ascii="Calibri" w:hAnsi="Calibri"/>
                <w:color w:val="000000"/>
                <w:sz w:val="20"/>
              </w:rPr>
            </w:pPr>
          </w:p>
        </w:tc>
        <w:tc>
          <w:tcPr>
            <w:tcW w:w="960" w:type="dxa"/>
            <w:shd w:val="clear" w:color="auto" w:fill="auto"/>
            <w:noWrap/>
            <w:tcMar>
              <w:top w:w="0" w:type="dxa"/>
              <w:left w:w="70" w:type="dxa"/>
              <w:bottom w:w="0" w:type="dxa"/>
              <w:right w:w="70" w:type="dxa"/>
            </w:tcMar>
            <w:vAlign w:val="bottom"/>
          </w:tcPr>
          <w:p w:rsidR="00750E34" w:rsidRDefault="00750E34">
            <w:pPr>
              <w:overflowPunct/>
              <w:autoSpaceDE/>
              <w:textAlignment w:val="auto"/>
              <w:rPr>
                <w:rFonts w:ascii="Calibri" w:hAnsi="Calibri"/>
                <w:color w:val="000000"/>
                <w:sz w:val="20"/>
              </w:rPr>
            </w:pPr>
          </w:p>
        </w:tc>
        <w:tc>
          <w:tcPr>
            <w:tcW w:w="175" w:type="dxa"/>
            <w:shd w:val="clear" w:color="auto" w:fill="auto"/>
            <w:tcMar>
              <w:top w:w="0" w:type="dxa"/>
              <w:left w:w="10" w:type="dxa"/>
              <w:bottom w:w="0" w:type="dxa"/>
              <w:right w:w="10" w:type="dxa"/>
            </w:tcMar>
          </w:tcPr>
          <w:p w:rsidR="00750E34" w:rsidRDefault="00750E34">
            <w:pPr>
              <w:overflowPunct/>
              <w:autoSpaceDE/>
              <w:textAlignment w:val="auto"/>
              <w:rPr>
                <w:rFonts w:ascii="Calibri" w:hAnsi="Calibri"/>
                <w:color w:val="000000"/>
                <w:sz w:val="20"/>
              </w:rPr>
            </w:pPr>
          </w:p>
        </w:tc>
      </w:tr>
      <w:tr w:rsidR="00750E34" w:rsidTr="00045556">
        <w:trPr>
          <w:gridAfter w:val="1"/>
          <w:wAfter w:w="175" w:type="dxa"/>
          <w:cantSplit/>
          <w:trHeight w:val="300"/>
        </w:trPr>
        <w:tc>
          <w:tcPr>
            <w:tcW w:w="177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jc w:val="center"/>
              <w:textAlignment w:val="auto"/>
              <w:rPr>
                <w:b/>
                <w:bCs/>
                <w:color w:val="000000"/>
                <w:sz w:val="18"/>
                <w:szCs w:val="18"/>
              </w:rPr>
            </w:pPr>
            <w:r>
              <w:rPr>
                <w:b/>
                <w:bCs/>
                <w:color w:val="000000"/>
                <w:sz w:val="18"/>
                <w:szCs w:val="18"/>
              </w:rPr>
              <w:t>Megnevezés</w:t>
            </w:r>
          </w:p>
        </w:tc>
        <w:tc>
          <w:tcPr>
            <w:tcW w:w="8085" w:type="dxa"/>
            <w:gridSpan w:val="9"/>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jc w:val="center"/>
              <w:textAlignment w:val="auto"/>
            </w:pPr>
            <w:r>
              <w:rPr>
                <w:rFonts w:cs="Arial"/>
                <w:b/>
                <w:bCs/>
                <w:color w:val="000000"/>
                <w:sz w:val="20"/>
              </w:rPr>
              <w:t>e Ft</w:t>
            </w:r>
          </w:p>
        </w:tc>
      </w:tr>
      <w:tr w:rsidR="00750E34" w:rsidTr="00045556">
        <w:trPr>
          <w:gridAfter w:val="1"/>
          <w:wAfter w:w="175" w:type="dxa"/>
          <w:cantSplit/>
          <w:trHeight w:val="405"/>
        </w:trPr>
        <w:tc>
          <w:tcPr>
            <w:tcW w:w="177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750E34">
            <w:pPr>
              <w:overflowPunct/>
              <w:autoSpaceDE/>
              <w:textAlignment w:val="auto"/>
              <w:rPr>
                <w:b/>
                <w:bCs/>
                <w:color w:val="000000"/>
                <w:sz w:val="20"/>
              </w:rPr>
            </w:pPr>
          </w:p>
        </w:tc>
        <w:tc>
          <w:tcPr>
            <w:tcW w:w="8085" w:type="dxa"/>
            <w:gridSpan w:val="9"/>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750E34">
            <w:pPr>
              <w:overflowPunct/>
              <w:autoSpaceDE/>
              <w:textAlignment w:val="auto"/>
              <w:rPr>
                <w:b/>
                <w:bCs/>
                <w:color w:val="000000"/>
                <w:sz w:val="20"/>
              </w:rPr>
            </w:pPr>
          </w:p>
        </w:tc>
      </w:tr>
      <w:tr w:rsidR="00750E34" w:rsidTr="00045556">
        <w:trPr>
          <w:cantSplit/>
          <w:trHeight w:val="765"/>
        </w:trPr>
        <w:tc>
          <w:tcPr>
            <w:tcW w:w="177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750E34">
            <w:pPr>
              <w:overflowPunct/>
              <w:autoSpaceDE/>
              <w:textAlignment w:val="auto"/>
              <w:rPr>
                <w:b/>
                <w:bCs/>
                <w:color w:val="000000"/>
                <w:sz w:val="20"/>
              </w:rPr>
            </w:pPr>
          </w:p>
        </w:tc>
        <w:tc>
          <w:tcPr>
            <w:tcW w:w="1193"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jc w:val="center"/>
              <w:textAlignment w:val="auto"/>
            </w:pPr>
            <w:r>
              <w:rPr>
                <w:rFonts w:cs="Arial"/>
                <w:b/>
                <w:bCs/>
                <w:color w:val="000000"/>
                <w:sz w:val="18"/>
                <w:szCs w:val="18"/>
              </w:rPr>
              <w:t>Munkaügyi Központtól igényelt támogatás (100%) 2017. évben</w:t>
            </w:r>
          </w:p>
        </w:tc>
        <w:tc>
          <w:tcPr>
            <w:tcW w:w="1193"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jc w:val="center"/>
              <w:textAlignment w:val="auto"/>
            </w:pPr>
            <w:r>
              <w:rPr>
                <w:rFonts w:cs="Arial"/>
                <w:b/>
                <w:bCs/>
                <w:color w:val="000000"/>
                <w:sz w:val="18"/>
                <w:szCs w:val="18"/>
              </w:rPr>
              <w:t>Munkaügyi Központtól igényelt támogatás (100%) 2018. évben</w:t>
            </w:r>
          </w:p>
        </w:tc>
        <w:tc>
          <w:tcPr>
            <w:tcW w:w="1286"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jc w:val="center"/>
              <w:textAlignment w:val="auto"/>
            </w:pPr>
            <w:r>
              <w:rPr>
                <w:rFonts w:cs="Arial"/>
                <w:b/>
                <w:bCs/>
                <w:color w:val="000000"/>
                <w:sz w:val="18"/>
                <w:szCs w:val="18"/>
              </w:rPr>
              <w:t>Önkormány-zati támogatás (önrész) (0%) 2017. évben</w:t>
            </w:r>
          </w:p>
        </w:tc>
        <w:tc>
          <w:tcPr>
            <w:tcW w:w="1412" w:type="dxa"/>
            <w:gridSpan w:val="2"/>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jc w:val="center"/>
              <w:textAlignment w:val="auto"/>
            </w:pPr>
            <w:r>
              <w:rPr>
                <w:rFonts w:cs="Arial"/>
                <w:b/>
                <w:bCs/>
                <w:color w:val="000000"/>
                <w:sz w:val="18"/>
                <w:szCs w:val="18"/>
              </w:rPr>
              <w:t>Önkormány-zati támogatás (önrész) (0%) 2018. évben</w:t>
            </w:r>
          </w:p>
        </w:tc>
        <w:tc>
          <w:tcPr>
            <w:tcW w:w="1321" w:type="dxa"/>
            <w:gridSpan w:val="2"/>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jc w:val="center"/>
              <w:textAlignment w:val="auto"/>
              <w:rPr>
                <w:rFonts w:cs="Arial"/>
                <w:b/>
                <w:bCs/>
                <w:color w:val="000000"/>
                <w:sz w:val="18"/>
                <w:szCs w:val="18"/>
              </w:rPr>
            </w:pPr>
            <w:r>
              <w:rPr>
                <w:rFonts w:cs="Arial"/>
                <w:b/>
                <w:bCs/>
                <w:color w:val="000000"/>
                <w:sz w:val="18"/>
                <w:szCs w:val="18"/>
              </w:rPr>
              <w:t xml:space="preserve">Összesen 2017. év </w:t>
            </w:r>
          </w:p>
          <w:p w:rsidR="00750E34" w:rsidRDefault="001A76C5">
            <w:pPr>
              <w:overflowPunct/>
              <w:autoSpaceDE/>
              <w:jc w:val="center"/>
              <w:textAlignment w:val="auto"/>
            </w:pPr>
            <w:r>
              <w:rPr>
                <w:rFonts w:cs="Arial"/>
                <w:b/>
                <w:bCs/>
                <w:color w:val="000000"/>
                <w:sz w:val="18"/>
                <w:szCs w:val="18"/>
              </w:rPr>
              <w:t>100 %</w:t>
            </w:r>
          </w:p>
        </w:tc>
        <w:tc>
          <w:tcPr>
            <w:tcW w:w="72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jc w:val="center"/>
              <w:textAlignment w:val="auto"/>
            </w:pPr>
            <w:r>
              <w:rPr>
                <w:rFonts w:cs="Arial"/>
                <w:b/>
                <w:bCs/>
                <w:color w:val="000000"/>
                <w:sz w:val="18"/>
                <w:szCs w:val="18"/>
              </w:rPr>
              <w:t>Összesen 2018. év 100%</w:t>
            </w:r>
          </w:p>
        </w:tc>
        <w:tc>
          <w:tcPr>
            <w:tcW w:w="96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jc w:val="center"/>
              <w:textAlignment w:val="auto"/>
            </w:pPr>
            <w:r>
              <w:rPr>
                <w:rFonts w:cs="Arial"/>
                <w:b/>
                <w:bCs/>
                <w:color w:val="000000"/>
                <w:sz w:val="18"/>
                <w:szCs w:val="18"/>
              </w:rPr>
              <w:t>Összesen 2017/2018. év 100%</w:t>
            </w:r>
          </w:p>
        </w:tc>
        <w:tc>
          <w:tcPr>
            <w:tcW w:w="175" w:type="dxa"/>
            <w:shd w:val="clear" w:color="auto" w:fill="auto"/>
            <w:tcMar>
              <w:top w:w="0" w:type="dxa"/>
              <w:left w:w="10" w:type="dxa"/>
              <w:bottom w:w="0" w:type="dxa"/>
              <w:right w:w="10" w:type="dxa"/>
            </w:tcMar>
          </w:tcPr>
          <w:p w:rsidR="00750E34" w:rsidRDefault="00750E34">
            <w:pPr>
              <w:overflowPunct/>
              <w:autoSpaceDE/>
              <w:jc w:val="center"/>
              <w:textAlignment w:val="auto"/>
            </w:pPr>
          </w:p>
        </w:tc>
      </w:tr>
      <w:tr w:rsidR="00750E34" w:rsidTr="00045556">
        <w:trPr>
          <w:cantSplit/>
          <w:trHeight w:val="1125"/>
        </w:trPr>
        <w:tc>
          <w:tcPr>
            <w:tcW w:w="177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750E34">
            <w:pPr>
              <w:overflowPunct/>
              <w:autoSpaceDE/>
              <w:textAlignment w:val="auto"/>
              <w:rPr>
                <w:b/>
                <w:bCs/>
                <w:color w:val="000000"/>
                <w:sz w:val="20"/>
              </w:rPr>
            </w:pPr>
          </w:p>
        </w:tc>
        <w:tc>
          <w:tcPr>
            <w:tcW w:w="1193"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750E34">
            <w:pPr>
              <w:overflowPunct/>
              <w:autoSpaceDE/>
              <w:textAlignment w:val="auto"/>
              <w:rPr>
                <w:b/>
                <w:bCs/>
                <w:color w:val="000000"/>
                <w:sz w:val="20"/>
              </w:rPr>
            </w:pPr>
          </w:p>
        </w:tc>
        <w:tc>
          <w:tcPr>
            <w:tcW w:w="1193"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750E34">
            <w:pPr>
              <w:overflowPunct/>
              <w:autoSpaceDE/>
              <w:textAlignment w:val="auto"/>
              <w:rPr>
                <w:b/>
                <w:bCs/>
                <w:color w:val="000000"/>
                <w:sz w:val="20"/>
              </w:rPr>
            </w:pPr>
          </w:p>
        </w:tc>
        <w:tc>
          <w:tcPr>
            <w:tcW w:w="1286"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750E34">
            <w:pPr>
              <w:overflowPunct/>
              <w:autoSpaceDE/>
              <w:textAlignment w:val="auto"/>
              <w:rPr>
                <w:b/>
                <w:bCs/>
                <w:color w:val="000000"/>
                <w:sz w:val="20"/>
              </w:rPr>
            </w:pPr>
          </w:p>
        </w:tc>
        <w:tc>
          <w:tcPr>
            <w:tcW w:w="1412" w:type="dxa"/>
            <w:gridSpan w:val="2"/>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750E34">
            <w:pPr>
              <w:overflowPunct/>
              <w:autoSpaceDE/>
              <w:textAlignment w:val="auto"/>
              <w:rPr>
                <w:b/>
                <w:bCs/>
                <w:color w:val="000000"/>
                <w:sz w:val="20"/>
              </w:rPr>
            </w:pPr>
          </w:p>
        </w:tc>
        <w:tc>
          <w:tcPr>
            <w:tcW w:w="1321" w:type="dxa"/>
            <w:gridSpan w:val="2"/>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750E34">
            <w:pPr>
              <w:overflowPunct/>
              <w:autoSpaceDE/>
              <w:textAlignment w:val="auto"/>
              <w:rPr>
                <w:b/>
                <w:bCs/>
                <w:color w:val="000000"/>
                <w:sz w:val="20"/>
              </w:rPr>
            </w:pPr>
          </w:p>
        </w:tc>
        <w:tc>
          <w:tcPr>
            <w:tcW w:w="72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750E34">
            <w:pPr>
              <w:overflowPunct/>
              <w:autoSpaceDE/>
              <w:textAlignment w:val="auto"/>
              <w:rPr>
                <w:b/>
                <w:bCs/>
                <w:color w:val="000000"/>
                <w:sz w:val="20"/>
              </w:rPr>
            </w:pPr>
          </w:p>
        </w:tc>
        <w:tc>
          <w:tcPr>
            <w:tcW w:w="96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750E34">
            <w:pPr>
              <w:overflowPunct/>
              <w:autoSpaceDE/>
              <w:textAlignment w:val="auto"/>
              <w:rPr>
                <w:b/>
                <w:bCs/>
                <w:color w:val="000000"/>
                <w:sz w:val="20"/>
              </w:rPr>
            </w:pPr>
          </w:p>
        </w:tc>
        <w:tc>
          <w:tcPr>
            <w:tcW w:w="175" w:type="dxa"/>
            <w:shd w:val="clear" w:color="auto" w:fill="auto"/>
            <w:tcMar>
              <w:top w:w="0" w:type="dxa"/>
              <w:left w:w="10" w:type="dxa"/>
              <w:bottom w:w="0" w:type="dxa"/>
              <w:right w:w="10" w:type="dxa"/>
            </w:tcMar>
          </w:tcPr>
          <w:p w:rsidR="00750E34" w:rsidRDefault="00750E34">
            <w:pPr>
              <w:overflowPunct/>
              <w:autoSpaceDE/>
              <w:textAlignment w:val="auto"/>
              <w:rPr>
                <w:b/>
                <w:bCs/>
                <w:color w:val="000000"/>
                <w:sz w:val="20"/>
              </w:rPr>
            </w:pPr>
          </w:p>
        </w:tc>
      </w:tr>
      <w:tr w:rsidR="00750E34" w:rsidTr="00045556">
        <w:trPr>
          <w:cantSplit/>
          <w:trHeight w:val="300"/>
        </w:trPr>
        <w:tc>
          <w:tcPr>
            <w:tcW w:w="1772" w:type="dxa"/>
            <w:tcBorders>
              <w:left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textAlignment w:val="auto"/>
            </w:pPr>
            <w:r>
              <w:rPr>
                <w:rFonts w:cs="Arial"/>
                <w:b/>
                <w:bCs/>
                <w:color w:val="000000"/>
                <w:sz w:val="18"/>
                <w:szCs w:val="18"/>
              </w:rPr>
              <w:t>Személyi juttatás</w:t>
            </w:r>
          </w:p>
        </w:tc>
        <w:tc>
          <w:tcPr>
            <w:tcW w:w="1193"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12.808.350</w:t>
            </w:r>
          </w:p>
        </w:tc>
        <w:tc>
          <w:tcPr>
            <w:tcW w:w="1193" w:type="dxa"/>
            <w:tcBorders>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 </w:t>
            </w:r>
          </w:p>
        </w:tc>
        <w:tc>
          <w:tcPr>
            <w:tcW w:w="1286"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0</w:t>
            </w:r>
          </w:p>
        </w:tc>
        <w:tc>
          <w:tcPr>
            <w:tcW w:w="1412" w:type="dxa"/>
            <w:gridSpan w:val="2"/>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0</w:t>
            </w:r>
          </w:p>
        </w:tc>
        <w:tc>
          <w:tcPr>
            <w:tcW w:w="1321" w:type="dxa"/>
            <w:gridSpan w:val="2"/>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12.808.350</w:t>
            </w:r>
          </w:p>
        </w:tc>
        <w:tc>
          <w:tcPr>
            <w:tcW w:w="72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4.269.450</w:t>
            </w:r>
          </w:p>
        </w:tc>
        <w:tc>
          <w:tcPr>
            <w:tcW w:w="96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17.077.800</w:t>
            </w:r>
          </w:p>
        </w:tc>
        <w:tc>
          <w:tcPr>
            <w:tcW w:w="175" w:type="dxa"/>
            <w:shd w:val="clear" w:color="auto" w:fill="auto"/>
            <w:tcMar>
              <w:top w:w="0" w:type="dxa"/>
              <w:left w:w="10" w:type="dxa"/>
              <w:bottom w:w="0" w:type="dxa"/>
              <w:right w:w="10" w:type="dxa"/>
            </w:tcMar>
          </w:tcPr>
          <w:p w:rsidR="00750E34" w:rsidRDefault="00750E34">
            <w:pPr>
              <w:overflowPunct/>
              <w:autoSpaceDE/>
              <w:jc w:val="center"/>
              <w:textAlignment w:val="auto"/>
              <w:rPr>
                <w:b/>
                <w:bCs/>
                <w:color w:val="000000"/>
                <w:sz w:val="20"/>
              </w:rPr>
            </w:pPr>
          </w:p>
        </w:tc>
      </w:tr>
      <w:tr w:rsidR="00750E34" w:rsidTr="00045556">
        <w:trPr>
          <w:cantSplit/>
          <w:trHeight w:val="525"/>
        </w:trPr>
        <w:tc>
          <w:tcPr>
            <w:tcW w:w="1772"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textAlignment w:val="auto"/>
            </w:pPr>
            <w:r>
              <w:rPr>
                <w:rFonts w:cs="Arial"/>
                <w:b/>
                <w:bCs/>
                <w:color w:val="000000"/>
                <w:sz w:val="18"/>
                <w:szCs w:val="18"/>
              </w:rPr>
              <w:t>(közfoglalkoztatottaknak járó  bér)</w:t>
            </w:r>
          </w:p>
        </w:tc>
        <w:tc>
          <w:tcPr>
            <w:tcW w:w="1193"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750E34">
            <w:pPr>
              <w:overflowPunct/>
              <w:autoSpaceDE/>
              <w:textAlignment w:val="auto"/>
              <w:rPr>
                <w:b/>
                <w:bCs/>
                <w:color w:val="000000"/>
                <w:sz w:val="20"/>
              </w:rPr>
            </w:pPr>
          </w:p>
        </w:tc>
        <w:tc>
          <w:tcPr>
            <w:tcW w:w="1193"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4.269.450</w:t>
            </w:r>
          </w:p>
        </w:tc>
        <w:tc>
          <w:tcPr>
            <w:tcW w:w="1286"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750E34">
            <w:pPr>
              <w:overflowPunct/>
              <w:autoSpaceDE/>
              <w:textAlignment w:val="auto"/>
              <w:rPr>
                <w:b/>
                <w:bCs/>
                <w:color w:val="000000"/>
                <w:sz w:val="20"/>
              </w:rPr>
            </w:pPr>
          </w:p>
        </w:tc>
        <w:tc>
          <w:tcPr>
            <w:tcW w:w="1412" w:type="dxa"/>
            <w:gridSpan w:val="2"/>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750E34">
            <w:pPr>
              <w:overflowPunct/>
              <w:autoSpaceDE/>
              <w:textAlignment w:val="auto"/>
              <w:rPr>
                <w:b/>
                <w:bCs/>
                <w:color w:val="000000"/>
                <w:sz w:val="20"/>
              </w:rPr>
            </w:pPr>
          </w:p>
        </w:tc>
        <w:tc>
          <w:tcPr>
            <w:tcW w:w="1321" w:type="dxa"/>
            <w:gridSpan w:val="2"/>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750E34">
            <w:pPr>
              <w:overflowPunct/>
              <w:autoSpaceDE/>
              <w:textAlignment w:val="auto"/>
              <w:rPr>
                <w:b/>
                <w:bCs/>
                <w:color w:val="000000"/>
                <w:sz w:val="20"/>
              </w:rPr>
            </w:pPr>
          </w:p>
        </w:tc>
        <w:tc>
          <w:tcPr>
            <w:tcW w:w="72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750E34">
            <w:pPr>
              <w:overflowPunct/>
              <w:autoSpaceDE/>
              <w:textAlignment w:val="auto"/>
              <w:rPr>
                <w:b/>
                <w:bCs/>
                <w:color w:val="000000"/>
                <w:sz w:val="20"/>
              </w:rPr>
            </w:pPr>
          </w:p>
        </w:tc>
        <w:tc>
          <w:tcPr>
            <w:tcW w:w="96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750E34">
            <w:pPr>
              <w:overflowPunct/>
              <w:autoSpaceDE/>
              <w:textAlignment w:val="auto"/>
              <w:rPr>
                <w:b/>
                <w:bCs/>
                <w:color w:val="000000"/>
                <w:sz w:val="20"/>
              </w:rPr>
            </w:pPr>
          </w:p>
        </w:tc>
        <w:tc>
          <w:tcPr>
            <w:tcW w:w="175" w:type="dxa"/>
            <w:shd w:val="clear" w:color="auto" w:fill="auto"/>
            <w:tcMar>
              <w:top w:w="0" w:type="dxa"/>
              <w:left w:w="10" w:type="dxa"/>
              <w:bottom w:w="0" w:type="dxa"/>
              <w:right w:w="10" w:type="dxa"/>
            </w:tcMar>
          </w:tcPr>
          <w:p w:rsidR="00750E34" w:rsidRDefault="00750E34">
            <w:pPr>
              <w:overflowPunct/>
              <w:autoSpaceDE/>
              <w:textAlignment w:val="auto"/>
              <w:rPr>
                <w:b/>
                <w:bCs/>
                <w:color w:val="000000"/>
                <w:sz w:val="20"/>
              </w:rPr>
            </w:pPr>
          </w:p>
        </w:tc>
      </w:tr>
      <w:tr w:rsidR="00750E34" w:rsidTr="00045556">
        <w:trPr>
          <w:trHeight w:val="1035"/>
        </w:trPr>
        <w:tc>
          <w:tcPr>
            <w:tcW w:w="1772"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textAlignment w:val="auto"/>
            </w:pPr>
            <w:r>
              <w:rPr>
                <w:rFonts w:cs="Arial"/>
                <w:b/>
                <w:bCs/>
                <w:color w:val="000000"/>
                <w:sz w:val="18"/>
                <w:szCs w:val="18"/>
              </w:rPr>
              <w:t>Munkáltatókat terhelő járulék és szociális hozzájárulási adó</w:t>
            </w:r>
          </w:p>
        </w:tc>
        <w:tc>
          <w:tcPr>
            <w:tcW w:w="1193"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1.408.919</w:t>
            </w:r>
          </w:p>
        </w:tc>
        <w:tc>
          <w:tcPr>
            <w:tcW w:w="1193"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469.639</w:t>
            </w:r>
          </w:p>
        </w:tc>
        <w:tc>
          <w:tcPr>
            <w:tcW w:w="1286"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0</w:t>
            </w:r>
          </w:p>
        </w:tc>
        <w:tc>
          <w:tcPr>
            <w:tcW w:w="1412" w:type="dxa"/>
            <w:gridSpan w:val="2"/>
            <w:tcBorders>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0</w:t>
            </w:r>
          </w:p>
        </w:tc>
        <w:tc>
          <w:tcPr>
            <w:tcW w:w="1321" w:type="dxa"/>
            <w:gridSpan w:val="2"/>
            <w:tcBorders>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1.408.919</w:t>
            </w:r>
          </w:p>
        </w:tc>
        <w:tc>
          <w:tcPr>
            <w:tcW w:w="720"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469.639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rsidR="00750E34" w:rsidRDefault="001A76C5">
            <w:pPr>
              <w:overflowPunct/>
              <w:autoSpaceDE/>
              <w:jc w:val="center"/>
              <w:textAlignment w:val="auto"/>
              <w:rPr>
                <w:b/>
                <w:bCs/>
                <w:color w:val="000000"/>
                <w:sz w:val="20"/>
              </w:rPr>
            </w:pPr>
            <w:r>
              <w:rPr>
                <w:b/>
                <w:bCs/>
                <w:color w:val="000000"/>
                <w:sz w:val="20"/>
              </w:rPr>
              <w:t>1.878.558</w:t>
            </w:r>
          </w:p>
        </w:tc>
        <w:tc>
          <w:tcPr>
            <w:tcW w:w="175" w:type="dxa"/>
            <w:shd w:val="clear" w:color="auto" w:fill="auto"/>
            <w:tcMar>
              <w:top w:w="0" w:type="dxa"/>
              <w:left w:w="10" w:type="dxa"/>
              <w:bottom w:w="0" w:type="dxa"/>
              <w:right w:w="10" w:type="dxa"/>
            </w:tcMar>
          </w:tcPr>
          <w:p w:rsidR="00750E34" w:rsidRDefault="00750E34">
            <w:pPr>
              <w:overflowPunct/>
              <w:autoSpaceDE/>
              <w:jc w:val="center"/>
              <w:textAlignment w:val="auto"/>
              <w:rPr>
                <w:b/>
                <w:bCs/>
                <w:color w:val="000000"/>
                <w:sz w:val="20"/>
              </w:rPr>
            </w:pPr>
          </w:p>
        </w:tc>
      </w:tr>
      <w:tr w:rsidR="00750E34" w:rsidTr="00045556">
        <w:trPr>
          <w:trHeight w:val="978"/>
        </w:trPr>
        <w:tc>
          <w:tcPr>
            <w:tcW w:w="1772"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50E34" w:rsidRDefault="001A76C5">
            <w:pPr>
              <w:overflowPunct/>
              <w:autoSpaceDE/>
              <w:textAlignment w:val="auto"/>
              <w:rPr>
                <w:b/>
                <w:bCs/>
                <w:color w:val="000000"/>
                <w:sz w:val="18"/>
                <w:szCs w:val="18"/>
              </w:rPr>
            </w:pPr>
            <w:r>
              <w:rPr>
                <w:b/>
                <w:bCs/>
                <w:color w:val="000000"/>
                <w:sz w:val="18"/>
                <w:szCs w:val="18"/>
              </w:rPr>
              <w:t>Dologi kiadás (közvetlen költség)</w:t>
            </w:r>
          </w:p>
        </w:tc>
        <w:tc>
          <w:tcPr>
            <w:tcW w:w="1193" w:type="dxa"/>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0</w:t>
            </w:r>
          </w:p>
        </w:tc>
        <w:tc>
          <w:tcPr>
            <w:tcW w:w="1193" w:type="dxa"/>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0</w:t>
            </w:r>
          </w:p>
        </w:tc>
        <w:tc>
          <w:tcPr>
            <w:tcW w:w="1286" w:type="dxa"/>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0</w:t>
            </w:r>
          </w:p>
        </w:tc>
        <w:tc>
          <w:tcPr>
            <w:tcW w:w="1412" w:type="dxa"/>
            <w:gridSpan w:val="2"/>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0</w:t>
            </w:r>
          </w:p>
        </w:tc>
        <w:tc>
          <w:tcPr>
            <w:tcW w:w="1321" w:type="dxa"/>
            <w:gridSpan w:val="2"/>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0</w:t>
            </w:r>
          </w:p>
        </w:tc>
        <w:tc>
          <w:tcPr>
            <w:tcW w:w="720" w:type="dxa"/>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0</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0</w:t>
            </w:r>
          </w:p>
        </w:tc>
        <w:tc>
          <w:tcPr>
            <w:tcW w:w="175" w:type="dxa"/>
            <w:shd w:val="clear" w:color="auto" w:fill="auto"/>
            <w:tcMar>
              <w:top w:w="0" w:type="dxa"/>
              <w:left w:w="10" w:type="dxa"/>
              <w:bottom w:w="0" w:type="dxa"/>
              <w:right w:w="10" w:type="dxa"/>
            </w:tcMar>
          </w:tcPr>
          <w:p w:rsidR="00750E34" w:rsidRDefault="00750E34">
            <w:pPr>
              <w:overflowPunct/>
              <w:autoSpaceDE/>
              <w:jc w:val="center"/>
              <w:textAlignment w:val="auto"/>
              <w:rPr>
                <w:b/>
                <w:bCs/>
                <w:color w:val="000000"/>
                <w:sz w:val="20"/>
              </w:rPr>
            </w:pPr>
          </w:p>
        </w:tc>
      </w:tr>
      <w:tr w:rsidR="00750E34" w:rsidTr="00045556">
        <w:trPr>
          <w:trHeight w:val="315"/>
        </w:trPr>
        <w:tc>
          <w:tcPr>
            <w:tcW w:w="1772"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pPr>
            <w:r>
              <w:rPr>
                <w:rFonts w:cs="Arial"/>
                <w:b/>
                <w:bCs/>
                <w:color w:val="000000"/>
                <w:sz w:val="18"/>
                <w:szCs w:val="18"/>
              </w:rPr>
              <w:t>összesen:</w:t>
            </w:r>
          </w:p>
        </w:tc>
        <w:tc>
          <w:tcPr>
            <w:tcW w:w="1193" w:type="dxa"/>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14.217.269</w:t>
            </w:r>
          </w:p>
        </w:tc>
        <w:tc>
          <w:tcPr>
            <w:tcW w:w="1193" w:type="dxa"/>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4.739.089</w:t>
            </w:r>
          </w:p>
        </w:tc>
        <w:tc>
          <w:tcPr>
            <w:tcW w:w="1286" w:type="dxa"/>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0</w:t>
            </w:r>
          </w:p>
        </w:tc>
        <w:tc>
          <w:tcPr>
            <w:tcW w:w="1412" w:type="dxa"/>
            <w:gridSpan w:val="2"/>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0</w:t>
            </w:r>
          </w:p>
        </w:tc>
        <w:tc>
          <w:tcPr>
            <w:tcW w:w="1321" w:type="dxa"/>
            <w:gridSpan w:val="2"/>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14.217.269</w:t>
            </w:r>
          </w:p>
        </w:tc>
        <w:tc>
          <w:tcPr>
            <w:tcW w:w="720" w:type="dxa"/>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4.739.089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tcPr>
          <w:p w:rsidR="00750E34" w:rsidRDefault="001A76C5">
            <w:pPr>
              <w:overflowPunct/>
              <w:autoSpaceDE/>
              <w:jc w:val="center"/>
              <w:textAlignment w:val="auto"/>
              <w:rPr>
                <w:b/>
                <w:bCs/>
                <w:color w:val="000000"/>
                <w:sz w:val="20"/>
              </w:rPr>
            </w:pPr>
            <w:r>
              <w:rPr>
                <w:b/>
                <w:bCs/>
                <w:color w:val="000000"/>
                <w:sz w:val="20"/>
              </w:rPr>
              <w:t>18.956.358</w:t>
            </w:r>
          </w:p>
        </w:tc>
        <w:tc>
          <w:tcPr>
            <w:tcW w:w="175" w:type="dxa"/>
            <w:shd w:val="clear" w:color="auto" w:fill="auto"/>
            <w:tcMar>
              <w:top w:w="0" w:type="dxa"/>
              <w:left w:w="10" w:type="dxa"/>
              <w:bottom w:w="0" w:type="dxa"/>
              <w:right w:w="10" w:type="dxa"/>
            </w:tcMar>
          </w:tcPr>
          <w:p w:rsidR="00750E34" w:rsidRDefault="00750E34">
            <w:pPr>
              <w:overflowPunct/>
              <w:autoSpaceDE/>
              <w:jc w:val="center"/>
              <w:textAlignment w:val="auto"/>
              <w:rPr>
                <w:b/>
                <w:bCs/>
                <w:color w:val="000000"/>
                <w:sz w:val="20"/>
              </w:rPr>
            </w:pPr>
          </w:p>
        </w:tc>
      </w:tr>
    </w:tbl>
    <w:p w:rsidR="00750E34" w:rsidRDefault="00750E34">
      <w:pPr>
        <w:jc w:val="both"/>
        <w:rPr>
          <w:b/>
          <w:sz w:val="20"/>
        </w:rPr>
      </w:pPr>
    </w:p>
    <w:p w:rsidR="00750E34" w:rsidRDefault="001A76C5">
      <w:pPr>
        <w:numPr>
          <w:ilvl w:val="0"/>
          <w:numId w:val="6"/>
        </w:numPr>
        <w:suppressAutoHyphens w:val="0"/>
        <w:jc w:val="both"/>
        <w:rPr>
          <w:sz w:val="20"/>
        </w:rPr>
      </w:pPr>
      <w:r>
        <w:rPr>
          <w:sz w:val="20"/>
        </w:rPr>
        <w:t>Felkéri a Polgármestert, valamint a Csili Művelődési Központ igazgatóját a szükséges intézkedések megtételére.”</w:t>
      </w:r>
    </w:p>
    <w:p w:rsidR="00750E34" w:rsidRDefault="00750E34">
      <w:pPr>
        <w:suppressAutoHyphens w:val="0"/>
        <w:ind w:left="709"/>
        <w:jc w:val="both"/>
        <w:rPr>
          <w:sz w:val="20"/>
        </w:rPr>
      </w:pPr>
    </w:p>
    <w:p w:rsidR="00750E34" w:rsidRDefault="001A76C5">
      <w:pPr>
        <w:suppressAutoHyphens w:val="0"/>
        <w:ind w:left="709"/>
        <w:jc w:val="both"/>
      </w:pPr>
      <w:r>
        <w:rPr>
          <w:sz w:val="20"/>
          <w:u w:val="single"/>
        </w:rPr>
        <w:t>Felelős:</w:t>
      </w:r>
      <w:r>
        <w:rPr>
          <w:sz w:val="20"/>
        </w:rPr>
        <w:tab/>
        <w:t>Marton Sándorné, a Pénzügyi Bizottság elnöke</w:t>
      </w:r>
    </w:p>
    <w:p w:rsidR="00750E34" w:rsidRDefault="001A76C5">
      <w:pPr>
        <w:tabs>
          <w:tab w:val="left" w:pos="851"/>
        </w:tabs>
        <w:ind w:right="626"/>
        <w:jc w:val="both"/>
      </w:pPr>
      <w:r>
        <w:rPr>
          <w:sz w:val="20"/>
        </w:rPr>
        <w:t xml:space="preserve">              </w:t>
      </w:r>
      <w:r>
        <w:rPr>
          <w:bCs/>
          <w:iCs/>
          <w:sz w:val="20"/>
          <w:u w:val="single"/>
        </w:rPr>
        <w:t>Határidő:</w:t>
      </w:r>
      <w:r>
        <w:rPr>
          <w:bCs/>
          <w:iCs/>
          <w:sz w:val="20"/>
        </w:rPr>
        <w:t xml:space="preserve"> 2016. március 9.</w:t>
      </w: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1A76C5">
      <w:pPr>
        <w:tabs>
          <w:tab w:val="left" w:pos="1418"/>
          <w:tab w:val="left" w:pos="2127"/>
        </w:tabs>
        <w:ind w:left="2124" w:right="626" w:hanging="2124"/>
      </w:pPr>
      <w:r>
        <w:rPr>
          <w:b/>
          <w:i/>
          <w:sz w:val="20"/>
        </w:rPr>
        <w:t>6. NAPIREND</w:t>
      </w:r>
      <w:r>
        <w:rPr>
          <w:b/>
          <w:sz w:val="20"/>
        </w:rPr>
        <w:t>:</w:t>
      </w:r>
      <w:r>
        <w:rPr>
          <w:b/>
          <w:sz w:val="20"/>
        </w:rPr>
        <w:tab/>
      </w:r>
      <w:r>
        <w:rPr>
          <w:sz w:val="20"/>
          <w:lang w:val="en-US"/>
        </w:rPr>
        <w:t>Javaslat települési támogatásokról szóló 2/2015. (II. 17.) önkormányzati rendelet módosítására</w:t>
      </w:r>
    </w:p>
    <w:p w:rsidR="00750E34" w:rsidRDefault="001A76C5">
      <w:pPr>
        <w:tabs>
          <w:tab w:val="left" w:pos="1418"/>
          <w:tab w:val="left" w:pos="2127"/>
        </w:tabs>
        <w:ind w:left="2832" w:right="626" w:hanging="2124"/>
        <w:jc w:val="both"/>
      </w:pPr>
      <w:r>
        <w:rPr>
          <w:sz w:val="20"/>
        </w:rPr>
        <w:tab/>
      </w:r>
      <w:r>
        <w:rPr>
          <w:sz w:val="20"/>
          <w:u w:val="single"/>
        </w:rPr>
        <w:t>Előadó:</w:t>
      </w:r>
      <w:r>
        <w:rPr>
          <w:sz w:val="20"/>
        </w:rPr>
        <w:t xml:space="preserve"> Szabados Ákos polgármester nevében Schmidtné Buda Andrea közművelődési,</w:t>
      </w:r>
    </w:p>
    <w:p w:rsidR="00750E34" w:rsidRDefault="001A76C5">
      <w:pPr>
        <w:tabs>
          <w:tab w:val="left" w:pos="1418"/>
          <w:tab w:val="left" w:pos="2127"/>
        </w:tabs>
        <w:ind w:left="2832" w:right="626" w:hanging="2124"/>
        <w:jc w:val="both"/>
        <w:rPr>
          <w:sz w:val="20"/>
        </w:rPr>
      </w:pPr>
      <w:r>
        <w:rPr>
          <w:sz w:val="20"/>
        </w:rPr>
        <w:t xml:space="preserve">                            egészségügyi, szociális osztály</w:t>
      </w:r>
    </w:p>
    <w:p w:rsidR="00750E34" w:rsidRDefault="00750E34">
      <w:pPr>
        <w:tabs>
          <w:tab w:val="left" w:pos="1418"/>
          <w:tab w:val="left" w:pos="2127"/>
        </w:tabs>
        <w:ind w:left="2832" w:right="626" w:hanging="2124"/>
        <w:jc w:val="both"/>
        <w:rPr>
          <w:sz w:val="20"/>
        </w:rPr>
      </w:pPr>
    </w:p>
    <w:p w:rsidR="00750E34" w:rsidRDefault="001A76C5">
      <w:pPr>
        <w:tabs>
          <w:tab w:val="left" w:pos="1418"/>
          <w:tab w:val="left" w:pos="2127"/>
        </w:tabs>
        <w:ind w:left="2832" w:right="626" w:hanging="2124"/>
        <w:jc w:val="both"/>
        <w:rPr>
          <w:sz w:val="20"/>
        </w:rPr>
      </w:pPr>
      <w:r>
        <w:rPr>
          <w:sz w:val="20"/>
        </w:rPr>
        <w:t xml:space="preserve"> </w:t>
      </w:r>
    </w:p>
    <w:p w:rsidR="00750E34" w:rsidRDefault="001A76C5">
      <w:pPr>
        <w:pStyle w:val="Szvegtrzs"/>
        <w:tabs>
          <w:tab w:val="left" w:pos="2340"/>
        </w:tabs>
        <w:ind w:right="626"/>
      </w:pPr>
      <w:r>
        <w:rPr>
          <w:u w:val="single"/>
        </w:rPr>
        <w:t>Marton Sándorné:</w:t>
      </w:r>
      <w:r>
        <w:t xml:space="preserve"> Megnyitja a napirendi pontot.</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Somodi Klára:</w:t>
      </w:r>
      <w:r>
        <w:t xml:space="preserve"> Az Egészségügyi és Sportbizottság ülésén vetődött fel, hogy a középiskolások számára is elérhető legyen a sporttámogatási rendszer. Ezt egyelőre 16 éves korig vezetnék be, majd körülbelül fél év múlva felülvizsgálják, hogy van-e mód a támogatás szélesebb körben való bővítésére. Először a tankötelesek támogatása volt a cél.</w:t>
      </w:r>
    </w:p>
    <w:p w:rsidR="00750E34" w:rsidRDefault="00750E34">
      <w:pPr>
        <w:pStyle w:val="Szvegtrzs"/>
        <w:tabs>
          <w:tab w:val="left" w:pos="2340"/>
        </w:tabs>
        <w:ind w:right="626"/>
      </w:pPr>
    </w:p>
    <w:p w:rsidR="00750E34" w:rsidRDefault="001A76C5">
      <w:pPr>
        <w:pStyle w:val="Szvegtrzs"/>
        <w:tabs>
          <w:tab w:val="left" w:pos="2340"/>
        </w:tabs>
        <w:ind w:right="626"/>
      </w:pPr>
      <w:r>
        <w:rPr>
          <w:bCs/>
          <w:iCs/>
          <w:u w:val="single"/>
        </w:rPr>
        <w:t>Marton Sándorné:</w:t>
      </w:r>
      <w:r>
        <w:rPr>
          <w:bCs/>
          <w:iCs/>
        </w:rPr>
        <w:t xml:space="preserve"> Megállapítja, hogy a napirendi pont kapcsán több k</w:t>
      </w:r>
      <w:r>
        <w:t>érdés, hozzászólás nem hangzik el, a vitát lezárja.</w:t>
      </w:r>
    </w:p>
    <w:p w:rsidR="00750E34" w:rsidRDefault="001A76C5">
      <w:pPr>
        <w:ind w:right="626"/>
        <w:jc w:val="both"/>
        <w:rPr>
          <w:sz w:val="20"/>
        </w:rPr>
      </w:pPr>
      <w:r>
        <w:rPr>
          <w:sz w:val="20"/>
        </w:rPr>
        <w:t>Szavazásra teszi fel az előterjesztésben szereplő rendelet-tervezetre vonatkozó javaslat elfogadását.</w:t>
      </w:r>
    </w:p>
    <w:p w:rsidR="00750E34" w:rsidRDefault="001A76C5">
      <w:pPr>
        <w:ind w:right="626"/>
        <w:jc w:val="both"/>
        <w:rPr>
          <w:sz w:val="20"/>
        </w:rPr>
      </w:pPr>
      <w:r>
        <w:rPr>
          <w:sz w:val="20"/>
        </w:rPr>
        <w:t>Megállapítja, hogy a bizottság 7 megválasztott tagjából jelenlévő 7 tag 7 igen 0 nem 0 tartózkodással elfogadta azt.</w:t>
      </w: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273C08">
      <w:pPr>
        <w:rPr>
          <w:b/>
          <w:sz w:val="20"/>
          <w:u w:val="single"/>
        </w:rPr>
      </w:pPr>
      <w:r>
        <w:rPr>
          <w:b/>
          <w:sz w:val="20"/>
          <w:u w:val="single"/>
        </w:rPr>
        <w:t>23</w:t>
      </w:r>
      <w:r w:rsidR="001A76C5">
        <w:rPr>
          <w:b/>
          <w:sz w:val="20"/>
          <w:u w:val="single"/>
        </w:rPr>
        <w:t>/2017. (III. 06.) PB. sz. határozat</w:t>
      </w:r>
    </w:p>
    <w:p w:rsidR="00750E34" w:rsidRDefault="001A76C5">
      <w:pPr>
        <w:rPr>
          <w:sz w:val="20"/>
        </w:rPr>
      </w:pPr>
      <w:r>
        <w:rPr>
          <w:sz w:val="20"/>
        </w:rPr>
        <w:t>A Pénzügyi Bizottság</w:t>
      </w:r>
    </w:p>
    <w:p w:rsidR="00750E34" w:rsidRDefault="001A76C5">
      <w:pPr>
        <w:pStyle w:val="Szvegtrzs2"/>
        <w:tabs>
          <w:tab w:val="left" w:pos="720"/>
          <w:tab w:val="left" w:pos="3969"/>
        </w:tabs>
        <w:ind w:right="626"/>
      </w:pPr>
      <w:r>
        <w:rPr>
          <w:b w:val="0"/>
          <w:i w:val="0"/>
          <w:iCs/>
        </w:rPr>
        <w:t>elfogadásra javasolja a Képviselő-testületnek a települési támogatásokról szóló 2</w:t>
      </w:r>
      <w:r>
        <w:rPr>
          <w:b w:val="0"/>
          <w:i w:val="0"/>
        </w:rPr>
        <w:t>/2015. (II. 17.) önkormányzati rendelet módosítására vonatkozó javaslatot.</w:t>
      </w:r>
    </w:p>
    <w:p w:rsidR="00750E34" w:rsidRDefault="00750E34">
      <w:pPr>
        <w:pStyle w:val="Szvegtrzs"/>
        <w:tabs>
          <w:tab w:val="left" w:pos="851"/>
          <w:tab w:val="left" w:pos="1701"/>
          <w:tab w:val="left" w:pos="1985"/>
          <w:tab w:val="left" w:pos="2268"/>
        </w:tabs>
        <w:ind w:right="626"/>
        <w:rPr>
          <w:bCs/>
          <w:iCs/>
        </w:rPr>
      </w:pPr>
    </w:p>
    <w:p w:rsidR="00750E34" w:rsidRDefault="001A76C5">
      <w:pPr>
        <w:tabs>
          <w:tab w:val="left" w:pos="851"/>
        </w:tabs>
        <w:ind w:right="626"/>
        <w:jc w:val="both"/>
      </w:pPr>
      <w:r>
        <w:rPr>
          <w:sz w:val="20"/>
          <w:u w:val="single"/>
        </w:rPr>
        <w:t>Felelős:</w:t>
      </w:r>
      <w:r>
        <w:rPr>
          <w:sz w:val="20"/>
        </w:rPr>
        <w:tab/>
        <w:t>Marton Sándorné, a Pénzügyi Bizottság elnöke</w:t>
      </w:r>
    </w:p>
    <w:p w:rsidR="00750E34" w:rsidRDefault="001A76C5">
      <w:pPr>
        <w:pStyle w:val="Szvegtrzs"/>
        <w:tabs>
          <w:tab w:val="left" w:pos="851"/>
          <w:tab w:val="left" w:pos="1701"/>
          <w:tab w:val="left" w:pos="1985"/>
          <w:tab w:val="left" w:pos="2268"/>
        </w:tabs>
        <w:ind w:right="626"/>
      </w:pPr>
      <w:r>
        <w:rPr>
          <w:bCs/>
          <w:iCs/>
          <w:u w:val="single"/>
        </w:rPr>
        <w:t>Határidő:</w:t>
      </w:r>
      <w:r>
        <w:rPr>
          <w:bCs/>
          <w:iCs/>
        </w:rPr>
        <w:tab/>
        <w:t>2016. március 9.</w:t>
      </w: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1A76C5">
      <w:pPr>
        <w:tabs>
          <w:tab w:val="left" w:pos="1418"/>
          <w:tab w:val="left" w:pos="2127"/>
        </w:tabs>
        <w:ind w:left="1425" w:right="626" w:hanging="1425"/>
        <w:jc w:val="both"/>
      </w:pPr>
      <w:r>
        <w:rPr>
          <w:b/>
          <w:i/>
          <w:sz w:val="20"/>
        </w:rPr>
        <w:t>7. NAPIREND</w:t>
      </w:r>
      <w:r>
        <w:rPr>
          <w:b/>
          <w:sz w:val="20"/>
        </w:rPr>
        <w:t>:</w:t>
      </w:r>
      <w:r>
        <w:rPr>
          <w:b/>
          <w:sz w:val="20"/>
        </w:rPr>
        <w:tab/>
      </w:r>
      <w:r>
        <w:rPr>
          <w:sz w:val="20"/>
        </w:rPr>
        <w:t>Javaslat a 2/2015. (I. 19.) PB. sz. és 13/2015. (II. 09.) PB. számú határozatok módosítására, illetve hatályon kívül helyezésére</w:t>
      </w:r>
    </w:p>
    <w:p w:rsidR="00750E34" w:rsidRDefault="001A76C5">
      <w:pPr>
        <w:tabs>
          <w:tab w:val="left" w:pos="1418"/>
          <w:tab w:val="left" w:pos="2127"/>
        </w:tabs>
        <w:ind w:left="2832" w:right="626" w:hanging="2124"/>
        <w:jc w:val="both"/>
      </w:pPr>
      <w:r>
        <w:rPr>
          <w:sz w:val="20"/>
        </w:rPr>
        <w:tab/>
      </w:r>
      <w:r>
        <w:rPr>
          <w:sz w:val="20"/>
          <w:u w:val="single"/>
        </w:rPr>
        <w:t>Előadó:</w:t>
      </w:r>
      <w:r>
        <w:rPr>
          <w:sz w:val="20"/>
        </w:rPr>
        <w:t xml:space="preserve"> Marton Sándorné, a pénzügyi bizottság elnöke</w:t>
      </w:r>
    </w:p>
    <w:p w:rsidR="00750E34" w:rsidRDefault="00750E34">
      <w:pPr>
        <w:pStyle w:val="Szvegtrzs"/>
        <w:tabs>
          <w:tab w:val="left" w:pos="2340"/>
        </w:tabs>
        <w:ind w:right="626"/>
        <w:rPr>
          <w:u w:val="single"/>
        </w:rPr>
      </w:pPr>
    </w:p>
    <w:p w:rsidR="00750E34" w:rsidRDefault="001A76C5">
      <w:pPr>
        <w:pStyle w:val="Szvegtrzs"/>
        <w:tabs>
          <w:tab w:val="left" w:pos="2340"/>
        </w:tabs>
        <w:ind w:right="626"/>
      </w:pPr>
      <w:r>
        <w:rPr>
          <w:u w:val="single"/>
        </w:rPr>
        <w:t>Marton Sándorné:</w:t>
      </w:r>
      <w:r>
        <w:t xml:space="preserve"> Megnyitja a napirendi pontot. A Pénzügyi Bizottság alelnökét a bizottság választotta meg, és ehhez igazították az SZMSZ-t is.  Jogszabályi előírás, hogy ezt a bizottsági alelnököket a képviselő-testületnek kell megválasztania. Az előterjesztést mindenki megkapta, így az abban szereplő határozati javaslatokat nem olvassa fel.</w:t>
      </w:r>
    </w:p>
    <w:p w:rsidR="00750E34" w:rsidRDefault="001A76C5">
      <w:pPr>
        <w:pStyle w:val="Szvegtrzs"/>
        <w:tabs>
          <w:tab w:val="left" w:pos="2340"/>
        </w:tabs>
        <w:ind w:right="626"/>
      </w:pPr>
      <w:r>
        <w:t>Megállapítja, hogy a napirendi ponttal kapcsolatosan kérdés, hozzászólás nem hangzik el.</w:t>
      </w:r>
    </w:p>
    <w:p w:rsidR="00750E34" w:rsidRDefault="001A76C5">
      <w:pPr>
        <w:ind w:right="626"/>
        <w:jc w:val="both"/>
        <w:rPr>
          <w:sz w:val="20"/>
        </w:rPr>
      </w:pPr>
      <w:r>
        <w:rPr>
          <w:sz w:val="20"/>
        </w:rPr>
        <w:t>Szavazásra teszi fel az előterjesztésben szereplő, a Pénzügyi Bizottság szervezeti és működési szabályzatának módosítására vonatkozó határozati javaslat elfogadását.</w:t>
      </w:r>
    </w:p>
    <w:p w:rsidR="00750E34" w:rsidRDefault="001A76C5">
      <w:pPr>
        <w:ind w:right="626"/>
        <w:jc w:val="both"/>
        <w:rPr>
          <w:sz w:val="20"/>
        </w:rPr>
      </w:pPr>
      <w:r>
        <w:rPr>
          <w:sz w:val="20"/>
        </w:rPr>
        <w:t>Megállapítja, hogy a bizottság 7 megválasztott tagjából jelenlévő 7 tag 7 igen 0 nem 0 tartózkodással elfogadta azt.</w:t>
      </w:r>
    </w:p>
    <w:p w:rsidR="00750E34" w:rsidRDefault="00750E34">
      <w:pPr>
        <w:pStyle w:val="Szvegtrzs"/>
        <w:tabs>
          <w:tab w:val="left" w:pos="2340"/>
        </w:tabs>
        <w:rPr>
          <w:iCs/>
        </w:rPr>
      </w:pPr>
    </w:p>
    <w:p w:rsidR="00750E34" w:rsidRDefault="00273C08">
      <w:pPr>
        <w:rPr>
          <w:b/>
          <w:sz w:val="20"/>
          <w:u w:val="single"/>
        </w:rPr>
      </w:pPr>
      <w:r>
        <w:rPr>
          <w:b/>
          <w:sz w:val="20"/>
          <w:u w:val="single"/>
        </w:rPr>
        <w:t>24</w:t>
      </w:r>
      <w:r w:rsidR="001A76C5">
        <w:rPr>
          <w:b/>
          <w:sz w:val="20"/>
          <w:u w:val="single"/>
        </w:rPr>
        <w:t>/2017. (III. 06.) PB. sz. határozat</w:t>
      </w:r>
    </w:p>
    <w:p w:rsidR="00750E34" w:rsidRDefault="001A76C5">
      <w:pPr>
        <w:ind w:right="626"/>
        <w:rPr>
          <w:sz w:val="20"/>
        </w:rPr>
      </w:pPr>
      <w:r>
        <w:rPr>
          <w:sz w:val="20"/>
        </w:rPr>
        <w:t>A Pénzügyi Bizottság</w:t>
      </w:r>
    </w:p>
    <w:p w:rsidR="00750E34" w:rsidRDefault="001A76C5">
      <w:pPr>
        <w:ind w:right="626"/>
        <w:jc w:val="both"/>
        <w:rPr>
          <w:bCs/>
          <w:color w:val="000000"/>
          <w:sz w:val="20"/>
        </w:rPr>
      </w:pPr>
      <w:r>
        <w:rPr>
          <w:bCs/>
          <w:color w:val="000000"/>
          <w:sz w:val="20"/>
        </w:rPr>
        <w:t>13/2015. (II. 09.) PB. sz. határozattal módosított Szervezeti és Működési Szabályzatának II./6. pontjának szövegét, az alábbiak szerint módosítja:</w:t>
      </w:r>
    </w:p>
    <w:p w:rsidR="00750E34" w:rsidRDefault="001A76C5">
      <w:pPr>
        <w:ind w:right="626"/>
        <w:jc w:val="both"/>
        <w:rPr>
          <w:bCs/>
          <w:color w:val="000000"/>
          <w:sz w:val="20"/>
        </w:rPr>
      </w:pPr>
      <w:r>
        <w:rPr>
          <w:bCs/>
          <w:color w:val="000000"/>
          <w:sz w:val="20"/>
        </w:rPr>
        <w:t xml:space="preserve">„II./6.  Az ülést az elnök vezeti. Az elnök akadályoztatása esetén az elnöki feladatokat az alelnök látja el.”   </w:t>
      </w:r>
    </w:p>
    <w:p w:rsidR="00750E34" w:rsidRDefault="00750E34">
      <w:pPr>
        <w:jc w:val="both"/>
        <w:rPr>
          <w:bCs/>
          <w:color w:val="000000"/>
          <w:sz w:val="20"/>
        </w:rPr>
      </w:pPr>
    </w:p>
    <w:p w:rsidR="00750E34" w:rsidRDefault="001A76C5">
      <w:pPr>
        <w:jc w:val="both"/>
      </w:pPr>
      <w:r>
        <w:rPr>
          <w:bCs/>
          <w:color w:val="000000"/>
          <w:sz w:val="20"/>
          <w:u w:val="single"/>
        </w:rPr>
        <w:t>Felelős:</w:t>
      </w:r>
      <w:r>
        <w:rPr>
          <w:bCs/>
          <w:color w:val="000000"/>
          <w:sz w:val="20"/>
        </w:rPr>
        <w:t xml:space="preserve"> Marton Sándorné elnök</w:t>
      </w:r>
    </w:p>
    <w:p w:rsidR="00750E34" w:rsidRDefault="001A76C5">
      <w:pPr>
        <w:jc w:val="both"/>
      </w:pPr>
      <w:r>
        <w:rPr>
          <w:bCs/>
          <w:color w:val="000000"/>
          <w:sz w:val="20"/>
          <w:u w:val="single"/>
        </w:rPr>
        <w:t>Határidő:</w:t>
      </w:r>
      <w:r>
        <w:rPr>
          <w:bCs/>
          <w:color w:val="000000"/>
          <w:sz w:val="20"/>
        </w:rPr>
        <w:t xml:space="preserve"> azonnal</w:t>
      </w:r>
    </w:p>
    <w:p w:rsidR="00750E34" w:rsidRDefault="00750E34">
      <w:pPr>
        <w:jc w:val="both"/>
        <w:rPr>
          <w:b/>
          <w:color w:val="000000"/>
          <w:szCs w:val="24"/>
        </w:rPr>
      </w:pPr>
    </w:p>
    <w:p w:rsidR="00750E34" w:rsidRDefault="001A76C5">
      <w:pPr>
        <w:pStyle w:val="Szvegtrzs"/>
        <w:tabs>
          <w:tab w:val="left" w:pos="2340"/>
        </w:tabs>
        <w:ind w:right="626"/>
      </w:pPr>
      <w:r>
        <w:rPr>
          <w:u w:val="single"/>
        </w:rPr>
        <w:t>Marton Sándorné:</w:t>
      </w:r>
      <w:r>
        <w:t xml:space="preserve"> Szavazásra teszi fel az előterjesztésben szereplő, a 2/2015. (I. 19.) PB. sz. határozat (alelnök választás) hatályon kívül helyezésére vonatkozó határozati javaslat elfogadását.</w:t>
      </w:r>
    </w:p>
    <w:p w:rsidR="00750E34" w:rsidRDefault="001A76C5">
      <w:pPr>
        <w:ind w:right="626"/>
        <w:jc w:val="both"/>
        <w:rPr>
          <w:sz w:val="20"/>
        </w:rPr>
      </w:pPr>
      <w:r>
        <w:rPr>
          <w:sz w:val="20"/>
        </w:rPr>
        <w:t>Megállapítja, hogy a bizottság 7 megválasztott tagjából jelenlévő 7 tag 7 igen 0 nem 0 tartózkodással elfogadta azt.</w:t>
      </w:r>
    </w:p>
    <w:p w:rsidR="00750E34" w:rsidRDefault="00750E34">
      <w:pPr>
        <w:pStyle w:val="Szvegtrzs"/>
        <w:tabs>
          <w:tab w:val="left" w:pos="2340"/>
        </w:tabs>
        <w:rPr>
          <w:iCs/>
        </w:rPr>
      </w:pPr>
    </w:p>
    <w:p w:rsidR="00750E34" w:rsidRDefault="00273C08">
      <w:pPr>
        <w:rPr>
          <w:b/>
          <w:sz w:val="20"/>
          <w:u w:val="single"/>
        </w:rPr>
      </w:pPr>
      <w:r>
        <w:rPr>
          <w:b/>
          <w:sz w:val="20"/>
          <w:u w:val="single"/>
        </w:rPr>
        <w:t>25</w:t>
      </w:r>
      <w:r w:rsidR="001A76C5">
        <w:rPr>
          <w:b/>
          <w:sz w:val="20"/>
          <w:u w:val="single"/>
        </w:rPr>
        <w:t>/2017. (III. 06.) PB. sz. határozat</w:t>
      </w:r>
    </w:p>
    <w:p w:rsidR="00750E34" w:rsidRDefault="001A76C5">
      <w:pPr>
        <w:rPr>
          <w:sz w:val="20"/>
        </w:rPr>
      </w:pPr>
      <w:r>
        <w:rPr>
          <w:sz w:val="20"/>
        </w:rPr>
        <w:t>A Pénzügyi Bizottság</w:t>
      </w:r>
    </w:p>
    <w:p w:rsidR="00750E34" w:rsidRDefault="001A76C5">
      <w:pPr>
        <w:jc w:val="both"/>
        <w:rPr>
          <w:color w:val="000000"/>
          <w:sz w:val="20"/>
        </w:rPr>
      </w:pPr>
      <w:r>
        <w:rPr>
          <w:color w:val="000000"/>
          <w:sz w:val="20"/>
        </w:rPr>
        <w:t>2/2015. (I. 19.) PB. sz. határozatát hatályon kívül helyezi.</w:t>
      </w:r>
    </w:p>
    <w:p w:rsidR="00750E34" w:rsidRDefault="00750E34">
      <w:pPr>
        <w:jc w:val="both"/>
        <w:rPr>
          <w:color w:val="000000"/>
          <w:sz w:val="20"/>
        </w:rPr>
      </w:pPr>
    </w:p>
    <w:p w:rsidR="00750E34" w:rsidRDefault="001A76C5">
      <w:pPr>
        <w:jc w:val="both"/>
      </w:pPr>
      <w:r>
        <w:rPr>
          <w:color w:val="000000"/>
          <w:sz w:val="20"/>
          <w:u w:val="single"/>
        </w:rPr>
        <w:t>Felelős:</w:t>
      </w:r>
      <w:r>
        <w:rPr>
          <w:color w:val="000000"/>
          <w:sz w:val="20"/>
        </w:rPr>
        <w:t xml:space="preserve"> Marton Sándorné elnök</w:t>
      </w:r>
    </w:p>
    <w:p w:rsidR="00750E34" w:rsidRDefault="001A76C5">
      <w:pPr>
        <w:jc w:val="both"/>
      </w:pPr>
      <w:r>
        <w:rPr>
          <w:color w:val="000000"/>
          <w:sz w:val="20"/>
          <w:u w:val="single"/>
        </w:rPr>
        <w:t xml:space="preserve">Határidő: </w:t>
      </w:r>
      <w:r>
        <w:rPr>
          <w:color w:val="000000"/>
          <w:sz w:val="20"/>
        </w:rPr>
        <w:t>azonnal</w:t>
      </w: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750E34">
      <w:pPr>
        <w:pStyle w:val="Szvegtrzs"/>
        <w:tabs>
          <w:tab w:val="left" w:pos="2340"/>
        </w:tabs>
        <w:ind w:right="626"/>
      </w:pPr>
    </w:p>
    <w:p w:rsidR="00750E34" w:rsidRDefault="001A76C5">
      <w:pPr>
        <w:tabs>
          <w:tab w:val="left" w:pos="1418"/>
          <w:tab w:val="left" w:pos="2127"/>
        </w:tabs>
        <w:ind w:left="2124" w:right="626" w:hanging="2124"/>
      </w:pPr>
      <w:r>
        <w:rPr>
          <w:b/>
          <w:i/>
          <w:sz w:val="20"/>
        </w:rPr>
        <w:t>8. NAPIREND</w:t>
      </w:r>
      <w:r>
        <w:rPr>
          <w:b/>
          <w:sz w:val="20"/>
        </w:rPr>
        <w:t>:</w:t>
      </w:r>
      <w:r>
        <w:rPr>
          <w:b/>
          <w:sz w:val="20"/>
        </w:rPr>
        <w:tab/>
      </w:r>
      <w:r>
        <w:rPr>
          <w:sz w:val="20"/>
          <w:lang w:val="en-US"/>
        </w:rPr>
        <w:t>Javaslat Pesterzsébet Önkormányzata Gazdasági Működtető  és Ellátó Szervezet (GAMESZ)</w:t>
      </w:r>
    </w:p>
    <w:p w:rsidR="00750E34" w:rsidRDefault="001A76C5">
      <w:pPr>
        <w:tabs>
          <w:tab w:val="left" w:pos="1418"/>
          <w:tab w:val="left" w:pos="2127"/>
        </w:tabs>
        <w:ind w:left="2124" w:right="626" w:hanging="2124"/>
      </w:pPr>
      <w:r>
        <w:rPr>
          <w:b/>
          <w:i/>
          <w:sz w:val="20"/>
        </w:rPr>
        <w:tab/>
      </w:r>
      <w:r>
        <w:rPr>
          <w:sz w:val="20"/>
          <w:lang w:val="en-US"/>
        </w:rPr>
        <w:t>Alapító Okiratának módosítására</w:t>
      </w:r>
    </w:p>
    <w:p w:rsidR="00750E34" w:rsidRDefault="001A76C5">
      <w:pPr>
        <w:tabs>
          <w:tab w:val="left" w:pos="1418"/>
          <w:tab w:val="left" w:pos="2127"/>
        </w:tabs>
        <w:ind w:left="2832" w:right="626" w:hanging="2124"/>
        <w:jc w:val="both"/>
      </w:pPr>
      <w:r>
        <w:rPr>
          <w:sz w:val="20"/>
        </w:rPr>
        <w:tab/>
      </w:r>
      <w:r>
        <w:rPr>
          <w:sz w:val="20"/>
          <w:u w:val="single"/>
        </w:rPr>
        <w:t>Előadó:</w:t>
      </w:r>
      <w:r>
        <w:rPr>
          <w:sz w:val="20"/>
        </w:rPr>
        <w:t xml:space="preserve"> Szabados Ákos polgármester nevében Schmidtné Buda Andrea közművelődési,</w:t>
      </w:r>
    </w:p>
    <w:p w:rsidR="00750E34" w:rsidRDefault="001A76C5">
      <w:pPr>
        <w:tabs>
          <w:tab w:val="left" w:pos="1418"/>
          <w:tab w:val="left" w:pos="2127"/>
        </w:tabs>
        <w:ind w:left="2832" w:right="626" w:hanging="2124"/>
        <w:jc w:val="both"/>
        <w:rPr>
          <w:sz w:val="20"/>
        </w:rPr>
      </w:pPr>
      <w:r>
        <w:rPr>
          <w:sz w:val="20"/>
        </w:rPr>
        <w:t xml:space="preserve">                            egészségügyi, szociális osztály</w:t>
      </w:r>
    </w:p>
    <w:p w:rsidR="00750E34" w:rsidRDefault="00750E34">
      <w:pPr>
        <w:tabs>
          <w:tab w:val="left" w:pos="1418"/>
          <w:tab w:val="left" w:pos="2127"/>
        </w:tabs>
        <w:ind w:left="2832" w:right="626" w:hanging="2124"/>
        <w:jc w:val="both"/>
        <w:rPr>
          <w:sz w:val="20"/>
        </w:rPr>
      </w:pPr>
    </w:p>
    <w:p w:rsidR="00750E34" w:rsidRDefault="001A76C5">
      <w:pPr>
        <w:tabs>
          <w:tab w:val="left" w:pos="1418"/>
          <w:tab w:val="left" w:pos="2127"/>
        </w:tabs>
        <w:ind w:left="2832" w:right="626" w:hanging="2124"/>
        <w:jc w:val="both"/>
        <w:rPr>
          <w:sz w:val="20"/>
        </w:rPr>
      </w:pPr>
      <w:r>
        <w:rPr>
          <w:sz w:val="20"/>
        </w:rPr>
        <w:t xml:space="preserve"> </w:t>
      </w:r>
    </w:p>
    <w:p w:rsidR="00750E34" w:rsidRDefault="001A76C5">
      <w:pPr>
        <w:pStyle w:val="Szvegtrzs"/>
        <w:tabs>
          <w:tab w:val="left" w:pos="2340"/>
        </w:tabs>
        <w:ind w:right="626"/>
      </w:pPr>
      <w:r>
        <w:rPr>
          <w:u w:val="single"/>
        </w:rPr>
        <w:t>Marton Sándorné:</w:t>
      </w:r>
      <w:r>
        <w:t xml:space="preserve"> Megnyitja a napirendi pontot, megadja a szót Schmidtné Buda Andrea osztályvezető részére.</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Schmidtné Buda Andrea:</w:t>
      </w:r>
      <w:r>
        <w:t xml:space="preserve"> Az Alapító Okirat 1.2. pontjában a Költségvetési szervek telephelyeit rögzítették. A táblázat 1. sorszámán lévő 1201 Budapest Ady Endre u. 98. kivételét javasolja, mivel részben elírás történt. Ez a cím a Lajtha László Zeneiskolát takarja, azonban ezt már nem kezeli a GAMESZ. A 9. sorszám alatt lévő 1201 Budapest Ady Endre u. 98. az Ady Endre Általános Iskolát jelöli, amely természetesen maradna. Ennek megfelelően a határozati javaslat mellékletét képező módosító okiratot javítani szükséges.</w:t>
      </w:r>
    </w:p>
    <w:p w:rsidR="00750E34" w:rsidRDefault="00750E34">
      <w:pPr>
        <w:pStyle w:val="Szvegtrzs"/>
        <w:tabs>
          <w:tab w:val="left" w:pos="2340"/>
        </w:tabs>
        <w:ind w:right="626"/>
        <w:rPr>
          <w:iCs/>
        </w:rPr>
      </w:pPr>
    </w:p>
    <w:p w:rsidR="00750E34" w:rsidRDefault="001A76C5">
      <w:pPr>
        <w:pStyle w:val="Szvegtrzs"/>
        <w:tabs>
          <w:tab w:val="left" w:pos="2340"/>
        </w:tabs>
        <w:ind w:right="626"/>
      </w:pPr>
      <w:r>
        <w:rPr>
          <w:u w:val="single"/>
        </w:rPr>
        <w:t>Marton Sándorné:</w:t>
      </w:r>
      <w:r>
        <w:t xml:space="preserve"> Megállapítja, hogy a napirendi ponttal kapcsolatosan kérdés, hozzászólás nem hangzik el.</w:t>
      </w:r>
    </w:p>
    <w:p w:rsidR="00750E34" w:rsidRDefault="001A76C5">
      <w:pPr>
        <w:pStyle w:val="Szvegtrzs"/>
        <w:tabs>
          <w:tab w:val="left" w:pos="2340"/>
        </w:tabs>
        <w:ind w:right="626"/>
      </w:pPr>
      <w:r>
        <w:t>Szavazásra teszi fel az előterjesztésben szereplő határozati javaslat elfogadását.</w:t>
      </w:r>
    </w:p>
    <w:p w:rsidR="00750E34" w:rsidRDefault="001A76C5">
      <w:pPr>
        <w:ind w:right="626"/>
        <w:jc w:val="both"/>
        <w:rPr>
          <w:sz w:val="20"/>
        </w:rPr>
      </w:pPr>
      <w:r>
        <w:rPr>
          <w:sz w:val="20"/>
        </w:rPr>
        <w:t>Megállapítja, hogy a bizottság 7 megválasztott tagjából jelenlévő 7 tag 7 igen 0 nem 0 tartózkodással elfogadta azt.</w:t>
      </w:r>
    </w:p>
    <w:p w:rsidR="00750E34" w:rsidRDefault="00750E34">
      <w:pPr>
        <w:pStyle w:val="Szvegtrzs"/>
        <w:tabs>
          <w:tab w:val="left" w:pos="2340"/>
        </w:tabs>
        <w:rPr>
          <w:iCs/>
        </w:rPr>
      </w:pPr>
    </w:p>
    <w:p w:rsidR="00750E34" w:rsidRDefault="00750E34">
      <w:pPr>
        <w:pStyle w:val="Szvegtrzs"/>
        <w:tabs>
          <w:tab w:val="left" w:pos="2340"/>
        </w:tabs>
        <w:rPr>
          <w:iCs/>
        </w:rPr>
      </w:pPr>
    </w:p>
    <w:p w:rsidR="00750E34" w:rsidRDefault="00273C08">
      <w:pPr>
        <w:rPr>
          <w:b/>
          <w:sz w:val="20"/>
          <w:u w:val="single"/>
        </w:rPr>
      </w:pPr>
      <w:r>
        <w:rPr>
          <w:b/>
          <w:sz w:val="20"/>
          <w:u w:val="single"/>
        </w:rPr>
        <w:t>26</w:t>
      </w:r>
      <w:r w:rsidR="001A76C5">
        <w:rPr>
          <w:b/>
          <w:sz w:val="20"/>
          <w:u w:val="single"/>
        </w:rPr>
        <w:t>/2017. (III. 06.) PB. sz. határozat</w:t>
      </w:r>
    </w:p>
    <w:p w:rsidR="00750E34" w:rsidRDefault="001A76C5">
      <w:pPr>
        <w:rPr>
          <w:sz w:val="20"/>
        </w:rPr>
      </w:pPr>
      <w:r>
        <w:rPr>
          <w:sz w:val="20"/>
        </w:rPr>
        <w:t>A Pénzügyi Bizottság</w:t>
      </w:r>
    </w:p>
    <w:p w:rsidR="00750E34" w:rsidRDefault="001A76C5">
      <w:pPr>
        <w:pStyle w:val="Lbjegyzetszveg"/>
        <w:tabs>
          <w:tab w:val="left" w:pos="540"/>
        </w:tabs>
        <w:jc w:val="both"/>
      </w:pPr>
      <w:r>
        <w:t>elfogadásra javasolja a képviselő-testületnek a következő határozati javaslatot:</w:t>
      </w:r>
    </w:p>
    <w:p w:rsidR="00750E34" w:rsidRDefault="00750E34">
      <w:pPr>
        <w:jc w:val="both"/>
        <w:rPr>
          <w:sz w:val="20"/>
        </w:rPr>
      </w:pPr>
    </w:p>
    <w:p w:rsidR="00750E34" w:rsidRDefault="001A76C5">
      <w:pPr>
        <w:jc w:val="both"/>
      </w:pPr>
      <w:r>
        <w:rPr>
          <w:sz w:val="20"/>
        </w:rPr>
        <w:t>„Budapest Főváros XX. kerület Pesterzsébet Önkormányzatának Képviselő-testülete</w:t>
      </w:r>
      <w:r>
        <w:rPr>
          <w:bCs/>
          <w:sz w:val="20"/>
        </w:rPr>
        <w:t xml:space="preserve"> </w:t>
      </w:r>
    </w:p>
    <w:p w:rsidR="00750E34" w:rsidRDefault="00750E34">
      <w:pPr>
        <w:jc w:val="both"/>
        <w:rPr>
          <w:bCs/>
          <w:sz w:val="20"/>
        </w:rPr>
      </w:pPr>
    </w:p>
    <w:p w:rsidR="00750E34" w:rsidRDefault="001A76C5">
      <w:pPr>
        <w:pStyle w:val="lfej"/>
        <w:numPr>
          <w:ilvl w:val="0"/>
          <w:numId w:val="7"/>
        </w:numPr>
        <w:tabs>
          <w:tab w:val="clear" w:pos="4819"/>
          <w:tab w:val="clear" w:pos="9071"/>
          <w:tab w:val="left" w:pos="-732"/>
        </w:tabs>
        <w:suppressAutoHyphens w:val="0"/>
        <w:ind w:right="626"/>
        <w:jc w:val="both"/>
      </w:pPr>
      <w:r>
        <w:rPr>
          <w:sz w:val="20"/>
        </w:rPr>
        <w:t xml:space="preserve">elfogadja a melléklet szerint </w:t>
      </w:r>
      <w:r>
        <w:rPr>
          <w:bCs/>
          <w:sz w:val="20"/>
        </w:rPr>
        <w:t xml:space="preserve">Pesterzsébet Önkormányzata Gazdasági Működtető és Ellátó Szervezet </w:t>
      </w:r>
      <w:r>
        <w:rPr>
          <w:sz w:val="20"/>
        </w:rPr>
        <w:t>(1201 Budapest, Baross utca 73-77.) alapító okiratát Módosító okiratot, valamint az egységes szerkezetbe foglalt Alapító Okiratát.</w:t>
      </w:r>
    </w:p>
    <w:p w:rsidR="00750E34" w:rsidRDefault="00750E34">
      <w:pPr>
        <w:pStyle w:val="lfej"/>
        <w:tabs>
          <w:tab w:val="clear" w:pos="9071"/>
        </w:tabs>
        <w:ind w:left="366"/>
        <w:jc w:val="both"/>
        <w:rPr>
          <w:sz w:val="20"/>
        </w:rPr>
      </w:pPr>
    </w:p>
    <w:p w:rsidR="00750E34" w:rsidRDefault="001A76C5">
      <w:pPr>
        <w:pStyle w:val="lfej"/>
        <w:numPr>
          <w:ilvl w:val="0"/>
          <w:numId w:val="7"/>
        </w:numPr>
        <w:tabs>
          <w:tab w:val="clear" w:pos="4819"/>
          <w:tab w:val="clear" w:pos="9071"/>
          <w:tab w:val="left" w:pos="-732"/>
        </w:tabs>
        <w:suppressAutoHyphens w:val="0"/>
        <w:jc w:val="both"/>
        <w:rPr>
          <w:sz w:val="20"/>
        </w:rPr>
      </w:pPr>
      <w:r>
        <w:rPr>
          <w:sz w:val="20"/>
        </w:rPr>
        <w:t>Felkéri a polgármestert a szükséges intézkedések megtételére.”</w:t>
      </w:r>
    </w:p>
    <w:p w:rsidR="00750E34" w:rsidRDefault="00750E34">
      <w:pPr>
        <w:rPr>
          <w:sz w:val="20"/>
        </w:rPr>
      </w:pPr>
    </w:p>
    <w:p w:rsidR="00750E34" w:rsidRDefault="00750E34">
      <w:pPr>
        <w:jc w:val="both"/>
        <w:rPr>
          <w:color w:val="000000"/>
          <w:sz w:val="20"/>
        </w:rPr>
      </w:pPr>
    </w:p>
    <w:p w:rsidR="00750E34" w:rsidRDefault="001A76C5">
      <w:pPr>
        <w:jc w:val="both"/>
      </w:pPr>
      <w:r>
        <w:rPr>
          <w:color w:val="000000"/>
          <w:sz w:val="20"/>
          <w:u w:val="single"/>
        </w:rPr>
        <w:t>Felelős:</w:t>
      </w:r>
      <w:r>
        <w:rPr>
          <w:color w:val="000000"/>
          <w:sz w:val="20"/>
        </w:rPr>
        <w:t xml:space="preserve"> Marton Sándorné elnök</w:t>
      </w:r>
    </w:p>
    <w:p w:rsidR="00750E34" w:rsidRDefault="001A76C5">
      <w:pPr>
        <w:jc w:val="both"/>
      </w:pPr>
      <w:r>
        <w:rPr>
          <w:color w:val="000000"/>
          <w:sz w:val="20"/>
          <w:u w:val="single"/>
        </w:rPr>
        <w:t>Határidő:</w:t>
      </w:r>
      <w:r>
        <w:rPr>
          <w:color w:val="000000"/>
          <w:sz w:val="20"/>
        </w:rPr>
        <w:t xml:space="preserve"> 2017. március 9.</w:t>
      </w:r>
    </w:p>
    <w:p w:rsidR="00750E34" w:rsidRDefault="00750E34">
      <w:pPr>
        <w:rPr>
          <w:sz w:val="20"/>
        </w:rPr>
      </w:pPr>
    </w:p>
    <w:p w:rsidR="00750E34" w:rsidRDefault="00750E34">
      <w:pPr>
        <w:rPr>
          <w:sz w:val="20"/>
        </w:rPr>
      </w:pPr>
    </w:p>
    <w:p w:rsidR="00750E34" w:rsidRDefault="001A76C5">
      <w:pPr>
        <w:pStyle w:val="NormlWeb"/>
        <w:ind w:left="1410" w:right="626" w:hanging="1410"/>
      </w:pPr>
      <w:r>
        <w:rPr>
          <w:b/>
          <w:i/>
          <w:sz w:val="20"/>
        </w:rPr>
        <w:t>9. NAPIREND</w:t>
      </w:r>
      <w:r>
        <w:rPr>
          <w:b/>
          <w:sz w:val="20"/>
        </w:rPr>
        <w:t>:</w:t>
      </w:r>
      <w:r>
        <w:rPr>
          <w:b/>
          <w:sz w:val="20"/>
        </w:rPr>
        <w:tab/>
      </w:r>
      <w:r>
        <w:rPr>
          <w:b/>
          <w:sz w:val="20"/>
        </w:rPr>
        <w:tab/>
      </w:r>
      <w:r>
        <w:rPr>
          <w:sz w:val="20"/>
          <w:szCs w:val="20"/>
        </w:rPr>
        <w:t xml:space="preserve">Javaslat együttműködési megállapodás megkötésére a Budapest XX. kerület, Zodony u. 2. szám alatti Sporttelepen létesítendő élőfüves futballpálya megépítése érdekében </w:t>
      </w:r>
    </w:p>
    <w:p w:rsidR="00750E34" w:rsidRDefault="001A76C5">
      <w:pPr>
        <w:tabs>
          <w:tab w:val="left" w:pos="1418"/>
          <w:tab w:val="left" w:pos="2127"/>
        </w:tabs>
        <w:ind w:left="2832" w:right="626" w:hanging="2124"/>
        <w:jc w:val="both"/>
      </w:pPr>
      <w:r>
        <w:rPr>
          <w:sz w:val="20"/>
        </w:rPr>
        <w:tab/>
      </w:r>
      <w:r>
        <w:rPr>
          <w:sz w:val="20"/>
          <w:u w:val="single"/>
        </w:rPr>
        <w:t>Előadó:</w:t>
      </w:r>
      <w:r>
        <w:rPr>
          <w:sz w:val="20"/>
        </w:rPr>
        <w:t xml:space="preserve"> Szabados Ákos polgármester nevében Kernné dr. Kulcsár Dóra városgazdálkodási </w:t>
      </w:r>
    </w:p>
    <w:p w:rsidR="00750E34" w:rsidRDefault="001A76C5">
      <w:pPr>
        <w:tabs>
          <w:tab w:val="left" w:pos="1418"/>
          <w:tab w:val="left" w:pos="2127"/>
        </w:tabs>
        <w:ind w:left="2832" w:right="626" w:hanging="2124"/>
        <w:jc w:val="both"/>
        <w:rPr>
          <w:sz w:val="20"/>
        </w:rPr>
      </w:pPr>
      <w:r>
        <w:rPr>
          <w:sz w:val="20"/>
        </w:rPr>
        <w:t xml:space="preserve">                            osztályvezető</w:t>
      </w:r>
    </w:p>
    <w:p w:rsidR="00750E34" w:rsidRDefault="00750E34">
      <w:pPr>
        <w:pStyle w:val="Szvegtrzs"/>
        <w:tabs>
          <w:tab w:val="left" w:pos="2340"/>
        </w:tabs>
        <w:ind w:right="626"/>
        <w:rPr>
          <w:iCs/>
        </w:rPr>
      </w:pPr>
    </w:p>
    <w:p w:rsidR="00750E34" w:rsidRDefault="001A76C5">
      <w:pPr>
        <w:pStyle w:val="Szvegtrzs"/>
        <w:tabs>
          <w:tab w:val="left" w:pos="2340"/>
        </w:tabs>
        <w:ind w:right="626"/>
      </w:pPr>
      <w:r>
        <w:rPr>
          <w:u w:val="single"/>
        </w:rPr>
        <w:t>Marton Sándorné:</w:t>
      </w:r>
      <w:r>
        <w:t xml:space="preserve"> Megnyitja a napirendi pontot.</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Michelisz Annamária:</w:t>
      </w:r>
      <w:r>
        <w:t xml:space="preserve"> Az előterjesztést a bizottság későn kapta meg (a mai napon), így az anyag áttekintésére nem volt elég idő. Véleménye szerint ezt a napirendi pontot ne tárgyalja a bizottság.</w:t>
      </w:r>
    </w:p>
    <w:p w:rsidR="00750E34" w:rsidRDefault="00750E34">
      <w:pPr>
        <w:pStyle w:val="Szvegtrzs"/>
        <w:tabs>
          <w:tab w:val="left" w:pos="2340"/>
        </w:tabs>
        <w:ind w:right="626"/>
      </w:pPr>
    </w:p>
    <w:p w:rsidR="00750E34" w:rsidRDefault="001A76C5">
      <w:pPr>
        <w:pStyle w:val="Szvegtrzs"/>
        <w:tabs>
          <w:tab w:val="left" w:pos="2340"/>
        </w:tabs>
        <w:ind w:right="626"/>
      </w:pPr>
      <w:r>
        <w:rPr>
          <w:u w:val="single"/>
        </w:rPr>
        <w:t>Marton Sándorné:</w:t>
      </w:r>
      <w:r>
        <w:t xml:space="preserve"> Ez egy visszatérő anyag, valóban későn kapták meg az előterjesztést. Ezért az napirendi pontot tárgyalásra alkalmasnak tartja. Kéri erről szavazzanak.</w:t>
      </w:r>
    </w:p>
    <w:p w:rsidR="00750E34" w:rsidRDefault="001A76C5">
      <w:pPr>
        <w:pStyle w:val="Szvegtrzs"/>
        <w:tabs>
          <w:tab w:val="left" w:pos="2340"/>
        </w:tabs>
        <w:ind w:right="626"/>
      </w:pPr>
      <w:r>
        <w:t>Megállapítja, hogy a napirendi ponttal kapcsolatosan több kérdés, hozzászólás nem hangzik el.</w:t>
      </w:r>
    </w:p>
    <w:p w:rsidR="00750E34" w:rsidRDefault="001A76C5">
      <w:pPr>
        <w:pStyle w:val="Szvegtrzs"/>
        <w:tabs>
          <w:tab w:val="left" w:pos="2340"/>
        </w:tabs>
        <w:ind w:right="626"/>
      </w:pPr>
      <w:r>
        <w:t>Szavazásra teszi fel elhangzott javaslatának elfogadását.</w:t>
      </w:r>
    </w:p>
    <w:p w:rsidR="00750E34" w:rsidRDefault="001A76C5">
      <w:pPr>
        <w:ind w:right="626"/>
        <w:jc w:val="both"/>
        <w:rPr>
          <w:sz w:val="20"/>
        </w:rPr>
      </w:pPr>
      <w:r>
        <w:rPr>
          <w:sz w:val="20"/>
        </w:rPr>
        <w:t>Megállapítja, hogy a bizottság 7 megválasztott tagjából jelenlévő 7 tag 6 igen 0 nem 1 tartózkodással elfogadta azt.</w:t>
      </w:r>
    </w:p>
    <w:p w:rsidR="00750E34" w:rsidRDefault="00750E34">
      <w:pPr>
        <w:pStyle w:val="Szvegtrzs"/>
        <w:tabs>
          <w:tab w:val="left" w:pos="2340"/>
        </w:tabs>
        <w:rPr>
          <w:iCs/>
        </w:rPr>
      </w:pPr>
    </w:p>
    <w:p w:rsidR="00750E34" w:rsidRDefault="00273C08">
      <w:pPr>
        <w:rPr>
          <w:b/>
          <w:sz w:val="20"/>
          <w:u w:val="single"/>
        </w:rPr>
      </w:pPr>
      <w:r>
        <w:rPr>
          <w:b/>
          <w:sz w:val="20"/>
          <w:u w:val="single"/>
        </w:rPr>
        <w:t>27</w:t>
      </w:r>
      <w:r w:rsidR="001A76C5">
        <w:rPr>
          <w:b/>
          <w:sz w:val="20"/>
          <w:u w:val="single"/>
        </w:rPr>
        <w:t>/2017. (III. 06.) PB. sz. határozat</w:t>
      </w:r>
    </w:p>
    <w:p w:rsidR="00750E34" w:rsidRDefault="001A76C5">
      <w:pPr>
        <w:rPr>
          <w:sz w:val="20"/>
        </w:rPr>
      </w:pPr>
      <w:r>
        <w:rPr>
          <w:sz w:val="20"/>
        </w:rPr>
        <w:t>A Pénzügyi Bizottság</w:t>
      </w:r>
    </w:p>
    <w:p w:rsidR="00750E34" w:rsidRDefault="001A76C5">
      <w:pPr>
        <w:pStyle w:val="Szvegtrzs"/>
        <w:tabs>
          <w:tab w:val="left" w:pos="2340"/>
        </w:tabs>
        <w:ind w:right="626"/>
      </w:pPr>
      <w:r>
        <w:t>a „Javaslat együttműködési megállapodás megkötésére a Budapest XX. kerület, Zodony u. 2. szám alatti Sporttelepen létesítendő élőfüves futballpálya megépítése érdekében” című előterjesztést tárgyalásra alkalmasnak tartja.</w:t>
      </w:r>
    </w:p>
    <w:p w:rsidR="00750E34" w:rsidRDefault="00750E34">
      <w:pPr>
        <w:pStyle w:val="Szvegtrzs"/>
        <w:tabs>
          <w:tab w:val="left" w:pos="2340"/>
        </w:tabs>
        <w:ind w:right="626"/>
      </w:pPr>
    </w:p>
    <w:p w:rsidR="00750E34" w:rsidRDefault="00750E34">
      <w:pPr>
        <w:pStyle w:val="Szvegtrzs"/>
        <w:tabs>
          <w:tab w:val="left" w:pos="2340"/>
        </w:tabs>
        <w:ind w:right="626"/>
        <w:rPr>
          <w:i/>
        </w:rPr>
      </w:pPr>
    </w:p>
    <w:p w:rsidR="00750E34" w:rsidRDefault="00750E34">
      <w:pPr>
        <w:pStyle w:val="Szvegtrzs"/>
        <w:tabs>
          <w:tab w:val="left" w:pos="2340"/>
        </w:tabs>
        <w:ind w:right="626"/>
        <w:rPr>
          <w:i/>
        </w:rPr>
      </w:pPr>
    </w:p>
    <w:p w:rsidR="00750E34" w:rsidRDefault="00750E34">
      <w:pPr>
        <w:pStyle w:val="Szvegtrzs"/>
        <w:tabs>
          <w:tab w:val="left" w:pos="2340"/>
        </w:tabs>
        <w:ind w:right="626"/>
        <w:rPr>
          <w:i/>
        </w:rPr>
      </w:pPr>
    </w:p>
    <w:p w:rsidR="00750E34" w:rsidRDefault="00750E34">
      <w:pPr>
        <w:pStyle w:val="Szvegtrzs"/>
        <w:tabs>
          <w:tab w:val="left" w:pos="2340"/>
        </w:tabs>
        <w:ind w:right="626"/>
        <w:rPr>
          <w:i/>
        </w:rPr>
      </w:pPr>
    </w:p>
    <w:p w:rsidR="00750E34" w:rsidRDefault="00750E34">
      <w:pPr>
        <w:pStyle w:val="Szvegtrzs"/>
        <w:tabs>
          <w:tab w:val="left" w:pos="2340"/>
        </w:tabs>
        <w:ind w:right="626"/>
        <w:rPr>
          <w:iCs/>
        </w:rPr>
      </w:pPr>
    </w:p>
    <w:p w:rsidR="00750E34" w:rsidRDefault="00750E34">
      <w:pPr>
        <w:pStyle w:val="Szvegtrzs"/>
        <w:tabs>
          <w:tab w:val="left" w:pos="2340"/>
        </w:tabs>
        <w:ind w:right="626"/>
        <w:rPr>
          <w:iCs/>
        </w:rPr>
      </w:pPr>
    </w:p>
    <w:p w:rsidR="00750E34" w:rsidRDefault="001A76C5">
      <w:pPr>
        <w:pStyle w:val="NormlWeb"/>
        <w:ind w:left="1410" w:right="626" w:hanging="1410"/>
        <w:jc w:val="both"/>
      </w:pPr>
      <w:r>
        <w:rPr>
          <w:b/>
          <w:i/>
          <w:sz w:val="20"/>
        </w:rPr>
        <w:t>10. NAPIREND</w:t>
      </w:r>
      <w:r>
        <w:rPr>
          <w:b/>
          <w:sz w:val="20"/>
        </w:rPr>
        <w:t>:</w:t>
      </w:r>
      <w:r>
        <w:rPr>
          <w:b/>
          <w:sz w:val="20"/>
        </w:rPr>
        <w:tab/>
      </w:r>
      <w:r>
        <w:rPr>
          <w:b/>
          <w:sz w:val="20"/>
        </w:rPr>
        <w:tab/>
        <w:t xml:space="preserve">           </w:t>
      </w:r>
      <w:r>
        <w:rPr>
          <w:sz w:val="20"/>
        </w:rPr>
        <w:t xml:space="preserve">Tájékoztató </w:t>
      </w:r>
      <w:r>
        <w:rPr>
          <w:sz w:val="20"/>
          <w:szCs w:val="20"/>
        </w:rPr>
        <w:t xml:space="preserve">Az Önkormányzat irányítása alá tartozó költségvetési szervek      </w:t>
      </w:r>
    </w:p>
    <w:p w:rsidR="00750E34" w:rsidRDefault="001A76C5">
      <w:pPr>
        <w:pStyle w:val="NormlWeb"/>
        <w:ind w:left="1410" w:right="626" w:hanging="1410"/>
        <w:jc w:val="both"/>
      </w:pPr>
      <w:r>
        <w:rPr>
          <w:b/>
          <w:i/>
          <w:sz w:val="20"/>
        </w:rPr>
        <w:t xml:space="preserve">                                        </w:t>
      </w:r>
      <w:r>
        <w:rPr>
          <w:sz w:val="20"/>
          <w:szCs w:val="20"/>
        </w:rPr>
        <w:t>adatszolgáltatásáról</w:t>
      </w:r>
    </w:p>
    <w:p w:rsidR="00750E34" w:rsidRDefault="001A76C5">
      <w:pPr>
        <w:tabs>
          <w:tab w:val="left" w:pos="1418"/>
          <w:tab w:val="left" w:pos="2127"/>
        </w:tabs>
        <w:ind w:left="2832" w:right="626" w:hanging="2124"/>
        <w:jc w:val="both"/>
      </w:pPr>
      <w:r>
        <w:rPr>
          <w:sz w:val="20"/>
        </w:rPr>
        <w:tab/>
        <w:t xml:space="preserve">           </w:t>
      </w:r>
      <w:r>
        <w:rPr>
          <w:sz w:val="20"/>
          <w:u w:val="single"/>
        </w:rPr>
        <w:t>Előadó:</w:t>
      </w:r>
      <w:r>
        <w:rPr>
          <w:sz w:val="20"/>
        </w:rPr>
        <w:t xml:space="preserve"> Marton Sándorné, a pénzügyi bizottság elnöke</w:t>
      </w:r>
    </w:p>
    <w:p w:rsidR="00750E34" w:rsidRDefault="00750E34">
      <w:pPr>
        <w:pStyle w:val="Szvegtrzs"/>
        <w:tabs>
          <w:tab w:val="left" w:pos="2340"/>
        </w:tabs>
        <w:ind w:right="626"/>
        <w:rPr>
          <w:iCs/>
        </w:rPr>
      </w:pPr>
    </w:p>
    <w:p w:rsidR="00750E34" w:rsidRDefault="00750E34">
      <w:pPr>
        <w:pStyle w:val="Szvegtrzs"/>
        <w:tabs>
          <w:tab w:val="left" w:pos="2340"/>
        </w:tabs>
        <w:ind w:right="626"/>
        <w:rPr>
          <w:iCs/>
        </w:rPr>
      </w:pPr>
    </w:p>
    <w:p w:rsidR="00750E34" w:rsidRDefault="001A76C5">
      <w:pPr>
        <w:pStyle w:val="Szvegtrzs"/>
        <w:tabs>
          <w:tab w:val="left" w:pos="2340"/>
        </w:tabs>
        <w:ind w:right="626"/>
      </w:pPr>
      <w:r>
        <w:rPr>
          <w:u w:val="single"/>
        </w:rPr>
        <w:t>Marton Sándorné:</w:t>
      </w:r>
      <w:r>
        <w:t xml:space="preserve"> Megnyitja a napirendi pontot. Tájékoztatja a bizottságot, hogy az Önkormányzat irányítása alá tartozó intézményeknek 2017. február 28-án 30 napon túli elismert tartozásállománya nem volt. Kéri ennek tudomásul vételét.</w:t>
      </w:r>
    </w:p>
    <w:p w:rsidR="00750E34" w:rsidRDefault="00750E34">
      <w:pPr>
        <w:pStyle w:val="Vgjegyzetszvege"/>
        <w:ind w:right="626"/>
        <w:jc w:val="both"/>
      </w:pPr>
    </w:p>
    <w:p w:rsidR="00750E34" w:rsidRDefault="00750E34">
      <w:pPr>
        <w:pStyle w:val="Vgjegyzetszvege"/>
        <w:ind w:right="626"/>
        <w:jc w:val="both"/>
      </w:pPr>
    </w:p>
    <w:p w:rsidR="00750E34" w:rsidRDefault="00750E34">
      <w:pPr>
        <w:pStyle w:val="Vgjegyzetszvege"/>
        <w:ind w:right="626"/>
        <w:jc w:val="both"/>
      </w:pPr>
    </w:p>
    <w:p w:rsidR="00750E34" w:rsidRDefault="001A76C5">
      <w:pPr>
        <w:pStyle w:val="NormlWeb"/>
        <w:ind w:left="1410" w:right="626" w:hanging="1410"/>
        <w:jc w:val="both"/>
      </w:pPr>
      <w:r>
        <w:rPr>
          <w:b/>
          <w:i/>
          <w:sz w:val="20"/>
        </w:rPr>
        <w:t>11. NAPIREND</w:t>
      </w:r>
      <w:r>
        <w:rPr>
          <w:b/>
          <w:sz w:val="20"/>
        </w:rPr>
        <w:t>:</w:t>
      </w:r>
      <w:r>
        <w:rPr>
          <w:b/>
          <w:sz w:val="20"/>
        </w:rPr>
        <w:tab/>
      </w:r>
      <w:r>
        <w:rPr>
          <w:b/>
          <w:sz w:val="20"/>
        </w:rPr>
        <w:tab/>
      </w:r>
      <w:r>
        <w:rPr>
          <w:sz w:val="20"/>
        </w:rPr>
        <w:t xml:space="preserve">           Egyebek</w:t>
      </w:r>
    </w:p>
    <w:p w:rsidR="00750E34" w:rsidRDefault="001A76C5">
      <w:pPr>
        <w:tabs>
          <w:tab w:val="left" w:pos="1418"/>
          <w:tab w:val="left" w:pos="2127"/>
        </w:tabs>
        <w:ind w:left="2832" w:right="626" w:hanging="2124"/>
        <w:jc w:val="both"/>
      </w:pPr>
      <w:r>
        <w:rPr>
          <w:sz w:val="20"/>
        </w:rPr>
        <w:tab/>
        <w:t xml:space="preserve">           </w:t>
      </w:r>
      <w:r>
        <w:rPr>
          <w:sz w:val="20"/>
          <w:u w:val="single"/>
        </w:rPr>
        <w:t>Előadó:</w:t>
      </w:r>
      <w:r>
        <w:rPr>
          <w:sz w:val="20"/>
        </w:rPr>
        <w:t xml:space="preserve"> Marton Sándorné, a pénzügyi bizottság elnöke</w:t>
      </w:r>
    </w:p>
    <w:p w:rsidR="00750E34" w:rsidRDefault="00750E34">
      <w:pPr>
        <w:tabs>
          <w:tab w:val="left" w:pos="1418"/>
          <w:tab w:val="left" w:pos="2127"/>
        </w:tabs>
        <w:ind w:left="2832" w:right="626" w:hanging="2124"/>
        <w:jc w:val="both"/>
        <w:rPr>
          <w:sz w:val="20"/>
        </w:rPr>
      </w:pPr>
    </w:p>
    <w:p w:rsidR="00750E34" w:rsidRDefault="00750E34">
      <w:pPr>
        <w:tabs>
          <w:tab w:val="left" w:pos="1418"/>
          <w:tab w:val="left" w:pos="2127"/>
        </w:tabs>
        <w:ind w:left="2832" w:right="626" w:hanging="2124"/>
        <w:jc w:val="both"/>
        <w:rPr>
          <w:sz w:val="20"/>
        </w:rPr>
      </w:pPr>
    </w:p>
    <w:p w:rsidR="00750E34" w:rsidRDefault="001A76C5">
      <w:pPr>
        <w:pStyle w:val="Szvegtrzs"/>
        <w:tabs>
          <w:tab w:val="left" w:pos="2340"/>
        </w:tabs>
        <w:ind w:right="626"/>
      </w:pPr>
      <w:r>
        <w:rPr>
          <w:u w:val="single"/>
        </w:rPr>
        <w:t>Marton Sándorné:</w:t>
      </w:r>
      <w:r>
        <w:t xml:space="preserve"> Megnyitja a napirendi pontot. Kérdés, hozzászólás nem hangzik el. A napirendi pontot lezárja.</w:t>
      </w:r>
    </w:p>
    <w:p w:rsidR="00750E34" w:rsidRDefault="001A76C5">
      <w:pPr>
        <w:pStyle w:val="Szvegtrzs"/>
        <w:tabs>
          <w:tab w:val="left" w:pos="2340"/>
        </w:tabs>
        <w:ind w:right="626"/>
      </w:pPr>
      <w:r>
        <w:t>Megköszöni  részvételt, az ülést 14 óra 50 perckor bezárja.</w:t>
      </w:r>
    </w:p>
    <w:p w:rsidR="00750E34" w:rsidRDefault="00750E34">
      <w:pPr>
        <w:pStyle w:val="Szvegtrzs"/>
        <w:ind w:left="426" w:right="626"/>
      </w:pPr>
    </w:p>
    <w:p w:rsidR="00750E34" w:rsidRDefault="00750E34">
      <w:pPr>
        <w:pStyle w:val="Szvegtrzs"/>
      </w:pPr>
    </w:p>
    <w:p w:rsidR="00750E34" w:rsidRDefault="00750E34">
      <w:pPr>
        <w:pStyle w:val="Szvegtrzs"/>
      </w:pPr>
    </w:p>
    <w:p w:rsidR="00750E34" w:rsidRDefault="00750E34">
      <w:pPr>
        <w:pStyle w:val="Szvegtrzs"/>
      </w:pPr>
    </w:p>
    <w:p w:rsidR="00750E34" w:rsidRDefault="001A76C5">
      <w:pPr>
        <w:jc w:val="center"/>
        <w:rPr>
          <w:sz w:val="20"/>
        </w:rPr>
      </w:pPr>
      <w:r>
        <w:rPr>
          <w:sz w:val="20"/>
        </w:rPr>
        <w:t>K. m. f.</w:t>
      </w:r>
    </w:p>
    <w:p w:rsidR="00750E34" w:rsidRDefault="00750E34">
      <w:pPr>
        <w:jc w:val="center"/>
        <w:rPr>
          <w:sz w:val="20"/>
        </w:rPr>
      </w:pPr>
    </w:p>
    <w:p w:rsidR="00750E34" w:rsidRDefault="00750E34">
      <w:pPr>
        <w:jc w:val="center"/>
        <w:rPr>
          <w:sz w:val="20"/>
        </w:rPr>
      </w:pPr>
    </w:p>
    <w:p w:rsidR="00750E34" w:rsidRDefault="00750E34">
      <w:pPr>
        <w:jc w:val="center"/>
        <w:rPr>
          <w:sz w:val="20"/>
        </w:rPr>
      </w:pPr>
    </w:p>
    <w:p w:rsidR="00750E34" w:rsidRDefault="00750E34">
      <w:pPr>
        <w:jc w:val="center"/>
        <w:rPr>
          <w:sz w:val="20"/>
        </w:rPr>
      </w:pPr>
    </w:p>
    <w:p w:rsidR="00750E34" w:rsidRDefault="00750E34">
      <w:pPr>
        <w:jc w:val="center"/>
        <w:rPr>
          <w:sz w:val="20"/>
        </w:rPr>
      </w:pPr>
    </w:p>
    <w:p w:rsidR="00750E34" w:rsidRDefault="001A76C5">
      <w:pPr>
        <w:tabs>
          <w:tab w:val="center" w:pos="1701"/>
          <w:tab w:val="center" w:pos="7655"/>
        </w:tabs>
        <w:jc w:val="both"/>
      </w:pPr>
      <w:r>
        <w:rPr>
          <w:sz w:val="20"/>
        </w:rPr>
        <w:tab/>
      </w:r>
      <w:r>
        <w:rPr>
          <w:b/>
          <w:sz w:val="20"/>
        </w:rPr>
        <w:t>Marton Sándorné</w:t>
      </w:r>
      <w:r>
        <w:rPr>
          <w:sz w:val="20"/>
        </w:rPr>
        <w:tab/>
      </w:r>
      <w:r>
        <w:rPr>
          <w:b/>
          <w:sz w:val="20"/>
        </w:rPr>
        <w:t>Rostagni Attila</w:t>
      </w:r>
    </w:p>
    <w:p w:rsidR="00750E34" w:rsidRDefault="001A76C5">
      <w:pPr>
        <w:tabs>
          <w:tab w:val="center" w:pos="1701"/>
          <w:tab w:val="center" w:pos="7655"/>
        </w:tabs>
        <w:jc w:val="both"/>
        <w:rPr>
          <w:sz w:val="20"/>
        </w:rPr>
      </w:pPr>
      <w:r>
        <w:rPr>
          <w:sz w:val="20"/>
        </w:rPr>
        <w:tab/>
        <w:t>Pénzügyi Bizottság elnöke</w:t>
      </w:r>
      <w:r>
        <w:rPr>
          <w:sz w:val="20"/>
        </w:rPr>
        <w:tab/>
        <w:t>Pénzügyi Bizottság alelnöke</w:t>
      </w:r>
    </w:p>
    <w:p w:rsidR="00750E34" w:rsidRDefault="00750E34">
      <w:pPr>
        <w:rPr>
          <w:sz w:val="20"/>
        </w:rPr>
      </w:pPr>
    </w:p>
    <w:sectPr w:rsidR="00750E34">
      <w:headerReference w:type="default" r:id="rId11"/>
      <w:pgSz w:w="11909" w:h="16834"/>
      <w:pgMar w:top="1134" w:right="680" w:bottom="1134" w:left="1247"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5C3" w:rsidRDefault="001A76C5">
      <w:r>
        <w:separator/>
      </w:r>
    </w:p>
  </w:endnote>
  <w:endnote w:type="continuationSeparator" w:id="0">
    <w:p w:rsidR="000B05C3" w:rsidRDefault="001A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5C3" w:rsidRDefault="001A76C5">
      <w:r>
        <w:rPr>
          <w:color w:val="000000"/>
        </w:rPr>
        <w:separator/>
      </w:r>
    </w:p>
  </w:footnote>
  <w:footnote w:type="continuationSeparator" w:id="0">
    <w:p w:rsidR="000B05C3" w:rsidRDefault="001A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3E3" w:rsidRDefault="001A76C5">
    <w:pPr>
      <w:pStyle w:val="lfej"/>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Szövegdoboz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323E3" w:rsidRDefault="001A76C5">
                          <w:pPr>
                            <w:pStyle w:val="lfej"/>
                          </w:pPr>
                          <w:r>
                            <w:rPr>
                              <w:rStyle w:val="Oldalszm"/>
                            </w:rPr>
                            <w:fldChar w:fldCharType="begin"/>
                          </w:r>
                          <w:r>
                            <w:rPr>
                              <w:rStyle w:val="Oldalszm"/>
                            </w:rPr>
                            <w:instrText xml:space="preserve"> PAGE </w:instrText>
                          </w:r>
                          <w:r>
                            <w:rPr>
                              <w:rStyle w:val="Oldalszm"/>
                            </w:rPr>
                            <w:fldChar w:fldCharType="separate"/>
                          </w:r>
                          <w:r w:rsidR="009C59AF">
                            <w:rPr>
                              <w:rStyle w:val="Oldalszm"/>
                              <w:noProof/>
                            </w:rPr>
                            <w:t>2</w:t>
                          </w:r>
                          <w:r>
                            <w:rPr>
                              <w:rStyle w:val="Oldalszm"/>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Szövegdoboz 1" o:spid="_x0000_s1028"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" filled="f" stroked="f">
              <v:textbox style="mso-fit-shape-to-text:t" inset="0,0,0,0">
                <w:txbxContent>
                  <w:p w:rsidR="00B323E3" w:rsidRDefault="001A76C5">
                    <w:pPr>
                      <w:pStyle w:val="lfej"/>
                    </w:pPr>
                    <w:r>
                      <w:rPr>
                        <w:rStyle w:val="Oldalszm"/>
                      </w:rPr>
                      <w:fldChar w:fldCharType="begin"/>
                    </w:r>
                    <w:r>
                      <w:rPr>
                        <w:rStyle w:val="Oldalszm"/>
                      </w:rPr>
                      <w:instrText xml:space="preserve"> PAGE </w:instrText>
                    </w:r>
                    <w:r>
                      <w:rPr>
                        <w:rStyle w:val="Oldalszm"/>
                      </w:rPr>
                      <w:fldChar w:fldCharType="separate"/>
                    </w:r>
                    <w:r w:rsidR="009C59AF">
                      <w:rPr>
                        <w:rStyle w:val="Oldalszm"/>
                        <w:noProof/>
                      </w:rPr>
                      <w:t>2</w:t>
                    </w:r>
                    <w:r>
                      <w:rPr>
                        <w:rStyle w:val="Oldalszm"/>
                      </w:rPr>
                      <w:fldChar w:fldCharType="end"/>
                    </w:r>
                  </w:p>
                </w:txbxContent>
              </v:textbox>
              <w10:wrap type="square" anchorx="margin"/>
            </v:shape>
          </w:pict>
        </mc:Fallback>
      </mc:AlternateContent>
    </w:r>
  </w:p>
  <w:p w:rsidR="00B323E3" w:rsidRDefault="009C59AF">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39E"/>
    <w:multiLevelType w:val="multilevel"/>
    <w:tmpl w:val="F2DA1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9256E6"/>
    <w:multiLevelType w:val="multilevel"/>
    <w:tmpl w:val="072EB6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C1C5BB7"/>
    <w:multiLevelType w:val="multilevel"/>
    <w:tmpl w:val="A95E041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DC03EAD"/>
    <w:multiLevelType w:val="multilevel"/>
    <w:tmpl w:val="6F56C566"/>
    <w:lvl w:ilvl="0">
      <w:start w:val="1"/>
      <w:numFmt w:val="decimal"/>
      <w:lvlText w:val="%1."/>
      <w:lvlJc w:val="left"/>
      <w:pPr>
        <w:ind w:left="1699" w:hanging="990"/>
      </w:pPr>
      <w:rPr>
        <w:b w:val="0"/>
      </w:rPr>
    </w:lvl>
    <w:lvl w:ilvl="1">
      <w:start w:val="1"/>
      <w:numFmt w:val="decimal"/>
      <w:lvlText w:val="%1.%2"/>
      <w:lvlJc w:val="left"/>
      <w:pPr>
        <w:ind w:left="1639" w:hanging="360"/>
      </w:pPr>
    </w:lvl>
    <w:lvl w:ilvl="2">
      <w:start w:val="1"/>
      <w:numFmt w:val="decimal"/>
      <w:lvlText w:val="%1.%2.%3"/>
      <w:lvlJc w:val="left"/>
      <w:pPr>
        <w:ind w:left="2569" w:hanging="720"/>
      </w:pPr>
    </w:lvl>
    <w:lvl w:ilvl="3">
      <w:start w:val="1"/>
      <w:numFmt w:val="decimal"/>
      <w:lvlText w:val="%1.%2.%3.%4"/>
      <w:lvlJc w:val="left"/>
      <w:pPr>
        <w:ind w:left="3139" w:hanging="720"/>
      </w:pPr>
    </w:lvl>
    <w:lvl w:ilvl="4">
      <w:start w:val="1"/>
      <w:numFmt w:val="decimal"/>
      <w:lvlText w:val="%1.%2.%3.%4.%5"/>
      <w:lvlJc w:val="left"/>
      <w:pPr>
        <w:ind w:left="4069" w:hanging="1080"/>
      </w:pPr>
    </w:lvl>
    <w:lvl w:ilvl="5">
      <w:start w:val="1"/>
      <w:numFmt w:val="decimal"/>
      <w:lvlText w:val="%1.%2.%3.%4.%5.%6"/>
      <w:lvlJc w:val="left"/>
      <w:pPr>
        <w:ind w:left="4639" w:hanging="1080"/>
      </w:pPr>
    </w:lvl>
    <w:lvl w:ilvl="6">
      <w:start w:val="1"/>
      <w:numFmt w:val="decimal"/>
      <w:lvlText w:val="%1.%2.%3.%4.%5.%6.%7"/>
      <w:lvlJc w:val="left"/>
      <w:pPr>
        <w:ind w:left="5569" w:hanging="1440"/>
      </w:pPr>
    </w:lvl>
    <w:lvl w:ilvl="7">
      <w:start w:val="1"/>
      <w:numFmt w:val="decimal"/>
      <w:lvlText w:val="%1.%2.%3.%4.%5.%6.%7.%8"/>
      <w:lvlJc w:val="left"/>
      <w:pPr>
        <w:ind w:left="6139" w:hanging="1440"/>
      </w:pPr>
    </w:lvl>
    <w:lvl w:ilvl="8">
      <w:start w:val="1"/>
      <w:numFmt w:val="decimal"/>
      <w:lvlText w:val="%1.%2.%3.%4.%5.%6.%7.%8.%9"/>
      <w:lvlJc w:val="left"/>
      <w:pPr>
        <w:ind w:left="7069" w:hanging="1800"/>
      </w:pPr>
    </w:lvl>
  </w:abstractNum>
  <w:abstractNum w:abstractNumId="4" w15:restartNumberingAfterBreak="0">
    <w:nsid w:val="41A220AF"/>
    <w:multiLevelType w:val="multilevel"/>
    <w:tmpl w:val="1CDEF6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8007775"/>
    <w:multiLevelType w:val="multilevel"/>
    <w:tmpl w:val="056E8594"/>
    <w:lvl w:ilvl="0">
      <w:start w:val="1"/>
      <w:numFmt w:val="decimal"/>
      <w:lvlText w:val="%1."/>
      <w:lvlJc w:val="left"/>
      <w:pPr>
        <w:ind w:left="366" w:hanging="360"/>
      </w:p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6" w15:restartNumberingAfterBreak="0">
    <w:nsid w:val="6F1378BE"/>
    <w:multiLevelType w:val="multilevel"/>
    <w:tmpl w:val="CEEE0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34"/>
    <w:rsid w:val="00045556"/>
    <w:rsid w:val="000B05C3"/>
    <w:rsid w:val="001A76C5"/>
    <w:rsid w:val="00273C08"/>
    <w:rsid w:val="002A1CBE"/>
    <w:rsid w:val="00750E34"/>
    <w:rsid w:val="009C59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5EF3FE-AB4E-4B67-8323-BE3EDF75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pPr>
      <w:suppressAutoHyphens/>
      <w:overflowPunct w:val="0"/>
      <w:autoSpaceDE w:val="0"/>
      <w:spacing w:after="0" w:line="240" w:lineRule="auto"/>
    </w:pPr>
    <w:rPr>
      <w:rFonts w:ascii="Times New Roman" w:eastAsia="Times New Roman" w:hAnsi="Times New Roman"/>
      <w:sz w:val="24"/>
      <w:szCs w:val="20"/>
      <w:lang w:eastAsia="hu-HU"/>
    </w:rPr>
  </w:style>
  <w:style w:type="paragraph" w:styleId="Cmsor1">
    <w:name w:val="heading 1"/>
    <w:basedOn w:val="Norml"/>
    <w:next w:val="Norml"/>
    <w:pPr>
      <w:spacing w:before="240"/>
      <w:outlineLvl w:val="0"/>
    </w:pPr>
    <w:rPr>
      <w:rFonts w:ascii="Arial" w:hAnsi="Arial"/>
      <w:b/>
      <w:u w:val="single"/>
    </w:rPr>
  </w:style>
  <w:style w:type="paragraph" w:styleId="Cmsor3">
    <w:name w:val="heading 3"/>
    <w:basedOn w:val="Norml"/>
    <w:next w:val="Normlbehzs"/>
    <w:pPr>
      <w:ind w:left="354"/>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Pr>
      <w:rFonts w:ascii="Arial" w:eastAsia="Times New Roman" w:hAnsi="Arial" w:cs="Times New Roman"/>
      <w:b/>
      <w:sz w:val="24"/>
      <w:szCs w:val="20"/>
      <w:u w:val="single"/>
      <w:lang w:eastAsia="hu-HU"/>
    </w:rPr>
  </w:style>
  <w:style w:type="character" w:customStyle="1" w:styleId="Cmsor3Char">
    <w:name w:val="Címsor 3 Char"/>
    <w:basedOn w:val="Bekezdsalapbettpusa"/>
    <w:rPr>
      <w:rFonts w:ascii="Times New Roman" w:eastAsia="Times New Roman" w:hAnsi="Times New Roman" w:cs="Times New Roman"/>
      <w:b/>
      <w:sz w:val="24"/>
      <w:szCs w:val="20"/>
      <w:lang w:eastAsia="hu-HU"/>
    </w:rPr>
  </w:style>
  <w:style w:type="paragraph" w:styleId="lfej">
    <w:name w:val="header"/>
    <w:basedOn w:val="Norml"/>
    <w:pPr>
      <w:tabs>
        <w:tab w:val="center" w:pos="4819"/>
        <w:tab w:val="right" w:pos="9071"/>
      </w:tabs>
    </w:pPr>
  </w:style>
  <w:style w:type="character" w:customStyle="1" w:styleId="lfejChar">
    <w:name w:val="Élőfej Char"/>
    <w:basedOn w:val="Bekezdsalapbettpusa"/>
    <w:rPr>
      <w:rFonts w:ascii="Times New Roman" w:eastAsia="Times New Roman" w:hAnsi="Times New Roman" w:cs="Times New Roman"/>
      <w:sz w:val="24"/>
      <w:szCs w:val="20"/>
      <w:lang w:eastAsia="hu-HU"/>
    </w:rPr>
  </w:style>
  <w:style w:type="character" w:styleId="Lbjegyzet-hivatkozs">
    <w:name w:val="footnote reference"/>
    <w:rPr>
      <w:position w:val="0"/>
      <w:sz w:val="16"/>
      <w:vertAlign w:val="baseline"/>
    </w:rPr>
  </w:style>
  <w:style w:type="paragraph" w:styleId="Lbjegyzetszveg">
    <w:name w:val="footnote text"/>
    <w:basedOn w:val="Norml"/>
    <w:rPr>
      <w:sz w:val="20"/>
    </w:rPr>
  </w:style>
  <w:style w:type="character" w:customStyle="1" w:styleId="LbjegyzetszvegChar">
    <w:name w:val="Lábjegyzetszöveg Char"/>
    <w:basedOn w:val="Bekezdsalapbettpusa"/>
    <w:rPr>
      <w:rFonts w:ascii="Times New Roman" w:eastAsia="Times New Roman" w:hAnsi="Times New Roman" w:cs="Times New Roman"/>
      <w:sz w:val="20"/>
      <w:szCs w:val="20"/>
      <w:lang w:eastAsia="hu-HU"/>
    </w:rPr>
  </w:style>
  <w:style w:type="paragraph" w:styleId="Vgjegyzetszvege">
    <w:name w:val="endnote text"/>
    <w:basedOn w:val="Norml"/>
    <w:rPr>
      <w:sz w:val="20"/>
    </w:rPr>
  </w:style>
  <w:style w:type="character" w:customStyle="1" w:styleId="VgjegyzetszvegeChar">
    <w:name w:val="Végjegyzet szövege Char"/>
    <w:basedOn w:val="Bekezdsalapbettpusa"/>
    <w:rPr>
      <w:rFonts w:ascii="Times New Roman" w:eastAsia="Times New Roman" w:hAnsi="Times New Roman" w:cs="Times New Roman"/>
      <w:sz w:val="20"/>
      <w:szCs w:val="20"/>
      <w:lang w:eastAsia="hu-HU"/>
    </w:rPr>
  </w:style>
  <w:style w:type="paragraph" w:styleId="Szvegtrzs">
    <w:name w:val="Body Text"/>
    <w:basedOn w:val="Norml"/>
    <w:pPr>
      <w:jc w:val="both"/>
    </w:pPr>
    <w:rPr>
      <w:sz w:val="20"/>
    </w:rPr>
  </w:style>
  <w:style w:type="character" w:customStyle="1" w:styleId="SzvegtrzsChar">
    <w:name w:val="Szövegtörzs Char"/>
    <w:basedOn w:val="Bekezdsalapbettpusa"/>
    <w:rPr>
      <w:rFonts w:ascii="Times New Roman" w:eastAsia="Times New Roman" w:hAnsi="Times New Roman" w:cs="Times New Roman"/>
      <w:sz w:val="20"/>
      <w:szCs w:val="20"/>
      <w:lang w:eastAsia="hu-HU"/>
    </w:rPr>
  </w:style>
  <w:style w:type="paragraph" w:styleId="Szvegtrzs2">
    <w:name w:val="Body Text 2"/>
    <w:basedOn w:val="Norml"/>
    <w:pPr>
      <w:suppressAutoHyphens w:val="0"/>
      <w:jc w:val="both"/>
    </w:pPr>
    <w:rPr>
      <w:b/>
      <w:i/>
      <w:sz w:val="20"/>
    </w:rPr>
  </w:style>
  <w:style w:type="paragraph" w:styleId="Szvegtrzs3">
    <w:name w:val="Body Text 3"/>
    <w:basedOn w:val="Norml"/>
    <w:pPr>
      <w:ind w:right="-168"/>
      <w:jc w:val="both"/>
    </w:pPr>
    <w:rPr>
      <w:sz w:val="20"/>
    </w:rPr>
  </w:style>
  <w:style w:type="character" w:customStyle="1" w:styleId="Szvegtrzs3Char">
    <w:name w:val="Szövegtörzs 3 Char"/>
    <w:basedOn w:val="Bekezdsalapbettpusa"/>
    <w:rPr>
      <w:rFonts w:ascii="Times New Roman" w:eastAsia="Times New Roman" w:hAnsi="Times New Roman" w:cs="Times New Roman"/>
      <w:sz w:val="20"/>
      <w:szCs w:val="20"/>
      <w:lang w:eastAsia="hu-HU"/>
    </w:rPr>
  </w:style>
  <w:style w:type="character" w:styleId="Oldalszm">
    <w:name w:val="page number"/>
    <w:basedOn w:val="Bekezdsalapbettpusa"/>
  </w:style>
  <w:style w:type="paragraph" w:styleId="Nincstrkz">
    <w:name w:val="No Spacing"/>
    <w:pPr>
      <w:suppressAutoHyphens/>
      <w:spacing w:after="0" w:line="240" w:lineRule="auto"/>
    </w:pPr>
  </w:style>
  <w:style w:type="paragraph" w:styleId="Szvegblokk">
    <w:name w:val="Block Text"/>
    <w:basedOn w:val="Norml"/>
    <w:pPr>
      <w:ind w:left="1985" w:right="-52" w:hanging="1985"/>
      <w:jc w:val="both"/>
    </w:pPr>
    <w:rPr>
      <w:sz w:val="20"/>
    </w:rPr>
  </w:style>
  <w:style w:type="paragraph" w:styleId="Listaszerbekezds">
    <w:name w:val="List Paragraph"/>
    <w:basedOn w:val="Norml"/>
    <w:pPr>
      <w:ind w:left="708"/>
    </w:pPr>
  </w:style>
  <w:style w:type="character" w:customStyle="1" w:styleId="rphighlightallclass">
    <w:name w:val="rphighlightallclass"/>
  </w:style>
  <w:style w:type="paragraph" w:styleId="Normlbehzs">
    <w:name w:val="Normal Indent"/>
    <w:basedOn w:val="Norml"/>
    <w:pPr>
      <w:ind w:left="708"/>
    </w:pPr>
  </w:style>
  <w:style w:type="paragraph" w:styleId="NormlWeb">
    <w:name w:val="Normal (Web)"/>
    <w:basedOn w:val="Norml"/>
    <w:pPr>
      <w:overflowPunct/>
      <w:autoSpaceDE/>
    </w:pPr>
    <w:rPr>
      <w:szCs w:val="24"/>
    </w:rPr>
  </w:style>
  <w:style w:type="paragraph" w:styleId="Buborkszveg">
    <w:name w:val="Balloon Text"/>
    <w:basedOn w:val="Norml"/>
    <w:rPr>
      <w:rFonts w:ascii="Segoe UI" w:hAnsi="Segoe UI" w:cs="Segoe UI"/>
      <w:sz w:val="18"/>
      <w:szCs w:val="18"/>
    </w:rPr>
  </w:style>
  <w:style w:type="character" w:customStyle="1" w:styleId="BuborkszvegChar">
    <w:name w:val="Buborékszöveg Char"/>
    <w:basedOn w:val="Bekezdsalapbettpusa"/>
    <w:rPr>
      <w:rFonts w:ascii="Segoe UI" w:eastAsia="Times New Roman" w:hAnsi="Segoe UI" w:cs="Segoe UI"/>
      <w:sz w:val="18"/>
      <w:szCs w:val="18"/>
      <w:lang w:eastAsia="hu-HU"/>
    </w:rPr>
  </w:style>
  <w:style w:type="paragraph" w:styleId="llb">
    <w:name w:val="footer"/>
    <w:basedOn w:val="Norml"/>
    <w:pPr>
      <w:tabs>
        <w:tab w:val="center" w:pos="4536"/>
        <w:tab w:val="right" w:pos="9072"/>
      </w:tabs>
    </w:pPr>
  </w:style>
  <w:style w:type="character" w:customStyle="1" w:styleId="llbChar">
    <w:name w:val="Élőláb Char"/>
    <w:basedOn w:val="Bekezdsalapbettpusa"/>
    <w:rPr>
      <w:rFonts w:ascii="Times New Roman" w:eastAsia="Times New Roman" w:hAnsi="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3029</Words>
  <Characters>20901</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dc:description/>
  <cp:lastModifiedBy>Bardoczi Zsoltné</cp:lastModifiedBy>
  <cp:revision>2</cp:revision>
  <cp:lastPrinted>2017-03-08T12:50:00Z</cp:lastPrinted>
  <dcterms:created xsi:type="dcterms:W3CDTF">2017-03-14T11:14:00Z</dcterms:created>
  <dcterms:modified xsi:type="dcterms:W3CDTF">2017-03-14T11:14:00Z</dcterms:modified>
</cp:coreProperties>
</file>