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36E" w:rsidRPr="0014536E" w:rsidRDefault="0014536E" w:rsidP="0014536E">
      <w:pPr>
        <w:pStyle w:val="Listaszerbekezds"/>
        <w:numPr>
          <w:ilvl w:val="0"/>
          <w:numId w:val="12"/>
        </w:numPr>
        <w:rPr>
          <w:b/>
          <w:u w:val="single"/>
        </w:rPr>
      </w:pPr>
      <w:bookmarkStart w:id="0" w:name="_GoBack"/>
      <w:bookmarkEnd w:id="0"/>
      <w:r w:rsidRPr="0014536E">
        <w:rPr>
          <w:b/>
          <w:u w:val="single"/>
        </w:rPr>
        <w:t>napirend</w:t>
      </w:r>
      <w:r w:rsidRPr="0014536E">
        <w:rPr>
          <w:b/>
          <w:u w:val="single"/>
        </w:rPr>
        <w:tab/>
      </w:r>
    </w:p>
    <w:p w:rsidR="00E3399D" w:rsidRPr="00E3399D" w:rsidRDefault="00E3399D" w:rsidP="00E3399D">
      <w:pPr>
        <w:jc w:val="center"/>
        <w:rPr>
          <w:b/>
          <w:u w:val="single"/>
        </w:rPr>
      </w:pPr>
      <w:r w:rsidRPr="00E3399D">
        <w:rPr>
          <w:b/>
          <w:u w:val="single"/>
        </w:rPr>
        <w:t>Szakmai beszámoló az Anyaoltalmazó Alapítvány</w:t>
      </w:r>
    </w:p>
    <w:p w:rsidR="00E3399D" w:rsidRPr="00E3399D" w:rsidRDefault="00E3399D" w:rsidP="00E3399D">
      <w:pPr>
        <w:jc w:val="center"/>
        <w:rPr>
          <w:b/>
          <w:u w:val="single"/>
        </w:rPr>
      </w:pPr>
      <w:r w:rsidRPr="00E3399D">
        <w:rPr>
          <w:b/>
          <w:u w:val="single"/>
        </w:rPr>
        <w:t>2018. évi tevékenységéről</w:t>
      </w:r>
    </w:p>
    <w:p w:rsidR="00E3399D" w:rsidRPr="00E3399D" w:rsidRDefault="00E3399D" w:rsidP="00E3399D">
      <w:pPr>
        <w:jc w:val="center"/>
        <w:rPr>
          <w:b/>
          <w:u w:val="single"/>
        </w:rPr>
      </w:pPr>
    </w:p>
    <w:p w:rsidR="00E3399D" w:rsidRPr="00E3399D" w:rsidRDefault="00E3399D" w:rsidP="00E3399D">
      <w:pPr>
        <w:jc w:val="center"/>
        <w:rPr>
          <w:b/>
          <w:u w:val="single"/>
        </w:rPr>
      </w:pPr>
    </w:p>
    <w:p w:rsidR="00E3399D" w:rsidRPr="00E3399D" w:rsidRDefault="00E3399D" w:rsidP="00E3399D">
      <w:pPr>
        <w:ind w:firstLine="567"/>
        <w:jc w:val="both"/>
      </w:pPr>
      <w:r w:rsidRPr="00E3399D">
        <w:t xml:space="preserve">Az Anyaoltalmazó Alapítvány Családok Átmeneti Otthonai 1992 óta, immár huszonhat éve nyújt segítséget az átmenetileg vagy tartósan otthontalanná vált családok befogadásával. </w:t>
      </w:r>
    </w:p>
    <w:p w:rsidR="00E3399D" w:rsidRDefault="00E3399D" w:rsidP="00E3399D">
      <w:pPr>
        <w:ind w:firstLine="567"/>
        <w:jc w:val="both"/>
      </w:pPr>
      <w:r w:rsidRPr="00E3399D">
        <w:t>Célunk az, hogy megelőzzük, illetve megszüntessük a gyermekek veszélyeztetettségét, megakadályozzuk a család szétszakadását, a gyermekek állami gondoskodásba kerülését és segítsük a szülőt gyermeke teljes körű ellátásában, és közreműködjünk az átmeneti gondozást szükségessé tevő okok megszüntetésében, a család helyzetének rendeződésében, lakhatási problémáinak megszűnésében.</w:t>
      </w:r>
    </w:p>
    <w:p w:rsidR="00D547FD" w:rsidRPr="00E3399D" w:rsidRDefault="00D547FD" w:rsidP="00E3399D">
      <w:pPr>
        <w:ind w:firstLine="567"/>
        <w:jc w:val="both"/>
      </w:pPr>
    </w:p>
    <w:p w:rsidR="00E3399D" w:rsidRPr="00E3399D" w:rsidRDefault="00D547FD" w:rsidP="00D547FD">
      <w:pPr>
        <w:jc w:val="both"/>
      </w:pPr>
      <w:r>
        <w:rPr>
          <w:color w:val="000000"/>
        </w:rPr>
        <w:t xml:space="preserve">Intézményeink ellátási területe országos, így ügyfeleink az ország különböző településeiről a legkülönbözőbb problémákkal érkeztek otthonainkba. Elsősorban Budapest kerületeiből: ellátási szerződések alapján a VIII., X., XI., XIII., XX. kerületekből   és a környező településekről </w:t>
      </w:r>
      <w:r>
        <w:t>kértek segítséget</w:t>
      </w:r>
      <w:r>
        <w:rPr>
          <w:color w:val="000000"/>
        </w:rPr>
        <w:t xml:space="preserve"> családok, de távolabbi megyékből is érkeztek hozzánk (Hajdú-Bihar megye, Pest megye, Csongrád, Szabolcs-Szatmár-Bereg </w:t>
      </w:r>
      <w:proofErr w:type="gramStart"/>
      <w:r>
        <w:rPr>
          <w:color w:val="000000"/>
        </w:rPr>
        <w:t>megye,</w:t>
      </w:r>
      <w:proofErr w:type="gramEnd"/>
      <w:r>
        <w:rPr>
          <w:color w:val="000000"/>
        </w:rPr>
        <w:t xml:space="preserve"> stb.) Ld.: </w:t>
      </w:r>
      <w:proofErr w:type="spellStart"/>
      <w:r>
        <w:rPr>
          <w:color w:val="000000"/>
        </w:rPr>
        <w:t>meléklet</w:t>
      </w:r>
      <w:proofErr w:type="spellEnd"/>
      <w:r>
        <w:rPr>
          <w:color w:val="000000"/>
        </w:rPr>
        <w:t>.</w:t>
      </w:r>
    </w:p>
    <w:p w:rsidR="00E3399D" w:rsidRPr="00E3399D" w:rsidRDefault="00E3399D" w:rsidP="00E3399D">
      <w:pPr>
        <w:ind w:firstLine="567"/>
        <w:jc w:val="both"/>
        <w:rPr>
          <w:color w:val="000000"/>
        </w:rPr>
      </w:pPr>
    </w:p>
    <w:p w:rsidR="00E3399D" w:rsidRPr="00E3399D" w:rsidRDefault="00E3399D" w:rsidP="00E3399D">
      <w:pPr>
        <w:ind w:firstLine="567"/>
        <w:jc w:val="both"/>
        <w:rPr>
          <w:b/>
          <w:color w:val="000000"/>
        </w:rPr>
      </w:pPr>
      <w:r w:rsidRPr="00E3399D">
        <w:t>Otthonaink megnyitása óta</w:t>
      </w:r>
      <w:r w:rsidRPr="00E3399D">
        <w:rPr>
          <w:b/>
        </w:rPr>
        <w:t xml:space="preserve"> 2084 édesanyát, 114 édesapát, és 4103 gyermeket helyeztünk el.</w:t>
      </w:r>
    </w:p>
    <w:p w:rsidR="00E3399D" w:rsidRPr="00E3399D" w:rsidRDefault="00E3399D" w:rsidP="00E3399D">
      <w:pPr>
        <w:jc w:val="both"/>
        <w:rPr>
          <w:b/>
        </w:rPr>
      </w:pPr>
      <w:r w:rsidRPr="00E3399D">
        <w:rPr>
          <w:b/>
          <w:color w:val="000000"/>
        </w:rPr>
        <w:t xml:space="preserve">A </w:t>
      </w:r>
      <w:r w:rsidRPr="00E3399D">
        <w:rPr>
          <w:b/>
        </w:rPr>
        <w:t>2018. évben 170 főnek nyújtottunk segítséget intézményeinkben. (Ebből 2017. évben 71 fő költözött be Otthonunkba.</w:t>
      </w:r>
    </w:p>
    <w:p w:rsidR="00E3399D" w:rsidRPr="00E3399D" w:rsidRDefault="00E3399D" w:rsidP="00E3399D">
      <w:pPr>
        <w:ind w:firstLine="540"/>
        <w:jc w:val="both"/>
      </w:pPr>
    </w:p>
    <w:p w:rsidR="00E3399D" w:rsidRPr="00E3399D" w:rsidRDefault="00E3399D" w:rsidP="00E3399D">
      <w:pPr>
        <w:ind w:firstLine="540"/>
        <w:jc w:val="both"/>
      </w:pPr>
      <w:r w:rsidRPr="00E3399D">
        <w:t>Munkánk során nagy hangsúlyt fektettünk az intézmény</w:t>
      </w:r>
      <w:r w:rsidR="0014536E">
        <w:t>eink</w:t>
      </w:r>
      <w:r w:rsidRPr="00E3399D">
        <w:t xml:space="preserve">ben élő </w:t>
      </w:r>
      <w:proofErr w:type="spellStart"/>
      <w:r w:rsidRPr="00E3399D">
        <w:t>marginalizált</w:t>
      </w:r>
      <w:proofErr w:type="spellEnd"/>
      <w:r w:rsidRPr="00E3399D">
        <w:t xml:space="preserve"> helyzetű, megélhetési gondokkal küzdő családok szociális, foglalkoztatási problémáinak orvoslására, életminőségük javítására, szülő – gyermek kapcsolat erősítésére.</w:t>
      </w:r>
    </w:p>
    <w:p w:rsidR="00E3399D" w:rsidRPr="00E3399D" w:rsidRDefault="00E3399D" w:rsidP="00E3399D">
      <w:pPr>
        <w:ind w:firstLine="540"/>
        <w:jc w:val="both"/>
      </w:pPr>
      <w:r w:rsidRPr="00E3399D">
        <w:t>A szakmai munkát jelentősen meghatározza, hogy korábban zömmel olyan családok vették igénybe az ellátást, akik átmeneti krízishelyzetbe kerültek –albérlet megszűnése, munkahely elvesztése, családi kapcsolatok megromlása. Ezzel szemben az elmúlt években, nap, mint nap azt tapasztaljuk, hogy a lakhatás, mint probléma, a családok többségében a nehézségek felszínét jelenti. Sok család teljesen nincstelenül, munka, pénz, élelem nélkül kerül be az intézménybe.</w:t>
      </w:r>
    </w:p>
    <w:p w:rsidR="00E3399D" w:rsidRPr="00E3399D" w:rsidRDefault="00E3399D" w:rsidP="00E3399D">
      <w:pPr>
        <w:ind w:firstLine="540"/>
        <w:jc w:val="both"/>
      </w:pPr>
      <w:r w:rsidRPr="00E3399D">
        <w:t>Az átmeneti ellehetetlenülés, mint bekerülési indok mellett, egyre nagyobb az intézményről intézményre vándorló, az önálló élet feltételeit hosszabb ideje megteremteni képtele, elszegényedett családok száma.</w:t>
      </w:r>
    </w:p>
    <w:p w:rsidR="00E3399D" w:rsidRPr="00E3399D" w:rsidRDefault="00E3399D" w:rsidP="00E3399D">
      <w:pPr>
        <w:ind w:firstLine="540"/>
        <w:jc w:val="both"/>
      </w:pPr>
      <w:r w:rsidRPr="00E3399D">
        <w:t xml:space="preserve">A szülők alacsony jövedelme, gyenge állásmegtartó képessége, a rendszerből való alacsony kikerülési motivációja, valamint a lakáspolitika elégtelensége, a kiléptető rendszerből való alacsony kikerülési motivációja, valamint a kiléptető rendszer megoldatlansága miatt, egyre több család válik tartósan otthontalanná. </w:t>
      </w:r>
    </w:p>
    <w:p w:rsidR="00E3399D" w:rsidRPr="00E3399D" w:rsidRDefault="00E3399D" w:rsidP="00E3399D">
      <w:pPr>
        <w:ind w:firstLine="540"/>
        <w:jc w:val="both"/>
      </w:pPr>
    </w:p>
    <w:p w:rsidR="00E3399D" w:rsidRPr="00E3399D" w:rsidRDefault="00E3399D" w:rsidP="00E3399D">
      <w:pPr>
        <w:ind w:firstLine="540"/>
        <w:jc w:val="both"/>
      </w:pPr>
      <w:r w:rsidRPr="00E3399D">
        <w:t>Szakmai teamünk - szociális munkások, szociálpedagógusok, gyógypedagógus, gondozók, szakgondozók, pszichológus, védőnő, gyermekorvos, jogász – komplex szakmai tudásával, a családokkal együttműködve az elsődleges cél mellett folyamatosan arra törekedett, hogy minden esetben a gyermekek érdekeit helyezze előtérbe. Így munkánk során a gyermek érzelmi, értelmi és szociális fejlődését és életkori sajátosságaikat szem előtt tartva állítottuk össze szakmai programunkat. Fontosnak tartjuk a családok intézményből való kikerülésének elősegítését, önálló életének erősítését, erőforrásaik olyan fejlesztését, amelynek segítségével a szolgáltatás igénybe vétele után alkalmassá válnak az önálló életvitel kialakítására. Ennek megvalósítására komplex családgondozási programot biztosít</w:t>
      </w:r>
      <w:r w:rsidR="0014536E">
        <w:t>anak</w:t>
      </w:r>
      <w:r w:rsidRPr="00E3399D">
        <w:t xml:space="preserve"> intézmény</w:t>
      </w:r>
      <w:r w:rsidR="0014536E">
        <w:t>eink</w:t>
      </w:r>
      <w:r w:rsidRPr="00E3399D">
        <w:t>.</w:t>
      </w:r>
    </w:p>
    <w:p w:rsidR="00E3399D" w:rsidRPr="00E3399D" w:rsidRDefault="00E3399D" w:rsidP="00E3399D">
      <w:pPr>
        <w:jc w:val="both"/>
      </w:pPr>
      <w:r w:rsidRPr="00E3399D">
        <w:lastRenderedPageBreak/>
        <w:t>Az utóbbi években bekerülő családok jelentős része még több problémával kénytelen szembenézni, egyre nehezebb sorsú családok érkeznek Otthonainkba.</w:t>
      </w:r>
    </w:p>
    <w:p w:rsidR="00E3399D" w:rsidRPr="00E3399D" w:rsidRDefault="00E3399D" w:rsidP="00E3399D">
      <w:pPr>
        <w:jc w:val="both"/>
      </w:pPr>
      <w:r w:rsidRPr="00E3399D">
        <w:t>Ez sajnos mindenekelőtt a szegénységet, mélyszegénységet jelenti, sokan eladósodtak, de legalább ilyen nagyságrendű probléma a családi háttér hiánya, vagy a természetes erőforrások hiánya (egyedülálló anya több gyermekkel férj vagy élettárs illetve szülői háttér nélkül).</w:t>
      </w:r>
    </w:p>
    <w:p w:rsidR="00E3399D" w:rsidRPr="00E3399D" w:rsidRDefault="00E3399D" w:rsidP="00E3399D">
      <w:pPr>
        <w:jc w:val="both"/>
      </w:pPr>
    </w:p>
    <w:p w:rsidR="00E3399D" w:rsidRPr="00E3399D" w:rsidRDefault="00E3399D" w:rsidP="00E3399D">
      <w:pPr>
        <w:jc w:val="both"/>
      </w:pPr>
      <w:r w:rsidRPr="00E3399D">
        <w:t>Elmondható, hogy az esetek döntő részében ritkán fordul az elő, hogy csak egy ok miatt kérik a felvételüket. Sokkal inkább jellemző, hogy a problémák halmozottan, komplexen jelennek meg.</w:t>
      </w:r>
    </w:p>
    <w:p w:rsidR="00E3399D" w:rsidRPr="00E3399D" w:rsidRDefault="00E3399D" w:rsidP="00E3399D">
      <w:pPr>
        <w:ind w:left="540"/>
        <w:jc w:val="both"/>
        <w:rPr>
          <w:spacing w:val="4"/>
        </w:rPr>
      </w:pPr>
    </w:p>
    <w:p w:rsidR="00E3399D" w:rsidRPr="00E3399D" w:rsidRDefault="00E3399D" w:rsidP="00E3399D">
      <w:pPr>
        <w:jc w:val="both"/>
        <w:rPr>
          <w:spacing w:val="4"/>
        </w:rPr>
      </w:pPr>
      <w:r w:rsidRPr="00E3399D">
        <w:rPr>
          <w:spacing w:val="4"/>
        </w:rPr>
        <w:t>Fontosnak tartjuk, hogy a korábbi években sikeres működő programjainkat tovább működtessük, hiszen ezek már az Otthon életének szerves részét képezik. Kiemelt figyelmet szentelünk a szegénység, és a kirekesztődés újratermelődési folyamatainak megállítását célzó, a család hiányosságait kompenzáló, prevenciós programoknak.</w:t>
      </w:r>
    </w:p>
    <w:p w:rsidR="00E3399D" w:rsidRPr="00E3399D" w:rsidRDefault="00E3399D" w:rsidP="00E3399D">
      <w:pPr>
        <w:jc w:val="both"/>
        <w:rPr>
          <w:spacing w:val="4"/>
        </w:rPr>
      </w:pPr>
    </w:p>
    <w:p w:rsidR="00E3399D" w:rsidRPr="00E3399D" w:rsidRDefault="00E3399D" w:rsidP="00E3399D">
      <w:pPr>
        <w:jc w:val="both"/>
        <w:rPr>
          <w:spacing w:val="4"/>
        </w:rPr>
      </w:pPr>
      <w:r w:rsidRPr="00E3399D">
        <w:rPr>
          <w:spacing w:val="4"/>
        </w:rPr>
        <w:t>Ezeknek általában célja a szociális készségek fejlesztése, a döntéshozás, a megfelelő kommunikációs stratégiák elsajátítása, az érdekérvényesítő képesség megtanulásának elősegítése.</w:t>
      </w:r>
    </w:p>
    <w:p w:rsidR="00E3399D" w:rsidRPr="00E3399D" w:rsidRDefault="00E3399D" w:rsidP="00E3399D">
      <w:pPr>
        <w:ind w:left="540"/>
        <w:jc w:val="both"/>
        <w:rPr>
          <w:spacing w:val="4"/>
        </w:rPr>
      </w:pPr>
    </w:p>
    <w:p w:rsidR="00E3399D" w:rsidRPr="00E3399D" w:rsidRDefault="00E3399D" w:rsidP="00E3399D">
      <w:pPr>
        <w:ind w:left="540"/>
        <w:jc w:val="both"/>
        <w:rPr>
          <w:spacing w:val="4"/>
        </w:rPr>
      </w:pPr>
    </w:p>
    <w:p w:rsidR="00E3399D" w:rsidRPr="00E3399D" w:rsidRDefault="00E3399D" w:rsidP="00E3399D">
      <w:pPr>
        <w:ind w:left="540"/>
        <w:jc w:val="both"/>
        <w:rPr>
          <w:spacing w:val="4"/>
        </w:rPr>
      </w:pPr>
      <w:r w:rsidRPr="00E3399D">
        <w:rPr>
          <w:spacing w:val="4"/>
        </w:rPr>
        <w:t>Minden ünnep alkalmával igyekeztünk családjainkat a főzés és sütés „tudományába” bevonni, hogy a civil életben is hasznosítani tudják az itt tanultakat, és háztartásukat minél változatosabban, takarékosabban tudják vezetni.</w:t>
      </w:r>
    </w:p>
    <w:p w:rsidR="00E3399D" w:rsidRPr="00E3399D" w:rsidRDefault="00E3399D" w:rsidP="00E3399D">
      <w:pPr>
        <w:ind w:left="540"/>
        <w:jc w:val="both"/>
        <w:rPr>
          <w:color w:val="0D0D0D" w:themeColor="text1" w:themeTint="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399D">
        <w:rPr>
          <w:color w:val="0D0D0D" w:themeColor="text1" w:themeTint="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Az ünnepek megtartását nagyon fontosnak tartjuk, mert tapasztalatunk az, hogy a nálunk élő családoknak nincsenek kialakult hagyományaik, ők már az a generáció, ahol a nagyszülők is hátrányos helyzetűek, támogatásra szorulnak, így ezek átadása háttérbe szorult.</w:t>
      </w:r>
    </w:p>
    <w:p w:rsidR="00E3399D" w:rsidRPr="00E3399D" w:rsidRDefault="00E3399D" w:rsidP="00E3399D">
      <w:pPr>
        <w:ind w:left="540"/>
        <w:jc w:val="both"/>
        <w:rPr>
          <w:color w:val="0D0D0D" w:themeColor="text1" w:themeTint="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399D">
        <w:rPr>
          <w:color w:val="0D0D0D" w:themeColor="text1" w:themeTint="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Egyik ilyen példa a születésnapok és névnapok megtartása, még ha szerényen is, de ne feledkezzenek meg a szülők ezekről a napokról.</w:t>
      </w:r>
    </w:p>
    <w:p w:rsidR="00E3399D" w:rsidRPr="00E3399D" w:rsidRDefault="00E3399D" w:rsidP="00E3399D">
      <w:pPr>
        <w:ind w:left="540"/>
        <w:jc w:val="both"/>
        <w:rPr>
          <w:color w:val="0D0D0D" w:themeColor="text1" w:themeTint="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ind w:left="540"/>
        <w:jc w:val="both"/>
        <w:rPr>
          <w:color w:val="0D0D0D" w:themeColor="text1" w:themeTint="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jc w:val="both"/>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jc w:val="both"/>
        <w:rPr>
          <w:b/>
          <w:spacing w:val="4"/>
          <w:u w:val="single"/>
        </w:rPr>
      </w:pPr>
      <w:r w:rsidRPr="00E3399D">
        <w:rPr>
          <w:b/>
          <w:spacing w:val="4"/>
          <w:u w:val="single"/>
        </w:rPr>
        <w:t>- Néhány program, mely a sütés-főzés keretében valósult meg:</w:t>
      </w:r>
    </w:p>
    <w:p w:rsidR="00E3399D" w:rsidRPr="00E3399D" w:rsidRDefault="00E3399D" w:rsidP="00E3399D">
      <w:pPr>
        <w:ind w:left="540"/>
        <w:jc w:val="both"/>
        <w:rPr>
          <w:spacing w:val="4"/>
        </w:rPr>
      </w:pPr>
    </w:p>
    <w:p w:rsidR="00E3399D" w:rsidRPr="00E3399D" w:rsidRDefault="00E3399D" w:rsidP="00E3399D">
      <w:pPr>
        <w:ind w:left="540"/>
        <w:jc w:val="both"/>
        <w:rPr>
          <w:spacing w:val="4"/>
        </w:rPr>
      </w:pPr>
    </w:p>
    <w:p w:rsidR="00E3399D" w:rsidRPr="00E3399D" w:rsidRDefault="00E3399D" w:rsidP="00E3399D">
      <w:pPr>
        <w:numPr>
          <w:ilvl w:val="0"/>
          <w:numId w:val="1"/>
        </w:numPr>
        <w:spacing w:after="160" w:line="252" w:lineRule="auto"/>
        <w:contextualSpacing/>
        <w:jc w:val="both"/>
        <w:rPr>
          <w:spacing w:val="4"/>
        </w:rPr>
      </w:pPr>
      <w:r w:rsidRPr="00E3399D">
        <w:rPr>
          <w:spacing w:val="4"/>
        </w:rPr>
        <w:t>Farsangi-fánk sütés.</w:t>
      </w:r>
    </w:p>
    <w:p w:rsidR="00E3399D" w:rsidRPr="00E3399D" w:rsidRDefault="00E3399D" w:rsidP="00E3399D">
      <w:pPr>
        <w:numPr>
          <w:ilvl w:val="0"/>
          <w:numId w:val="1"/>
        </w:numPr>
        <w:spacing w:after="160" w:line="252" w:lineRule="auto"/>
        <w:contextualSpacing/>
        <w:jc w:val="both"/>
        <w:rPr>
          <w:spacing w:val="4"/>
        </w:rPr>
      </w:pPr>
      <w:r w:rsidRPr="00E3399D">
        <w:rPr>
          <w:spacing w:val="4"/>
        </w:rPr>
        <w:t xml:space="preserve">Gyermeknap –kókuszgolyó készítettek a családok </w:t>
      </w:r>
    </w:p>
    <w:p w:rsidR="00E3399D" w:rsidRPr="00E3399D" w:rsidRDefault="00E3399D" w:rsidP="00E3399D">
      <w:pPr>
        <w:numPr>
          <w:ilvl w:val="0"/>
          <w:numId w:val="1"/>
        </w:numPr>
        <w:spacing w:after="160" w:line="252" w:lineRule="auto"/>
        <w:contextualSpacing/>
        <w:jc w:val="both"/>
        <w:rPr>
          <w:spacing w:val="4"/>
        </w:rPr>
      </w:pPr>
      <w:r w:rsidRPr="00E3399D">
        <w:rPr>
          <w:spacing w:val="4"/>
        </w:rPr>
        <w:t xml:space="preserve">Ősszel </w:t>
      </w:r>
      <w:proofErr w:type="spellStart"/>
      <w:r w:rsidRPr="00E3399D">
        <w:rPr>
          <w:spacing w:val="4"/>
        </w:rPr>
        <w:t>Halloweenkor</w:t>
      </w:r>
      <w:proofErr w:type="spellEnd"/>
      <w:r w:rsidRPr="00E3399D">
        <w:rPr>
          <w:spacing w:val="4"/>
        </w:rPr>
        <w:t xml:space="preserve"> tököt faragtunk, majd utána babos káposztát és vakarót (cigánykenyér) készítettek a családok.</w:t>
      </w:r>
    </w:p>
    <w:p w:rsidR="00E3399D" w:rsidRPr="00E3399D" w:rsidRDefault="00E3399D" w:rsidP="00E3399D">
      <w:pPr>
        <w:numPr>
          <w:ilvl w:val="0"/>
          <w:numId w:val="1"/>
        </w:numPr>
        <w:spacing w:after="160" w:line="252" w:lineRule="auto"/>
        <w:contextualSpacing/>
        <w:jc w:val="both"/>
        <w:rPr>
          <w:spacing w:val="4"/>
        </w:rPr>
      </w:pPr>
      <w:r w:rsidRPr="00E3399D">
        <w:rPr>
          <w:spacing w:val="4"/>
        </w:rPr>
        <w:t>Mikulás ünnepségre az itt lakó gyerekeknek süteménnyel kedveskedtünk.</w:t>
      </w:r>
    </w:p>
    <w:p w:rsidR="00E3399D" w:rsidRPr="00E3399D" w:rsidRDefault="00E3399D" w:rsidP="00E3399D">
      <w:pPr>
        <w:numPr>
          <w:ilvl w:val="0"/>
          <w:numId w:val="1"/>
        </w:numPr>
        <w:spacing w:after="160" w:line="252" w:lineRule="auto"/>
        <w:contextualSpacing/>
        <w:jc w:val="both"/>
        <w:rPr>
          <w:spacing w:val="4"/>
        </w:rPr>
      </w:pPr>
      <w:r w:rsidRPr="00E3399D">
        <w:rPr>
          <w:spacing w:val="4"/>
        </w:rPr>
        <w:t xml:space="preserve">Advent alkalmával mézeskalácsokat sütöttünk és díszítettünk a gyerekek nagy örömére. </w:t>
      </w:r>
    </w:p>
    <w:p w:rsidR="00E3399D" w:rsidRPr="00E3399D" w:rsidRDefault="00E3399D" w:rsidP="00E3399D">
      <w:pPr>
        <w:numPr>
          <w:ilvl w:val="0"/>
          <w:numId w:val="1"/>
        </w:numPr>
        <w:spacing w:after="160" w:line="252" w:lineRule="auto"/>
        <w:contextualSpacing/>
        <w:jc w:val="both"/>
        <w:rPr>
          <w:spacing w:val="4"/>
        </w:rPr>
      </w:pPr>
      <w:r w:rsidRPr="00E3399D">
        <w:rPr>
          <w:spacing w:val="4"/>
        </w:rPr>
        <w:t>Karácsonykor diós, mákos bejglit sütöttünk a szülőkkel együtt.</w:t>
      </w:r>
    </w:p>
    <w:p w:rsidR="00E3399D" w:rsidRPr="00E3399D" w:rsidRDefault="00E3399D" w:rsidP="00E3399D">
      <w:pPr>
        <w:contextualSpacing/>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contextualSpacing/>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contextualSpacing/>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contextualSpacing/>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contextualSpacing/>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3399D" w:rsidRPr="00E3399D" w:rsidRDefault="00E3399D" w:rsidP="00E3399D">
      <w:pPr>
        <w:jc w:val="both"/>
        <w:rPr>
          <w:b/>
          <w:spacing w:val="4"/>
          <w:sz w:val="32"/>
          <w:szCs w:val="32"/>
          <w:u w:val="single"/>
        </w:rPr>
      </w:pPr>
      <w:r w:rsidRPr="00E3399D">
        <w:rPr>
          <w:b/>
          <w:spacing w:val="4"/>
          <w:sz w:val="32"/>
          <w:szCs w:val="32"/>
          <w:u w:val="single"/>
        </w:rPr>
        <w:lastRenderedPageBreak/>
        <w:t>Havi programjaink:</w:t>
      </w:r>
    </w:p>
    <w:p w:rsidR="00E3399D" w:rsidRPr="00E3399D" w:rsidRDefault="00E3399D" w:rsidP="00E3399D">
      <w:pPr>
        <w:jc w:val="both"/>
        <w:rPr>
          <w:b/>
          <w:spacing w:val="4"/>
          <w:sz w:val="32"/>
          <w:szCs w:val="32"/>
        </w:rPr>
      </w:pPr>
    </w:p>
    <w:p w:rsidR="00E3399D" w:rsidRPr="00E3399D" w:rsidRDefault="00E3399D" w:rsidP="00E3399D">
      <w:pPr>
        <w:jc w:val="both"/>
        <w:rPr>
          <w:spacing w:val="4"/>
        </w:rPr>
      </w:pPr>
    </w:p>
    <w:p w:rsidR="00E3399D" w:rsidRPr="00E3399D" w:rsidRDefault="00E3399D" w:rsidP="00E3399D">
      <w:pPr>
        <w:numPr>
          <w:ilvl w:val="0"/>
          <w:numId w:val="2"/>
        </w:numPr>
        <w:spacing w:after="160" w:line="252" w:lineRule="auto"/>
        <w:contextualSpacing/>
        <w:jc w:val="both"/>
      </w:pPr>
      <w:r w:rsidRPr="00E3399D">
        <w:rPr>
          <w:b/>
        </w:rPr>
        <w:t>„Itt vagyok! Alkossunk!”</w:t>
      </w:r>
    </w:p>
    <w:p w:rsidR="00E3399D" w:rsidRPr="00E3399D" w:rsidRDefault="00E3399D" w:rsidP="00E3399D">
      <w:pPr>
        <w:jc w:val="both"/>
      </w:pPr>
    </w:p>
    <w:p w:rsidR="00E3399D" w:rsidRPr="00E3399D" w:rsidRDefault="00E3399D" w:rsidP="00E3399D">
      <w:pPr>
        <w:jc w:val="both"/>
      </w:pPr>
    </w:p>
    <w:p w:rsidR="00E3399D" w:rsidRPr="00E3399D" w:rsidRDefault="00E3399D" w:rsidP="00E3399D">
      <w:pPr>
        <w:contextualSpacing/>
        <w:jc w:val="both"/>
      </w:pPr>
      <w:r w:rsidRPr="00E3399D">
        <w:t xml:space="preserve"> Lakóink igényeihez alkalmazkodva reformáltuk régi foglalkozásunkat, (ahol kötetlenül beszélgettek a csoportvezetők a résztvevőkkel.) Több év után színesebbé tettük programunkat, ami a beszélgetés mellett lehetővé teszi az alkotást, </w:t>
      </w:r>
      <w:proofErr w:type="spellStart"/>
      <w:r w:rsidRPr="00E3399D">
        <w:t>kézműveskedést</w:t>
      </w:r>
      <w:proofErr w:type="spellEnd"/>
      <w:r w:rsidRPr="00E3399D">
        <w:t xml:space="preserve"> is.</w:t>
      </w:r>
    </w:p>
    <w:p w:rsidR="00E3399D" w:rsidRPr="00E3399D" w:rsidRDefault="00E3399D" w:rsidP="00E3399D">
      <w:pPr>
        <w:jc w:val="both"/>
      </w:pPr>
    </w:p>
    <w:p w:rsidR="00E3399D" w:rsidRPr="00E3399D" w:rsidRDefault="00E3399D" w:rsidP="00E3399D">
      <w:r w:rsidRPr="00E3399D">
        <w:t xml:space="preserve"> Igyekeztünk szezonálisan kialakítani a foglalkozások tematikáit, azaz együtt készülni ünnepekre, eseményekre, és időszakokra. (Húsvét, Mikulás, Karácsony, </w:t>
      </w:r>
      <w:proofErr w:type="spellStart"/>
      <w:r w:rsidRPr="00E3399D">
        <w:t>stb</w:t>
      </w:r>
      <w:proofErr w:type="spellEnd"/>
      <w:r w:rsidRPr="00E3399D">
        <w:t>) A foglalkozások célja nem csak a hasznos időtöltés, hanem a közösség építés is, ahol kreatívan együtt alkotunk, és kötetlenül beszélgethetünk, ami kapcsán még jobban megismerhetjük akár a gyerekeket, akár a szülőket.</w:t>
      </w:r>
    </w:p>
    <w:p w:rsidR="00E3399D" w:rsidRPr="00E3399D" w:rsidRDefault="00E3399D" w:rsidP="00E3399D">
      <w:pPr>
        <w:spacing w:before="100" w:beforeAutospacing="1" w:after="100" w:afterAutospacing="1"/>
      </w:pPr>
      <w:r w:rsidRPr="00E3399D">
        <w:t>A kézműves foglalkozások lehetőséget teremtettek a könnyed kikapcsolódásra, feltöltődésre, illetve az általuk alkotott kis meglepetések készítésének öröme, apró sikerélményekhez juttatta őket.</w:t>
      </w:r>
    </w:p>
    <w:p w:rsidR="00E3399D" w:rsidRPr="00E3399D" w:rsidRDefault="00E3399D" w:rsidP="00E3399D">
      <w:pPr>
        <w:ind w:firstLine="720"/>
        <w:contextualSpacing/>
        <w:jc w:val="both"/>
      </w:pPr>
      <w:r w:rsidRPr="00E3399D">
        <w:t>A csoport nagyon népszerű mind a felnőttek, mind a gyerekek körében.</w:t>
      </w:r>
    </w:p>
    <w:p w:rsidR="00E3399D" w:rsidRPr="00E3399D" w:rsidRDefault="00E3399D" w:rsidP="00E3399D">
      <w:pPr>
        <w:ind w:firstLine="720"/>
        <w:contextualSpacing/>
        <w:jc w:val="both"/>
      </w:pPr>
      <w:r w:rsidRPr="00E3399D">
        <w:t>Előző évhez képest lehetőséget biztosítottunk a gyerekeknek a szülőkkel való együtt alkotásra.</w:t>
      </w:r>
    </w:p>
    <w:p w:rsidR="00E3399D" w:rsidRPr="00E3399D" w:rsidRDefault="00E3399D" w:rsidP="00E3399D">
      <w:pPr>
        <w:ind w:firstLine="720"/>
        <w:contextualSpacing/>
        <w:jc w:val="both"/>
      </w:pPr>
      <w:r w:rsidRPr="00E3399D">
        <w:t xml:space="preserve">A </w:t>
      </w:r>
      <w:proofErr w:type="spellStart"/>
      <w:r w:rsidRPr="00E3399D">
        <w:t>kreatívkodás</w:t>
      </w:r>
      <w:proofErr w:type="spellEnd"/>
      <w:r w:rsidRPr="00E3399D">
        <w:t xml:space="preserve"> során az évszakokhoz, ünnepekhez igazodva készültek az ajándékok, és a dekorációk. Megtapasztalták, hogy a saját maguk által készített tárgyak nagyobb örömet szereznek, mint a készen megvásárolt termékek. </w:t>
      </w:r>
    </w:p>
    <w:p w:rsidR="00E3399D" w:rsidRPr="00E3399D" w:rsidRDefault="00E3399D" w:rsidP="00E3399D">
      <w:pPr>
        <w:ind w:firstLine="708"/>
        <w:contextualSpacing/>
        <w:jc w:val="both"/>
      </w:pPr>
      <w:r w:rsidRPr="00E3399D">
        <w:t>Az alkotás közben szívesen beszélgettek, osztották meg gondolataikat egymással, ebbe idővel azok a szülők is bekapcsolódtak, akik egyébként ritkán nyilvánultak meg.</w:t>
      </w:r>
    </w:p>
    <w:p w:rsidR="00E3399D" w:rsidRPr="00E3399D" w:rsidRDefault="00E3399D" w:rsidP="00E3399D">
      <w:pPr>
        <w:ind w:firstLine="708"/>
        <w:contextualSpacing/>
        <w:jc w:val="both"/>
      </w:pPr>
      <w:r w:rsidRPr="00E3399D">
        <w:t xml:space="preserve"> Ez a program azért is hasznos, mert összetartóvá kovácsolja a közösséget, erősíti a szociális kompetenciát, spontán teret biztosít a problémák megosztására, és megoldására. Emellett fejleszti az itt lakók kreativitását, és kézügyességét, baráti kapcsolatok kialakulását.</w:t>
      </w:r>
    </w:p>
    <w:p w:rsidR="00E3399D" w:rsidRPr="00E3399D" w:rsidRDefault="00E3399D" w:rsidP="00D547FD">
      <w:pPr>
        <w:ind w:firstLine="284"/>
        <w:contextualSpacing/>
        <w:jc w:val="both"/>
      </w:pPr>
      <w:r w:rsidRPr="00E3399D">
        <w:t>Igyekeztünk megmutatni a gyerekeknek és a szülőknek azt, hogy körülöttünk lévő, mindennapi eszközök segítségével is lehet szép ajándékokat, díszeket illetve játékokat készíteni.</w:t>
      </w:r>
    </w:p>
    <w:p w:rsidR="00E3399D" w:rsidRPr="00E3399D" w:rsidRDefault="00E3399D" w:rsidP="00E3399D">
      <w:pPr>
        <w:jc w:val="both"/>
      </w:pPr>
    </w:p>
    <w:p w:rsidR="00E3399D" w:rsidRPr="00E3399D" w:rsidRDefault="00E3399D" w:rsidP="00E3399D">
      <w:pPr>
        <w:ind w:left="720"/>
        <w:contextualSpacing/>
        <w:jc w:val="both"/>
      </w:pPr>
    </w:p>
    <w:p w:rsidR="00E3399D" w:rsidRPr="00E3399D" w:rsidRDefault="00E3399D" w:rsidP="00E3399D">
      <w:pPr>
        <w:numPr>
          <w:ilvl w:val="0"/>
          <w:numId w:val="2"/>
        </w:numPr>
        <w:spacing w:after="160" w:line="252" w:lineRule="auto"/>
        <w:ind w:left="284" w:hanging="284"/>
        <w:jc w:val="both"/>
        <w:rPr>
          <w:b/>
        </w:rPr>
      </w:pPr>
      <w:r w:rsidRPr="00E3399D">
        <w:rPr>
          <w:b/>
        </w:rPr>
        <w:t>Közösségi szórakozás:</w:t>
      </w:r>
    </w:p>
    <w:p w:rsidR="00E3399D" w:rsidRPr="00E3399D" w:rsidRDefault="00E3399D" w:rsidP="00E3399D">
      <w:pPr>
        <w:jc w:val="both"/>
      </w:pPr>
    </w:p>
    <w:p w:rsidR="00E3399D" w:rsidRPr="00E3399D" w:rsidRDefault="00E3399D" w:rsidP="00E3399D">
      <w:pPr>
        <w:ind w:firstLine="540"/>
        <w:jc w:val="both"/>
      </w:pPr>
      <w:r w:rsidRPr="00E3399D">
        <w:t xml:space="preserve">Másik közösségépítő programunk már évek óta havi 1 alkalommal kerül </w:t>
      </w:r>
      <w:proofErr w:type="gramStart"/>
      <w:r w:rsidRPr="00E3399D">
        <w:t>megrendezésre..</w:t>
      </w:r>
      <w:proofErr w:type="gramEnd"/>
      <w:r w:rsidRPr="00E3399D">
        <w:t xml:space="preserve"> Mind a szülők, mind a gyermekek részt vehettek ezen a mulatságon, amely mindig jó hangulatban zajlott, a tánc és a zene csökkenti a stresszt, szorongást, feledteti azt a fájdalmat (még ha kis időre is) amit átéltek akár a bántalmazás, a sok - sok kudarc, vagy a nehéz élethelyzetük miatt.</w:t>
      </w:r>
    </w:p>
    <w:p w:rsidR="00E3399D" w:rsidRDefault="00E3399D" w:rsidP="00E3399D">
      <w:pPr>
        <w:ind w:firstLine="540"/>
        <w:jc w:val="both"/>
      </w:pPr>
      <w:r w:rsidRPr="00E3399D">
        <w:t>Csoportos közös ének, tánc, mulatság keretében kikapcsolódhattak, szórakozhattak az adott hónap nevezetes napja alkalmából. Erős közösségépítő szerepet töltött be ez a program, nagyon kedvelték, és várták.</w:t>
      </w:r>
    </w:p>
    <w:p w:rsidR="00A40F09" w:rsidRDefault="00A40F09" w:rsidP="00E3399D">
      <w:pPr>
        <w:ind w:firstLine="540"/>
        <w:jc w:val="both"/>
      </w:pPr>
    </w:p>
    <w:p w:rsidR="00A40F09" w:rsidRPr="00E3399D" w:rsidRDefault="00A40F09" w:rsidP="00E3399D">
      <w:pPr>
        <w:ind w:firstLine="540"/>
        <w:jc w:val="both"/>
        <w:rPr>
          <w:b/>
          <w:sz w:val="36"/>
          <w:szCs w:val="36"/>
          <w:u w:val="single"/>
        </w:rPr>
      </w:pPr>
    </w:p>
    <w:p w:rsidR="00E3399D" w:rsidRPr="00E3399D" w:rsidRDefault="00E3399D" w:rsidP="00E3399D">
      <w:pPr>
        <w:jc w:val="both"/>
        <w:rPr>
          <w:b/>
          <w:sz w:val="36"/>
          <w:szCs w:val="36"/>
          <w:u w:val="single"/>
        </w:rPr>
      </w:pPr>
      <w:r w:rsidRPr="00E3399D">
        <w:rPr>
          <w:b/>
          <w:sz w:val="36"/>
          <w:szCs w:val="36"/>
          <w:u w:val="single"/>
        </w:rPr>
        <w:lastRenderedPageBreak/>
        <w:t>Időszakos programjaink, amik az ünnepek köré szerveződnek</w:t>
      </w:r>
    </w:p>
    <w:p w:rsidR="00E3399D" w:rsidRPr="00E3399D" w:rsidRDefault="00E3399D" w:rsidP="00E3399D">
      <w:pPr>
        <w:jc w:val="both"/>
        <w:rPr>
          <w:spacing w:val="4"/>
        </w:rPr>
      </w:pPr>
    </w:p>
    <w:p w:rsidR="00E3399D" w:rsidRPr="00E3399D" w:rsidRDefault="00E3399D" w:rsidP="00E3399D">
      <w:pPr>
        <w:jc w:val="both"/>
        <w:rPr>
          <w:spacing w:val="4"/>
        </w:rPr>
      </w:pPr>
    </w:p>
    <w:p w:rsidR="00E3399D" w:rsidRPr="00E3399D" w:rsidRDefault="00E3399D" w:rsidP="00E3399D">
      <w:pPr>
        <w:numPr>
          <w:ilvl w:val="0"/>
          <w:numId w:val="3"/>
        </w:numPr>
        <w:spacing w:after="160" w:line="252" w:lineRule="auto"/>
        <w:contextualSpacing/>
        <w:jc w:val="both"/>
        <w:rPr>
          <w:spacing w:val="4"/>
        </w:rPr>
      </w:pPr>
      <w:r w:rsidRPr="00E3399D">
        <w:rPr>
          <w:b/>
          <w:spacing w:val="4"/>
        </w:rPr>
        <w:t>Farsang:</w:t>
      </w:r>
      <w:r w:rsidRPr="00E3399D">
        <w:rPr>
          <w:spacing w:val="4"/>
        </w:rPr>
        <w:t xml:space="preserve"> </w:t>
      </w:r>
    </w:p>
    <w:p w:rsidR="00E3399D" w:rsidRPr="00E3399D" w:rsidRDefault="00E3399D" w:rsidP="00E3399D">
      <w:pPr>
        <w:ind w:left="284"/>
        <w:jc w:val="both"/>
        <w:rPr>
          <w:spacing w:val="4"/>
        </w:rPr>
      </w:pPr>
      <w:r w:rsidRPr="00E3399D">
        <w:rPr>
          <w:spacing w:val="4"/>
        </w:rPr>
        <w:t>Az ünnepségre a családokkal közös fánksütéssel, díszítéssel készülődtünk. Minden felnőtt és gyermek egyaránt farsangi jelmezbe öltözött. A jelmezes felvonulás után zenés táncmulatsággal, ügyességi feladatokkal, és zsákbamacskával zárult e vidám nap.</w:t>
      </w:r>
    </w:p>
    <w:p w:rsidR="00E3399D" w:rsidRPr="00E3399D" w:rsidRDefault="00E3399D" w:rsidP="00E3399D">
      <w:pPr>
        <w:ind w:left="284"/>
        <w:jc w:val="both"/>
        <w:rPr>
          <w:spacing w:val="4"/>
        </w:rPr>
      </w:pPr>
    </w:p>
    <w:p w:rsidR="00E3399D" w:rsidRPr="00E3399D" w:rsidRDefault="00E3399D" w:rsidP="00E3399D">
      <w:pPr>
        <w:numPr>
          <w:ilvl w:val="0"/>
          <w:numId w:val="3"/>
        </w:numPr>
        <w:spacing w:after="160" w:line="252" w:lineRule="auto"/>
        <w:contextualSpacing/>
        <w:jc w:val="both"/>
        <w:rPr>
          <w:b/>
          <w:spacing w:val="4"/>
        </w:rPr>
      </w:pPr>
      <w:r w:rsidRPr="00E3399D">
        <w:rPr>
          <w:b/>
          <w:spacing w:val="4"/>
        </w:rPr>
        <w:t xml:space="preserve">Húsvét: </w:t>
      </w:r>
      <w:r w:rsidRPr="00E3399D">
        <w:rPr>
          <w:spacing w:val="4"/>
        </w:rPr>
        <w:t xml:space="preserve">Immár 4 éve a </w:t>
      </w:r>
      <w:proofErr w:type="spellStart"/>
      <w:r w:rsidRPr="00E3399D">
        <w:rPr>
          <w:spacing w:val="4"/>
        </w:rPr>
        <w:t>Celanese</w:t>
      </w:r>
      <w:proofErr w:type="spellEnd"/>
      <w:r w:rsidRPr="00E3399D">
        <w:rPr>
          <w:spacing w:val="4"/>
        </w:rPr>
        <w:t xml:space="preserve"> Magyarország Kft. önkéntesei minden gyermekünknek ajándékcsomaggal kedveskednek.</w:t>
      </w:r>
    </w:p>
    <w:p w:rsidR="00E3399D" w:rsidRPr="00E3399D" w:rsidRDefault="00E3399D" w:rsidP="00E3399D">
      <w:pPr>
        <w:ind w:left="1350"/>
        <w:contextualSpacing/>
        <w:jc w:val="both"/>
        <w:rPr>
          <w:spacing w:val="4"/>
        </w:rPr>
      </w:pPr>
      <w:r w:rsidRPr="00E3399D">
        <w:rPr>
          <w:spacing w:val="4"/>
        </w:rPr>
        <w:t>Kollégáink a gyerekek számára tojáskereső versenyt szerveznek. Itt mindkét ház gyermekei együtt vesznek részt a programban. Különböző csoki tojásokat kereshettek meg a gyermekek, amit az intézmény területén rejtettek el kollégáink. A tojásvadászat minden korosztály számára izgalmas feladat.</w:t>
      </w:r>
    </w:p>
    <w:p w:rsidR="00E3399D" w:rsidRPr="00E3399D" w:rsidRDefault="00E3399D" w:rsidP="00E3399D">
      <w:pPr>
        <w:ind w:left="1350"/>
        <w:contextualSpacing/>
        <w:jc w:val="both"/>
        <w:rPr>
          <w:spacing w:val="4"/>
        </w:rPr>
      </w:pPr>
    </w:p>
    <w:p w:rsidR="00E3399D" w:rsidRPr="00E3399D" w:rsidRDefault="00E3399D" w:rsidP="00E3399D">
      <w:pPr>
        <w:numPr>
          <w:ilvl w:val="0"/>
          <w:numId w:val="3"/>
        </w:numPr>
        <w:spacing w:after="160" w:line="252" w:lineRule="auto"/>
        <w:contextualSpacing/>
        <w:jc w:val="both"/>
        <w:rPr>
          <w:b/>
          <w:spacing w:val="4"/>
        </w:rPr>
      </w:pPr>
      <w:r w:rsidRPr="00E3399D">
        <w:rPr>
          <w:b/>
          <w:spacing w:val="4"/>
        </w:rPr>
        <w:t>Anyák napja:</w:t>
      </w:r>
      <w:r w:rsidRPr="00E3399D">
        <w:rPr>
          <w:spacing w:val="4"/>
        </w:rPr>
        <w:t xml:space="preserve"> Mint minden évben idén is a gyermekek műsorával leptük meg az édesanyákat, és az ilyenkor rendhagyó módon meghívott nagymamákat is. A műsor végén virággal, és saját készítésű ajándékkal kedveskedtek a gyermekek az édesanyjuknak, és a nagymamáknak.</w:t>
      </w:r>
    </w:p>
    <w:p w:rsidR="00E3399D" w:rsidRPr="00E3399D" w:rsidRDefault="00E3399D" w:rsidP="00E3399D">
      <w:pPr>
        <w:jc w:val="both"/>
        <w:rPr>
          <w:b/>
          <w:spacing w:val="4"/>
        </w:rPr>
      </w:pPr>
    </w:p>
    <w:p w:rsidR="00E3399D" w:rsidRPr="00E3399D" w:rsidRDefault="00E3399D" w:rsidP="00E3399D">
      <w:pPr>
        <w:numPr>
          <w:ilvl w:val="0"/>
          <w:numId w:val="3"/>
        </w:numPr>
        <w:spacing w:after="160" w:line="252" w:lineRule="auto"/>
        <w:contextualSpacing/>
        <w:jc w:val="both"/>
        <w:rPr>
          <w:b/>
          <w:spacing w:val="4"/>
        </w:rPr>
      </w:pPr>
      <w:r w:rsidRPr="00E3399D">
        <w:rPr>
          <w:b/>
          <w:spacing w:val="4"/>
        </w:rPr>
        <w:t xml:space="preserve">Gyermeknap: </w:t>
      </w:r>
      <w:r w:rsidRPr="00E3399D">
        <w:rPr>
          <w:spacing w:val="4"/>
        </w:rPr>
        <w:t xml:space="preserve">Május utolsó hétvégéje a gyermekről szól, izgalmas programokkal vártuk az Újház udvarán őket. Megismerhettek különböző kézműves technikákat, mint a bőrözés, kerámia készítés, nemezelés, és a fiúk körében nagyon népszerűvé vált kőfaragást. Kicsiket arcfestéssel és zenés foglalkozásokkal szórakoztatták a kollégák. </w:t>
      </w:r>
    </w:p>
    <w:p w:rsidR="00E3399D" w:rsidRPr="00E3399D" w:rsidRDefault="00E3399D" w:rsidP="00E3399D">
      <w:pPr>
        <w:ind w:left="1350"/>
        <w:contextualSpacing/>
        <w:jc w:val="both"/>
        <w:rPr>
          <w:b/>
          <w:spacing w:val="4"/>
        </w:rPr>
      </w:pPr>
    </w:p>
    <w:p w:rsidR="00E3399D" w:rsidRPr="00E3399D" w:rsidRDefault="00E3399D" w:rsidP="00E3399D">
      <w:pPr>
        <w:ind w:left="1350"/>
        <w:contextualSpacing/>
        <w:jc w:val="both"/>
        <w:rPr>
          <w:spacing w:val="4"/>
        </w:rPr>
      </w:pPr>
      <w:r w:rsidRPr="00E3399D">
        <w:rPr>
          <w:b/>
          <w:spacing w:val="4"/>
        </w:rPr>
        <w:t xml:space="preserve">Mikulás: </w:t>
      </w:r>
      <w:r w:rsidRPr="00E3399D">
        <w:rPr>
          <w:spacing w:val="4"/>
        </w:rPr>
        <w:t>Idén is meglátogatta Otthonunk gyermekeit segítőivel, a Manókkal együtt. Minden kisgyermek arca sugárzott a meglepetéstől, és csillogott a szemük, mikor belépett az ajtón a várva várt Mikulás. Minden gyermekről pár jó szót mondott, és megajándékozta őket egy- egy csomaggal.</w:t>
      </w:r>
    </w:p>
    <w:p w:rsidR="00E3399D" w:rsidRPr="00E3399D" w:rsidRDefault="00E3399D" w:rsidP="00E3399D">
      <w:pPr>
        <w:ind w:left="1350"/>
        <w:contextualSpacing/>
        <w:jc w:val="both"/>
        <w:rPr>
          <w:spacing w:val="4"/>
        </w:rPr>
      </w:pPr>
    </w:p>
    <w:p w:rsidR="00E3399D" w:rsidRPr="00E3399D" w:rsidRDefault="00E3399D" w:rsidP="00E3399D">
      <w:pPr>
        <w:ind w:left="1350"/>
        <w:contextualSpacing/>
        <w:jc w:val="both"/>
        <w:rPr>
          <w:spacing w:val="4"/>
        </w:rPr>
      </w:pPr>
      <w:r w:rsidRPr="00E3399D">
        <w:rPr>
          <w:b/>
          <w:spacing w:val="4"/>
        </w:rPr>
        <w:t>Karácsony:</w:t>
      </w:r>
      <w:r w:rsidRPr="00E3399D">
        <w:rPr>
          <w:spacing w:val="4"/>
        </w:rPr>
        <w:t xml:space="preserve"> Karácsonyi ünnepségünkön (December 19.-én) az Otthonban élő gyermekek verseltek, daloltak, egy színdarabot adtak elő, majd a végén meglepetésként felkérték az Otthon dolgozóit egy táncra.</w:t>
      </w:r>
    </w:p>
    <w:p w:rsidR="00E3399D" w:rsidRPr="00E3399D" w:rsidRDefault="00E3399D" w:rsidP="00E3399D">
      <w:pPr>
        <w:ind w:left="1350"/>
        <w:contextualSpacing/>
        <w:jc w:val="both"/>
        <w:rPr>
          <w:spacing w:val="4"/>
        </w:rPr>
      </w:pPr>
      <w:r w:rsidRPr="00E3399D">
        <w:rPr>
          <w:spacing w:val="4"/>
        </w:rPr>
        <w:t xml:space="preserve"> A több hónapja tartó adományozási munkánk eredményeként minden nálunk élő család gyermeke új játékot kapott, a kamaszok illatszereket, amire sokuknál „előző életükben” nem volt lehetőségük. </w:t>
      </w:r>
    </w:p>
    <w:p w:rsidR="00E3399D" w:rsidRPr="00E3399D" w:rsidRDefault="00E3399D" w:rsidP="00E3399D">
      <w:pPr>
        <w:jc w:val="both"/>
        <w:rPr>
          <w:spacing w:val="4"/>
        </w:rPr>
      </w:pPr>
    </w:p>
    <w:p w:rsidR="00E3399D" w:rsidRPr="00E3399D" w:rsidRDefault="00E3399D" w:rsidP="00E3399D">
      <w:pPr>
        <w:ind w:left="1350"/>
        <w:contextualSpacing/>
        <w:jc w:val="both"/>
        <w:rPr>
          <w:spacing w:val="4"/>
        </w:rPr>
      </w:pPr>
      <w:r w:rsidRPr="00E3399D">
        <w:rPr>
          <w:spacing w:val="4"/>
        </w:rPr>
        <w:t xml:space="preserve"> A szülőket tartós élelmiszereket, szaloncukrokkal ajándékoztuk meg. Az ajándékozás után következett a már hagyományos Karácsonyi vacsora, amin töltött káposztát főztünk családjainknak, és tálaltuk fel nekik a szépen megterített asztalokra.</w:t>
      </w:r>
    </w:p>
    <w:p w:rsidR="00E3399D" w:rsidRPr="00E3399D" w:rsidRDefault="00E3399D" w:rsidP="00E3399D">
      <w:pPr>
        <w:ind w:left="1350"/>
        <w:contextualSpacing/>
        <w:jc w:val="both"/>
        <w:rPr>
          <w:spacing w:val="4"/>
        </w:rPr>
      </w:pPr>
      <w:r w:rsidRPr="00E3399D">
        <w:rPr>
          <w:spacing w:val="4"/>
        </w:rPr>
        <w:t xml:space="preserve"> Többen elérzékenyültek az ünnepségünk után, hiszen nagyon sokuknak nincs olyan család, családtag, akivel együtt tölthetnék a szeretet ünnepét. A Karácsony esténken, és az azt követő napokon igyekeztünk kellő ünnepi hangulatot varázsolni Otthonainkba. </w:t>
      </w:r>
    </w:p>
    <w:p w:rsidR="00E3399D" w:rsidRPr="00E3399D" w:rsidRDefault="00E3399D" w:rsidP="00E3399D">
      <w:pPr>
        <w:ind w:left="1350"/>
        <w:contextualSpacing/>
        <w:jc w:val="both"/>
        <w:rPr>
          <w:spacing w:val="4"/>
        </w:rPr>
      </w:pPr>
    </w:p>
    <w:p w:rsidR="00E3399D" w:rsidRPr="00E3399D" w:rsidRDefault="00E3399D" w:rsidP="00E3399D">
      <w:pPr>
        <w:ind w:left="1350"/>
        <w:contextualSpacing/>
        <w:jc w:val="both"/>
        <w:rPr>
          <w:b/>
          <w:spacing w:val="4"/>
        </w:rPr>
      </w:pPr>
    </w:p>
    <w:p w:rsidR="00E3399D" w:rsidRPr="00E3399D" w:rsidRDefault="00E3399D" w:rsidP="00E3399D">
      <w:pPr>
        <w:jc w:val="both"/>
        <w:rPr>
          <w:spacing w:val="4"/>
        </w:rPr>
      </w:pPr>
      <w:r w:rsidRPr="00E3399D">
        <w:rPr>
          <w:spacing w:val="4"/>
        </w:rPr>
        <w:t>Karácsony napjain mindkét Házunkban a családok nagy többsége közösen főzte, sütötte a karácsonyi menüt. Az emberek érzékenysége az ünnepek alatt is megmutatkozott, többféle házi készítésű süteményt, szaloncukrot, habcsókot hoztak lakóinknak.</w:t>
      </w:r>
    </w:p>
    <w:p w:rsidR="00E3399D" w:rsidRPr="00E3399D" w:rsidRDefault="00E3399D" w:rsidP="00E3399D">
      <w:pPr>
        <w:ind w:left="1350"/>
        <w:contextualSpacing/>
        <w:jc w:val="both"/>
        <w:rPr>
          <w:spacing w:val="4"/>
        </w:rPr>
      </w:pPr>
    </w:p>
    <w:p w:rsidR="00E3399D" w:rsidRPr="00E3399D" w:rsidRDefault="00E3399D" w:rsidP="00E3399D">
      <w:pPr>
        <w:ind w:left="1350"/>
        <w:contextualSpacing/>
        <w:jc w:val="both"/>
        <w:rPr>
          <w:spacing w:val="4"/>
        </w:rPr>
      </w:pPr>
    </w:p>
    <w:p w:rsidR="00E3399D" w:rsidRPr="00E3399D" w:rsidRDefault="00E3399D" w:rsidP="00E3399D">
      <w:pPr>
        <w:jc w:val="both"/>
        <w:rPr>
          <w:spacing w:val="4"/>
        </w:rPr>
      </w:pPr>
      <w:r w:rsidRPr="00E3399D">
        <w:rPr>
          <w:spacing w:val="4"/>
        </w:rPr>
        <w:t xml:space="preserve">Időszakos programjainkon túl a nagy kihívást a </w:t>
      </w:r>
      <w:r w:rsidRPr="00E3399D">
        <w:rPr>
          <w:b/>
          <w:spacing w:val="4"/>
        </w:rPr>
        <w:t>nyári szünet</w:t>
      </w:r>
      <w:r w:rsidRPr="00E3399D">
        <w:rPr>
          <w:spacing w:val="4"/>
        </w:rPr>
        <w:t xml:space="preserve"> megszervezése Otthonunkba, amellyel nagy terhet veszünk le a szülők válláról.</w:t>
      </w:r>
    </w:p>
    <w:p w:rsidR="00E3399D" w:rsidRPr="00E3399D" w:rsidRDefault="00E3399D" w:rsidP="00E3399D">
      <w:pPr>
        <w:ind w:left="1350"/>
        <w:contextualSpacing/>
        <w:jc w:val="both"/>
        <w:rPr>
          <w:spacing w:val="4"/>
        </w:rPr>
      </w:pPr>
    </w:p>
    <w:p w:rsidR="00E3399D" w:rsidRPr="00E3399D" w:rsidRDefault="00E3399D" w:rsidP="00E3399D">
      <w:pPr>
        <w:jc w:val="both"/>
      </w:pPr>
      <w:r w:rsidRPr="00E3399D">
        <w:t xml:space="preserve">A </w:t>
      </w:r>
      <w:r w:rsidRPr="00E3399D">
        <w:rPr>
          <w:b/>
        </w:rPr>
        <w:t>nyári szünidő</w:t>
      </w:r>
      <w:r w:rsidRPr="00E3399D">
        <w:t xml:space="preserve"> alatt külső, és belső szabadidős programokat szerveztünk az otthonban élő gyerekeknek. </w:t>
      </w:r>
    </w:p>
    <w:p w:rsidR="00E3399D" w:rsidRPr="00E3399D" w:rsidRDefault="00E3399D" w:rsidP="00E3399D">
      <w:pPr>
        <w:ind w:left="284"/>
        <w:jc w:val="both"/>
      </w:pPr>
      <w:r w:rsidRPr="00E3399D">
        <w:t xml:space="preserve">A benti programokban hangsúlyozottabban jutnak szerephez a fejlesztő, és társas játékok, kapcsolatteremtést, és kapcsolattartást segítő szituációs gyakorlatok. E során igyekszünk olyan helyzeteket teremteni, ahol feloldódhattak, önfeledtek lehettek, lehetőséget kaptak saját ötleteik és igényeik megvalósításához. </w:t>
      </w:r>
    </w:p>
    <w:p w:rsidR="00E3399D" w:rsidRPr="00E3399D" w:rsidRDefault="00E3399D" w:rsidP="00E3399D">
      <w:pPr>
        <w:ind w:left="284"/>
        <w:jc w:val="both"/>
      </w:pPr>
      <w:r w:rsidRPr="00E3399D">
        <w:t>Fontosnak tartottuk a tiszta, egészséges környezet, az egészséges életmód egészségvédelem technikájának elsajátítását.</w:t>
      </w:r>
    </w:p>
    <w:p w:rsidR="00E3399D" w:rsidRPr="00E3399D" w:rsidRDefault="00E3399D" w:rsidP="00E3399D">
      <w:pPr>
        <w:ind w:left="284"/>
        <w:jc w:val="both"/>
      </w:pPr>
    </w:p>
    <w:p w:rsidR="00E3399D" w:rsidRPr="00E3399D" w:rsidRDefault="00E3399D" w:rsidP="00E3399D">
      <w:pPr>
        <w:jc w:val="both"/>
      </w:pPr>
      <w:r w:rsidRPr="00E3399D">
        <w:t xml:space="preserve">A nyári időszakban újra szerveztük a </w:t>
      </w:r>
      <w:r w:rsidRPr="00E3399D">
        <w:rPr>
          <w:b/>
        </w:rPr>
        <w:t>Napközis tábort</w:t>
      </w:r>
      <w:r w:rsidRPr="00E3399D">
        <w:t>, ami a gyerekek napközbeni felügyeletét, teljes étkeztetését, és szabadidejük hasznos eltöltését szolgálta, amit 1 hetes időszakban valósítottunk meg.</w:t>
      </w:r>
    </w:p>
    <w:p w:rsidR="00E3399D" w:rsidRDefault="00E3399D" w:rsidP="00D547FD">
      <w:pPr>
        <w:jc w:val="both"/>
      </w:pPr>
      <w:r w:rsidRPr="00E3399D">
        <w:t>Elsődleges szerephez jutottak a fejlesztő, és társas játékok, sportversenyek, helyzetgyakorlatok, a kapcsolatteremtést, kapcsolattartást segítő szituációk, amelyek fejlesztik a kommunikációt és elősegítik a kortárs kapcsolatok erősítését. A kreatív-kézműves játékok mozgósították a gyerekek képzeletvilágát, kézügyességük fejlesztése mellett, nem egyszer feszültség levezetésre is szolgáltak.</w:t>
      </w:r>
    </w:p>
    <w:p w:rsidR="00D547FD" w:rsidRPr="00E3399D" w:rsidRDefault="00D547FD" w:rsidP="00D547FD">
      <w:pPr>
        <w:jc w:val="both"/>
      </w:pPr>
    </w:p>
    <w:p w:rsidR="00E3399D" w:rsidRPr="00E3399D" w:rsidRDefault="00E3399D" w:rsidP="00E3399D">
      <w:pPr>
        <w:ind w:left="284"/>
        <w:jc w:val="both"/>
      </w:pPr>
      <w:r w:rsidRPr="00E3399D">
        <w:t xml:space="preserve">Intézményünk dolgozói kitartóan és sikeresen dolgoznak azon, hogy a </w:t>
      </w:r>
      <w:r w:rsidRPr="00E3399D">
        <w:rPr>
          <w:b/>
        </w:rPr>
        <w:t>külső programokat</w:t>
      </w:r>
      <w:r w:rsidRPr="00E3399D">
        <w:t xml:space="preserve"> pályázati forrásokból, és egyéb támogatók, szponzorok segítségével tudjuk megvalósítani. Belépőjegyeket kérünk és kapunk évek óta. Pl.: Állatkerttől, játszóházaktól, moziktól, strandtól, Fővárosi Nagycirkusztól, a Vidám Segítők hajózási lehetőséget biztosítottak.</w:t>
      </w:r>
    </w:p>
    <w:p w:rsidR="00E3399D" w:rsidRPr="00E3399D" w:rsidRDefault="00E3399D" w:rsidP="00E3399D">
      <w:pPr>
        <w:ind w:left="284"/>
        <w:jc w:val="both"/>
      </w:pPr>
    </w:p>
    <w:p w:rsidR="00E3399D" w:rsidRPr="00E3399D" w:rsidRDefault="00E3399D" w:rsidP="00E3399D">
      <w:pPr>
        <w:jc w:val="both"/>
      </w:pPr>
      <w:r w:rsidRPr="00E3399D">
        <w:t xml:space="preserve">A gyermekgondozó kollégák továbbra is azon dolgoznak, hogy a meglévő programokat folyamatosan színesítsék, bővítsék. Elsődleges szempont a programok kialakításában, hogy olyan lehetőséget kínáljunk, ami a szórakoztatás mellett a család és a közösség számára építő jellegű, az ismereteket bővíti, és a hiányzó készségeket fejleszti. </w:t>
      </w:r>
    </w:p>
    <w:p w:rsidR="00FC56DD" w:rsidRDefault="00E3399D" w:rsidP="00E3399D">
      <w:pPr>
        <w:ind w:left="284"/>
        <w:jc w:val="both"/>
      </w:pPr>
      <w:r w:rsidRPr="00E3399D">
        <w:t>Szeretnénk ezekkel a programokkal olyan egységes normarendszert közvetíteni, amely segíti a társadalomban való beilleszkedésüket, az egészséges életmód és életvitel elsajátítását, valamint a közösségi élet szabályainak megismerését és elfogadását.</w:t>
      </w:r>
    </w:p>
    <w:p w:rsidR="00FC56DD" w:rsidRDefault="00FC56DD" w:rsidP="00E3399D">
      <w:pPr>
        <w:ind w:left="284"/>
        <w:jc w:val="both"/>
      </w:pPr>
    </w:p>
    <w:p w:rsidR="00FC56DD" w:rsidRPr="00E3399D" w:rsidRDefault="00FC56DD" w:rsidP="00E3399D">
      <w:pPr>
        <w:ind w:left="284"/>
        <w:jc w:val="both"/>
      </w:pPr>
    </w:p>
    <w:p w:rsidR="00E3399D" w:rsidRPr="00E3399D" w:rsidRDefault="00E3399D" w:rsidP="00E3399D">
      <w:pPr>
        <w:numPr>
          <w:ilvl w:val="0"/>
          <w:numId w:val="4"/>
        </w:numPr>
        <w:spacing w:after="160" w:line="252" w:lineRule="auto"/>
        <w:contextualSpacing/>
        <w:jc w:val="both"/>
        <w:rPr>
          <w:b/>
        </w:rPr>
      </w:pPr>
      <w:r w:rsidRPr="00E3399D">
        <w:rPr>
          <w:b/>
        </w:rPr>
        <w:t xml:space="preserve">Nyári tábor:  </w:t>
      </w:r>
    </w:p>
    <w:p w:rsidR="00E3399D" w:rsidRPr="00E3399D" w:rsidRDefault="00E3399D" w:rsidP="00E3399D">
      <w:pPr>
        <w:ind w:left="284"/>
        <w:jc w:val="both"/>
        <w:rPr>
          <w:b/>
        </w:rPr>
      </w:pPr>
    </w:p>
    <w:p w:rsidR="00E3399D" w:rsidRPr="00E3399D" w:rsidRDefault="00E3399D" w:rsidP="00E3399D">
      <w:pPr>
        <w:ind w:left="284"/>
        <w:jc w:val="both"/>
        <w:rPr>
          <w:b/>
        </w:rPr>
      </w:pPr>
    </w:p>
    <w:p w:rsidR="00E3399D" w:rsidRPr="00E3399D" w:rsidRDefault="00E3399D" w:rsidP="00E3399D">
      <w:pPr>
        <w:jc w:val="both"/>
      </w:pPr>
      <w:r w:rsidRPr="00E3399D">
        <w:t>Az iskoláskorú gyermekeink Zamárdiban vettek részt egy 5 napos táborozáson     térítésmentesen.</w:t>
      </w:r>
    </w:p>
    <w:p w:rsidR="00E3399D" w:rsidRPr="00E3399D" w:rsidRDefault="00E3399D" w:rsidP="00E3399D">
      <w:pPr>
        <w:jc w:val="both"/>
      </w:pPr>
      <w:r w:rsidRPr="00E3399D">
        <w:t>A gyerekeket két kollégánk kísérte el, és változatos programokon vettek részt. (</w:t>
      </w:r>
      <w:proofErr w:type="gramStart"/>
      <w:r w:rsidRPr="00E3399D">
        <w:t>Hajókirándulás,  és</w:t>
      </w:r>
      <w:proofErr w:type="gramEnd"/>
      <w:r w:rsidRPr="00E3399D">
        <w:t xml:space="preserve"> Kalandpark, mindennapi fürdőzés).</w:t>
      </w:r>
    </w:p>
    <w:p w:rsidR="00E3399D" w:rsidRPr="00E3399D" w:rsidRDefault="00E3399D" w:rsidP="00E3399D">
      <w:pPr>
        <w:jc w:val="both"/>
      </w:pPr>
    </w:p>
    <w:p w:rsidR="00E3399D" w:rsidRPr="00E3399D" w:rsidRDefault="00E3399D" w:rsidP="00E3399D">
      <w:pPr>
        <w:jc w:val="both"/>
      </w:pPr>
    </w:p>
    <w:p w:rsidR="00E3399D" w:rsidRPr="00E3399D" w:rsidRDefault="00E3399D" w:rsidP="00E3399D">
      <w:pPr>
        <w:jc w:val="both"/>
        <w:rPr>
          <w:b/>
          <w:sz w:val="32"/>
          <w:szCs w:val="32"/>
          <w:u w:val="single"/>
        </w:rPr>
      </w:pPr>
      <w:r w:rsidRPr="00E3399D">
        <w:rPr>
          <w:b/>
          <w:sz w:val="32"/>
          <w:szCs w:val="32"/>
          <w:u w:val="single"/>
        </w:rPr>
        <w:lastRenderedPageBreak/>
        <w:t>Időszakos programjaink, amik nem ünnepek köré szerveződnek:</w:t>
      </w:r>
    </w:p>
    <w:p w:rsidR="00E3399D" w:rsidRPr="00E3399D" w:rsidRDefault="00E3399D" w:rsidP="00E3399D">
      <w:pPr>
        <w:jc w:val="both"/>
      </w:pPr>
    </w:p>
    <w:p w:rsidR="00E3399D" w:rsidRPr="00E3399D" w:rsidRDefault="00E3399D" w:rsidP="00E3399D">
      <w:pPr>
        <w:numPr>
          <w:ilvl w:val="0"/>
          <w:numId w:val="4"/>
        </w:numPr>
        <w:spacing w:after="160" w:line="252" w:lineRule="auto"/>
        <w:contextualSpacing/>
        <w:jc w:val="both"/>
      </w:pPr>
      <w:r w:rsidRPr="00E3399D">
        <w:rPr>
          <w:b/>
        </w:rPr>
        <w:t xml:space="preserve">Családi napok: </w:t>
      </w:r>
      <w:r w:rsidRPr="00E3399D">
        <w:t>Első alkalommal</w:t>
      </w:r>
      <w:r w:rsidRPr="00E3399D">
        <w:rPr>
          <w:b/>
        </w:rPr>
        <w:t xml:space="preserve"> a </w:t>
      </w:r>
      <w:r w:rsidRPr="00E3399D">
        <w:t>Budakeszi Vadasparkba jutottunk el egy cég szponzorálásával, külön busszal. A Vadaspark éttermében megvendégelték egy ebéddel családjainkat. Egész napos kiránduláson vehettünk részt, idegenvezető segítségével megismerhették a különböző állatok étkezési, viselkedési szokásait, és élőhelyeit.</w:t>
      </w:r>
    </w:p>
    <w:p w:rsidR="00E3399D" w:rsidRPr="00E3399D" w:rsidRDefault="00E3399D" w:rsidP="00E3399D">
      <w:pPr>
        <w:numPr>
          <w:ilvl w:val="0"/>
          <w:numId w:val="4"/>
        </w:numPr>
        <w:spacing w:after="160" w:line="252" w:lineRule="auto"/>
        <w:contextualSpacing/>
        <w:jc w:val="both"/>
      </w:pPr>
      <w:r w:rsidRPr="00E3399D">
        <w:t>Második alkalommal</w:t>
      </w:r>
      <w:r w:rsidRPr="00E3399D">
        <w:rPr>
          <w:b/>
        </w:rPr>
        <w:t xml:space="preserve"> </w:t>
      </w:r>
      <w:r w:rsidRPr="00E3399D">
        <w:t>A vadasparki látogatás után igény merült fel egy ilyen közös programra, ezért újabb csoportos kirándulást szerveztünk a Fővárosi Állatkertbe. A látogatás előtti napokban a gyerekekkel beszélgettünk az állatkertben élő állatokról, készültünk a kalandra. Így a gyerekek izgatottan várták a nagy napot. Nagy élmény volt a gyerekeknek- felnőtteknek egyaránt, természetesen a játszótér se maradhatott ki a programból. Sokuknak, mivel vidékről érkeztek hozzánk, remélhetőleg egy életre szóló élményt nyújthattunk.</w:t>
      </w:r>
    </w:p>
    <w:p w:rsidR="00E3399D" w:rsidRPr="00E3399D" w:rsidRDefault="00E3399D" w:rsidP="00E3399D">
      <w:pPr>
        <w:numPr>
          <w:ilvl w:val="0"/>
          <w:numId w:val="4"/>
        </w:numPr>
        <w:spacing w:after="160" w:line="252" w:lineRule="auto"/>
        <w:contextualSpacing/>
        <w:jc w:val="both"/>
      </w:pPr>
      <w:r w:rsidRPr="00E3399D">
        <w:t xml:space="preserve">Harmadik alkalommal a Régiházban minden család részvételével egy közös főzést szerveztünk, majd az étel elkészülte után az udvaron megterítettünk és együtt megebédeltek. A főzés alatt a gyerekeknek kézműves programot szerveztünk, illetve a </w:t>
      </w:r>
      <w:proofErr w:type="spellStart"/>
      <w:r w:rsidRPr="00E3399D">
        <w:t>Halloween</w:t>
      </w:r>
      <w:proofErr w:type="spellEnd"/>
      <w:r w:rsidRPr="00E3399D">
        <w:t xml:space="preserve"> közeledtével tököt faragtunk, és díszítettük a Házakat. Nagyon jól érezte magát minden résztvevő.</w:t>
      </w:r>
    </w:p>
    <w:p w:rsidR="00E3399D" w:rsidRPr="00E3399D" w:rsidRDefault="00E3399D" w:rsidP="00E3399D">
      <w:pPr>
        <w:jc w:val="both"/>
      </w:pPr>
    </w:p>
    <w:p w:rsidR="00E3399D" w:rsidRPr="00E3399D" w:rsidRDefault="00E3399D" w:rsidP="00E3399D">
      <w:pPr>
        <w:numPr>
          <w:ilvl w:val="0"/>
          <w:numId w:val="4"/>
        </w:numPr>
        <w:spacing w:after="160" w:line="252" w:lineRule="auto"/>
        <w:contextualSpacing/>
        <w:jc w:val="both"/>
        <w:rPr>
          <w:b/>
        </w:rPr>
      </w:pPr>
      <w:proofErr w:type="spellStart"/>
      <w:r w:rsidRPr="00E3399D">
        <w:rPr>
          <w:b/>
        </w:rPr>
        <w:t>Halloween</w:t>
      </w:r>
      <w:proofErr w:type="spellEnd"/>
      <w:r w:rsidRPr="00E3399D">
        <w:rPr>
          <w:b/>
        </w:rPr>
        <w:t xml:space="preserve"> </w:t>
      </w:r>
      <w:proofErr w:type="spellStart"/>
      <w:r w:rsidRPr="00E3399D">
        <w:rPr>
          <w:b/>
        </w:rPr>
        <w:t>Party</w:t>
      </w:r>
      <w:proofErr w:type="spellEnd"/>
      <w:r w:rsidRPr="00E3399D">
        <w:rPr>
          <w:b/>
        </w:rPr>
        <w:t xml:space="preserve">: </w:t>
      </w:r>
      <w:r w:rsidRPr="00E3399D">
        <w:t>A résztvevők közül mindenki jelmezben érkezett a mulatságra, ahol étel, ital, izgalmas játékok, zene, tánc, és tombola várta a szórakozni vágyókat.</w:t>
      </w:r>
    </w:p>
    <w:p w:rsidR="00E3399D" w:rsidRPr="00E3399D" w:rsidRDefault="00E3399D" w:rsidP="00E3399D">
      <w:pPr>
        <w:ind w:left="1004"/>
        <w:contextualSpacing/>
        <w:jc w:val="both"/>
        <w:rPr>
          <w:b/>
        </w:rPr>
      </w:pPr>
    </w:p>
    <w:p w:rsidR="00E3399D" w:rsidRPr="00E3399D" w:rsidRDefault="00E3399D" w:rsidP="00E3399D">
      <w:pPr>
        <w:numPr>
          <w:ilvl w:val="0"/>
          <w:numId w:val="4"/>
        </w:numPr>
        <w:spacing w:after="160" w:line="252" w:lineRule="auto"/>
        <w:contextualSpacing/>
        <w:jc w:val="both"/>
      </w:pPr>
      <w:r w:rsidRPr="00E3399D">
        <w:rPr>
          <w:b/>
        </w:rPr>
        <w:t xml:space="preserve">Gyermek a családban </w:t>
      </w:r>
      <w:r w:rsidRPr="00E3399D">
        <w:t>nevezetű program</w:t>
      </w:r>
      <w:r w:rsidRPr="00E3399D">
        <w:rPr>
          <w:b/>
        </w:rPr>
        <w:t xml:space="preserve"> </w:t>
      </w:r>
      <w:r w:rsidRPr="00E3399D">
        <w:t xml:space="preserve">keretében az </w:t>
      </w:r>
      <w:proofErr w:type="spellStart"/>
      <w:r w:rsidRPr="00E3399D">
        <w:t>Off</w:t>
      </w:r>
      <w:proofErr w:type="spellEnd"/>
      <w:r w:rsidRPr="00E3399D">
        <w:t xml:space="preserve"> Broadway Színház tagjai a Ludas Matyi zenés játékot adták elő gyermekeinknek. Az előadás után a gyermekeket kézműves foglalkozás várta a felnőtteknek pedig Dr. Varga Gizella családjogász tartott előadást a gyermeki jogokról.</w:t>
      </w:r>
    </w:p>
    <w:p w:rsidR="00E3399D" w:rsidRPr="00E3399D" w:rsidRDefault="00E3399D" w:rsidP="00E3399D">
      <w:pPr>
        <w:ind w:left="1004"/>
        <w:contextualSpacing/>
        <w:jc w:val="both"/>
      </w:pPr>
    </w:p>
    <w:p w:rsidR="00E3399D" w:rsidRPr="00E3399D" w:rsidRDefault="00E3399D" w:rsidP="00E3399D">
      <w:pPr>
        <w:numPr>
          <w:ilvl w:val="0"/>
          <w:numId w:val="4"/>
        </w:numPr>
        <w:spacing w:after="160" w:line="252" w:lineRule="auto"/>
        <w:contextualSpacing/>
        <w:jc w:val="both"/>
      </w:pPr>
      <w:r w:rsidRPr="00E3399D">
        <w:rPr>
          <w:b/>
        </w:rPr>
        <w:t>Dec.2.-án</w:t>
      </w:r>
      <w:r w:rsidRPr="00E3399D">
        <w:t xml:space="preserve"> minden család meghívást kapott a </w:t>
      </w:r>
      <w:proofErr w:type="spellStart"/>
      <w:r w:rsidRPr="00E3399D">
        <w:t>Kiosk</w:t>
      </w:r>
      <w:proofErr w:type="spellEnd"/>
      <w:r w:rsidRPr="00E3399D">
        <w:t xml:space="preserve"> Étterembe villás reggelire, ahol bőséges ételválaszték, korlátlan üdítő fogyasztás, a gyerekeknek mini fánk és süteményt tálaltak fel.  Reggeli után ugráló vár, csoportos játékok, ajándékok és természetesen a Mikulás várta a gyermekeket. Mindenki hatalmas csomagokat és egy életre szóló élményt kapott.</w:t>
      </w:r>
    </w:p>
    <w:p w:rsidR="00E3399D" w:rsidRPr="00E3399D" w:rsidRDefault="00E3399D" w:rsidP="00E3399D">
      <w:pPr>
        <w:ind w:left="1004"/>
        <w:contextualSpacing/>
        <w:jc w:val="both"/>
      </w:pPr>
    </w:p>
    <w:p w:rsidR="00E3399D" w:rsidRDefault="00E3399D" w:rsidP="00E3399D">
      <w:pPr>
        <w:ind w:left="1004"/>
        <w:contextualSpacing/>
        <w:jc w:val="both"/>
      </w:pPr>
    </w:p>
    <w:p w:rsidR="00A40F09" w:rsidRPr="00E3399D" w:rsidRDefault="00A40F09" w:rsidP="00E3399D">
      <w:pPr>
        <w:ind w:left="1004"/>
        <w:contextualSpacing/>
        <w:jc w:val="both"/>
      </w:pPr>
    </w:p>
    <w:p w:rsidR="00E3399D" w:rsidRDefault="00E3399D" w:rsidP="00E3399D">
      <w:pPr>
        <w:ind w:firstLine="540"/>
        <w:jc w:val="both"/>
      </w:pPr>
      <w:r w:rsidRPr="00E3399D">
        <w:t>A családok részére szervezett programok mellett nagyon fontosnak tartjuk, hogy naprakész, és minél hatékony segítségnyújtást kapjanak lakóink. Ezért minden olyan konferencián, szakmai megbeszélésen részt vettek az Otthon dolgozói, melyek érintik az átmeneti ellátást, illetve tapasztalatot és naprakész információkat adhat nekünk családjaink életének segítésében.</w:t>
      </w:r>
    </w:p>
    <w:p w:rsidR="00D547FD" w:rsidRDefault="00D547FD" w:rsidP="00E3399D">
      <w:pPr>
        <w:ind w:firstLine="540"/>
        <w:jc w:val="both"/>
      </w:pPr>
    </w:p>
    <w:p w:rsidR="00D547FD" w:rsidRDefault="00D547FD" w:rsidP="00E3399D">
      <w:pPr>
        <w:ind w:firstLine="540"/>
        <w:jc w:val="both"/>
      </w:pPr>
    </w:p>
    <w:p w:rsidR="00D547FD" w:rsidRDefault="00D547FD" w:rsidP="00E3399D">
      <w:pPr>
        <w:ind w:firstLine="540"/>
        <w:jc w:val="both"/>
      </w:pPr>
    </w:p>
    <w:p w:rsidR="00D547FD" w:rsidRPr="00E3399D" w:rsidRDefault="00D547FD" w:rsidP="00E3399D">
      <w:pPr>
        <w:ind w:firstLine="540"/>
        <w:jc w:val="both"/>
      </w:pPr>
    </w:p>
    <w:p w:rsidR="00E3399D" w:rsidRPr="00FC56DD" w:rsidRDefault="00E3399D" w:rsidP="00E3399D">
      <w:pPr>
        <w:ind w:left="1004"/>
        <w:contextualSpacing/>
        <w:jc w:val="both"/>
        <w:rPr>
          <w:b/>
        </w:rPr>
      </w:pPr>
    </w:p>
    <w:p w:rsidR="00183D8E" w:rsidRDefault="00FC56DD" w:rsidP="00FC56DD">
      <w:pPr>
        <w:contextualSpacing/>
        <w:jc w:val="both"/>
        <w:rPr>
          <w:b/>
        </w:rPr>
      </w:pPr>
      <w:r w:rsidRPr="00FC56DD">
        <w:rPr>
          <w:b/>
        </w:rPr>
        <w:lastRenderedPageBreak/>
        <w:t>Dr. Szilágyi Vilmos magánszemélyként támogatta Alapítványunkat. Az ő kérése az volt, hogy mindenképpen</w:t>
      </w:r>
      <w:r w:rsidR="00D547FD">
        <w:rPr>
          <w:b/>
        </w:rPr>
        <w:t xml:space="preserve"> közösségi programokra,</w:t>
      </w:r>
      <w:r w:rsidRPr="00FC56DD">
        <w:rPr>
          <w:b/>
        </w:rPr>
        <w:t xml:space="preserve"> szakmai fejlesztésre</w:t>
      </w:r>
      <w:r w:rsidR="00D547FD">
        <w:rPr>
          <w:b/>
        </w:rPr>
        <w:t xml:space="preserve">, a működési feltételek </w:t>
      </w:r>
      <w:proofErr w:type="gramStart"/>
      <w:r w:rsidR="00D547FD">
        <w:rPr>
          <w:b/>
        </w:rPr>
        <w:t xml:space="preserve">javítására </w:t>
      </w:r>
      <w:r w:rsidRPr="00FC56DD">
        <w:rPr>
          <w:b/>
        </w:rPr>
        <w:t xml:space="preserve"> </w:t>
      </w:r>
      <w:r w:rsidR="00D547FD">
        <w:rPr>
          <w:b/>
        </w:rPr>
        <w:t>fordítsuk</w:t>
      </w:r>
      <w:proofErr w:type="gramEnd"/>
      <w:r w:rsidR="00D547FD">
        <w:rPr>
          <w:b/>
        </w:rPr>
        <w:t xml:space="preserve"> a </w:t>
      </w:r>
      <w:r w:rsidRPr="00FC56DD">
        <w:rPr>
          <w:b/>
        </w:rPr>
        <w:t xml:space="preserve">támogatást. </w:t>
      </w:r>
    </w:p>
    <w:p w:rsidR="00D547FD" w:rsidRDefault="00D547FD" w:rsidP="00FC56DD">
      <w:pPr>
        <w:contextualSpacing/>
        <w:jc w:val="both"/>
        <w:rPr>
          <w:b/>
        </w:rPr>
      </w:pPr>
    </w:p>
    <w:p w:rsidR="001D2933" w:rsidRDefault="001D2933" w:rsidP="00FC56DD">
      <w:pPr>
        <w:contextualSpacing/>
        <w:jc w:val="both"/>
        <w:rPr>
          <w:b/>
        </w:rPr>
      </w:pPr>
      <w:r>
        <w:rPr>
          <w:b/>
        </w:rPr>
        <w:t>Klubfoglakozások:</w:t>
      </w:r>
    </w:p>
    <w:p w:rsidR="001D2933" w:rsidRDefault="001D2933" w:rsidP="00FC56DD">
      <w:pPr>
        <w:contextualSpacing/>
        <w:jc w:val="both"/>
        <w:rPr>
          <w:b/>
        </w:rPr>
      </w:pPr>
    </w:p>
    <w:p w:rsidR="001D2933" w:rsidRPr="001D2933" w:rsidRDefault="001D2933" w:rsidP="001D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D2933">
        <w:rPr>
          <w:b/>
        </w:rPr>
        <w:t>Beszélgetőkör</w:t>
      </w:r>
      <w:r w:rsidRPr="001D2933">
        <w:t xml:space="preserve"> nőknek, anyáknak, az őket érintő témákban. A csoport célja, hogy frontális előadás helyett kötetlen, mégis tartalmas beszélgetésekre adjon alkalmat. Ez egy olyan lehetőség nekik, amikor gyerekek nélkül, nyugodt légkörben, önmagukra figyelhetnek. Minden alkalom egy-egy témafelvetéssel indul, de a résztvevők érdeklődése, </w:t>
      </w:r>
      <w:proofErr w:type="gramStart"/>
      <w:r w:rsidRPr="001D2933">
        <w:t>igénye  szerint</w:t>
      </w:r>
      <w:proofErr w:type="gramEnd"/>
      <w:r w:rsidRPr="001D2933">
        <w:t xml:space="preserve"> alakul. Barátságos légkörben járunk körbe olyan témákat (önismeret, kapcsolataink, kommunikáció, intimitás stb.) amelyekben nagyobb jártasságuk  eredménye a harmonikusabb, családi munkahelyi kapcsolatok, a céltudatosabb és kiegyensúlyozottabb életvezetés, Célunk, hogy csoport tagként bizalommal megtapasztalják azt a női, anyai közösséget, ahol fejlődhetnek, és idővel választ kaphatnak életük bizonyos </w:t>
      </w:r>
      <w:proofErr w:type="spellStart"/>
      <w:r w:rsidRPr="001D2933">
        <w:t>kérdéseire.A</w:t>
      </w:r>
      <w:proofErr w:type="spellEnd"/>
      <w:r w:rsidRPr="001D2933">
        <w:t xml:space="preserve"> csoport a fejlődés , önbizalom növelés mellett lehetőséget nyújt új kapcsolatok kialakítására, kikapcsolódásra, feltöltődésre is.</w:t>
      </w:r>
    </w:p>
    <w:p w:rsidR="001D2933" w:rsidRPr="001D2933" w:rsidRDefault="001D2933" w:rsidP="001D2933">
      <w:pPr>
        <w:rPr>
          <w:rFonts w:eastAsiaTheme="minorHAnsi"/>
          <w:lang w:eastAsia="en-US"/>
        </w:rPr>
      </w:pPr>
    </w:p>
    <w:p w:rsidR="001D2933" w:rsidRPr="001D2933" w:rsidRDefault="001D2933" w:rsidP="001D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D2933">
        <w:rPr>
          <w:b/>
        </w:rPr>
        <w:t>Közösségépítő tréning</w:t>
      </w:r>
    </w:p>
    <w:p w:rsidR="001D2933" w:rsidRPr="001D2933" w:rsidRDefault="001D2933" w:rsidP="001D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1D2933">
        <w:t>A tréning keretében</w:t>
      </w:r>
      <w:r>
        <w:t xml:space="preserve"> </w:t>
      </w:r>
      <w:proofErr w:type="spellStart"/>
      <w:r>
        <w:t>klieseink</w:t>
      </w:r>
      <w:proofErr w:type="spellEnd"/>
      <w:r w:rsidRPr="001D2933">
        <w:t xml:space="preserve"> elsajátíthatják azokat a gyakorlati képességeket, amik segítenek saját maguk megismerésében, Megtanulhatják hogyan váljanak pozitív </w:t>
      </w:r>
      <w:proofErr w:type="gramStart"/>
      <w:r w:rsidRPr="001D2933">
        <w:t>személyiséggé,hogyan</w:t>
      </w:r>
      <w:proofErr w:type="gramEnd"/>
      <w:r w:rsidRPr="001D2933">
        <w:t xml:space="preserve"> alkalmazkodjanak a gyorsan változó életkörülményekhez, fejleszti  Reálisabbá válik az önértékelésük, nő az együttműködési készségük, és tolerancia szintjük. Minden egyes feladat elvégzése után a friss élményre alapozva a trénerek segítségével történik </w:t>
      </w:r>
      <w:proofErr w:type="gramStart"/>
      <w:r w:rsidRPr="001D2933">
        <w:t>a  tapasztalatok</w:t>
      </w:r>
      <w:proofErr w:type="gramEnd"/>
      <w:r w:rsidRPr="001D2933">
        <w:t xml:space="preserve"> feldolgozása átültetése a mindennapi élet területeire.  </w:t>
      </w:r>
    </w:p>
    <w:p w:rsidR="00183D8E" w:rsidRPr="001D2933" w:rsidRDefault="00183D8E" w:rsidP="00FC56DD">
      <w:pPr>
        <w:contextualSpacing/>
        <w:jc w:val="both"/>
        <w:rPr>
          <w:b/>
        </w:rPr>
      </w:pPr>
    </w:p>
    <w:p w:rsidR="00E3399D" w:rsidRPr="0014536E" w:rsidRDefault="001D2933" w:rsidP="00183D8E">
      <w:pPr>
        <w:pStyle w:val="Listaszerbekezds"/>
        <w:numPr>
          <w:ilvl w:val="0"/>
          <w:numId w:val="10"/>
        </w:numPr>
        <w:jc w:val="both"/>
      </w:pPr>
      <w:r w:rsidRPr="0014536E">
        <w:t>M</w:t>
      </w:r>
      <w:r w:rsidR="00FC56DD" w:rsidRPr="0014536E">
        <w:t>iután évek óta nem volt gyermekorvosa Otthonainknak megragadtuk a lehetőséget, és megbízási szerződést kötöttünk egy Soroksáron rendelő gyermekorvossal, aki 2 hetente kijön hozzánk rendelni, illetve saját rendelőjében is fogadja a kis beteg gyermekeinket.</w:t>
      </w:r>
    </w:p>
    <w:p w:rsidR="00FC56DD" w:rsidRPr="0014536E" w:rsidRDefault="00FC56DD" w:rsidP="00E3399D">
      <w:pPr>
        <w:ind w:left="1004"/>
        <w:contextualSpacing/>
        <w:jc w:val="both"/>
      </w:pPr>
    </w:p>
    <w:p w:rsidR="00FC56DD" w:rsidRPr="0014536E" w:rsidRDefault="00FC56DD" w:rsidP="00183D8E">
      <w:pPr>
        <w:pStyle w:val="Listaszerbekezds"/>
        <w:numPr>
          <w:ilvl w:val="0"/>
          <w:numId w:val="10"/>
        </w:numPr>
        <w:jc w:val="both"/>
        <w:rPr>
          <w:rFonts w:asciiTheme="minorHAnsi" w:eastAsiaTheme="minorHAnsi" w:hAnsiTheme="minorHAnsi" w:cstheme="minorBidi"/>
          <w:sz w:val="22"/>
          <w:szCs w:val="22"/>
          <w:lang w:eastAsia="en-US"/>
        </w:rPr>
      </w:pPr>
      <w:r w:rsidRPr="0014536E">
        <w:t xml:space="preserve">Szintén ebből a támogatásból intézményünk minden kollégája részt vett egy agressziókezelő tréner képzésen, ahol agresszió </w:t>
      </w:r>
      <w:r w:rsidRPr="0014536E">
        <w:rPr>
          <w:rFonts w:asciiTheme="minorHAnsi" w:eastAsiaTheme="minorHAnsi" w:hAnsiTheme="minorHAnsi" w:cstheme="minorBidi"/>
          <w:sz w:val="22"/>
          <w:szCs w:val="22"/>
          <w:lang w:eastAsia="en-US"/>
        </w:rPr>
        <w:t xml:space="preserve">elméleti és gyakorlati ismereteinek átadására, a szakmai önismeret fejlesztésére került sor a sajátélmény feldolgozásán keresztül. A képzés komplex megelőzési és kezelési módszer elsajátítását tette lehetővé, amely segítséget nyújt intézményünk kríziskezelési gyakorlatának és eljárásrendjének fejlesztésében. </w:t>
      </w:r>
    </w:p>
    <w:p w:rsidR="00183D8E" w:rsidRPr="0014536E" w:rsidRDefault="00183D8E" w:rsidP="00FC56DD">
      <w:pPr>
        <w:ind w:firstLine="540"/>
        <w:jc w:val="both"/>
        <w:rPr>
          <w:rFonts w:asciiTheme="minorHAnsi" w:eastAsiaTheme="minorHAnsi" w:hAnsiTheme="minorHAnsi" w:cstheme="minorBidi"/>
          <w:sz w:val="22"/>
          <w:szCs w:val="22"/>
          <w:lang w:eastAsia="en-US"/>
        </w:rPr>
      </w:pPr>
    </w:p>
    <w:p w:rsidR="00183D8E" w:rsidRPr="0014536E" w:rsidRDefault="00183D8E" w:rsidP="00183D8E">
      <w:pPr>
        <w:pStyle w:val="Listaszerbekezds"/>
        <w:numPr>
          <w:ilvl w:val="0"/>
          <w:numId w:val="10"/>
        </w:numPr>
        <w:jc w:val="both"/>
      </w:pPr>
      <w:r w:rsidRPr="0014536E">
        <w:t xml:space="preserve">Gyermekeink nagy része tanulási nehézségein túl Sajátos Nevelési Igényű (akik sok esetben nem kaptak megfelelő időben segítséget, mivel a Pedagógiai Szakszolgálatnál elég hosszú a várólista.) </w:t>
      </w:r>
    </w:p>
    <w:p w:rsidR="00183D8E" w:rsidRPr="0014536E" w:rsidRDefault="00183D8E" w:rsidP="00183D8E">
      <w:pPr>
        <w:ind w:left="1260"/>
        <w:jc w:val="both"/>
      </w:pPr>
      <w:r w:rsidRPr="0014536E">
        <w:t>Ezen igényeket kielégítve intézményünknek sikerült a támogatásból alkalmaznunk egy gyógypedagógus kollégát heti 5 órában, aki ezekkel a gyerekekkel foglalkozik egyéni fejlesztési terv alapján.</w:t>
      </w:r>
    </w:p>
    <w:p w:rsidR="00A40F09" w:rsidRPr="0014536E" w:rsidRDefault="00A40F09" w:rsidP="00183D8E">
      <w:pPr>
        <w:ind w:left="1260"/>
        <w:jc w:val="both"/>
      </w:pPr>
      <w:r w:rsidRPr="0014536E">
        <w:t>A gyógypedagógus munkájához szükséges fejlesztő eszközöket, szakkönyveket is ebből a támogatásból tudtuk finanszírozni.</w:t>
      </w:r>
    </w:p>
    <w:p w:rsidR="00D547FD" w:rsidRPr="0014536E" w:rsidRDefault="00D547FD" w:rsidP="00183D8E">
      <w:pPr>
        <w:ind w:left="1260"/>
        <w:jc w:val="both"/>
      </w:pPr>
    </w:p>
    <w:p w:rsidR="00D547FD" w:rsidRPr="0014536E" w:rsidRDefault="00D547FD" w:rsidP="00183D8E">
      <w:pPr>
        <w:ind w:left="1260"/>
        <w:jc w:val="both"/>
      </w:pPr>
    </w:p>
    <w:p w:rsidR="00D547FD" w:rsidRPr="0014536E" w:rsidRDefault="00D547FD" w:rsidP="00183D8E">
      <w:pPr>
        <w:ind w:left="1260"/>
        <w:jc w:val="both"/>
      </w:pPr>
    </w:p>
    <w:p w:rsidR="00D547FD" w:rsidRPr="0014536E" w:rsidRDefault="00D547FD" w:rsidP="00183D8E">
      <w:pPr>
        <w:ind w:left="1260"/>
        <w:jc w:val="both"/>
      </w:pPr>
    </w:p>
    <w:p w:rsidR="00E3399D" w:rsidRPr="00E3399D" w:rsidRDefault="00E3399D" w:rsidP="00E3399D">
      <w:pPr>
        <w:numPr>
          <w:ilvl w:val="0"/>
          <w:numId w:val="2"/>
        </w:numPr>
        <w:spacing w:after="160" w:line="252" w:lineRule="auto"/>
        <w:ind w:left="284" w:hanging="284"/>
        <w:jc w:val="both"/>
        <w:rPr>
          <w:b/>
        </w:rPr>
      </w:pPr>
      <w:r w:rsidRPr="00E3399D">
        <w:rPr>
          <w:b/>
        </w:rPr>
        <w:lastRenderedPageBreak/>
        <w:t>Szakmai továbbképzés:</w:t>
      </w:r>
    </w:p>
    <w:p w:rsidR="00E3399D" w:rsidRPr="00E3399D" w:rsidRDefault="00E3399D" w:rsidP="00E3399D">
      <w:pPr>
        <w:tabs>
          <w:tab w:val="left" w:pos="3210"/>
        </w:tabs>
        <w:jc w:val="both"/>
      </w:pPr>
    </w:p>
    <w:p w:rsidR="00E3399D" w:rsidRPr="00E3399D" w:rsidRDefault="00E3399D" w:rsidP="00E3399D">
      <w:pPr>
        <w:ind w:firstLine="540"/>
        <w:jc w:val="both"/>
      </w:pPr>
      <w:r w:rsidRPr="00E3399D">
        <w:t>A szakmai továbbképzéseken nagy segítséget jelent a törvényi változások figyelemmel kísérése, új szolgáltatások bevezetésének megismerése, új módszerek és azok hatékonyságának elsajátítása.</w:t>
      </w:r>
    </w:p>
    <w:p w:rsidR="00E3399D" w:rsidRPr="00E3399D" w:rsidRDefault="00E3399D" w:rsidP="00E3399D">
      <w:pPr>
        <w:ind w:firstLine="540"/>
        <w:jc w:val="both"/>
        <w:rPr>
          <w:rFonts w:asciiTheme="minorHAnsi" w:eastAsiaTheme="minorHAnsi" w:hAnsiTheme="minorHAnsi" w:cstheme="minorBidi"/>
          <w:sz w:val="22"/>
          <w:szCs w:val="22"/>
          <w:lang w:eastAsia="en-US"/>
        </w:rPr>
      </w:pPr>
    </w:p>
    <w:p w:rsidR="00E3399D" w:rsidRPr="00E3399D" w:rsidRDefault="00E3399D" w:rsidP="00E3399D">
      <w:pPr>
        <w:ind w:firstLine="540"/>
        <w:jc w:val="both"/>
        <w:rPr>
          <w:rFonts w:asciiTheme="minorHAnsi" w:eastAsiaTheme="minorHAnsi" w:hAnsiTheme="minorHAnsi" w:cstheme="minorBidi"/>
          <w:i/>
          <w:iCs/>
          <w:sz w:val="22"/>
          <w:szCs w:val="22"/>
          <w:lang w:eastAsia="en-US"/>
        </w:rPr>
      </w:pPr>
      <w:r w:rsidRPr="00E3399D">
        <w:rPr>
          <w:rFonts w:asciiTheme="minorHAnsi" w:eastAsiaTheme="minorHAnsi" w:hAnsiTheme="minorHAnsi" w:cstheme="minorBidi"/>
          <w:i/>
          <w:iCs/>
          <w:sz w:val="22"/>
          <w:szCs w:val="22"/>
          <w:lang w:eastAsia="en-US"/>
        </w:rPr>
        <w:t>A képzés végén képessé váltunk a kríziskezelés eszközeinek tudatos alkalmazására, illetve gyakorlati tapasztalatot szereztünk abban, hogy a gyermekek számára sikeresen alkalmazható megküzdési stratégiákat tanítsunk.</w:t>
      </w:r>
    </w:p>
    <w:p w:rsidR="00E3399D" w:rsidRPr="00E3399D" w:rsidRDefault="00E3399D" w:rsidP="00E3399D">
      <w:pPr>
        <w:ind w:firstLine="540"/>
        <w:jc w:val="both"/>
        <w:rPr>
          <w:rFonts w:asciiTheme="minorHAnsi" w:eastAsiaTheme="minorHAnsi" w:hAnsiTheme="minorHAnsi" w:cstheme="minorBidi"/>
          <w:i/>
          <w:iCs/>
          <w:sz w:val="22"/>
          <w:szCs w:val="22"/>
          <w:lang w:eastAsia="en-US"/>
        </w:rPr>
      </w:pPr>
    </w:p>
    <w:p w:rsidR="00E3399D" w:rsidRPr="00E3399D" w:rsidRDefault="00E3399D" w:rsidP="00E3399D">
      <w:pPr>
        <w:ind w:firstLine="540"/>
        <w:jc w:val="both"/>
        <w:rPr>
          <w:rFonts w:asciiTheme="minorHAnsi" w:eastAsiaTheme="minorHAnsi" w:hAnsiTheme="minorHAnsi" w:cstheme="minorBidi"/>
          <w:i/>
          <w:iCs/>
          <w:sz w:val="22"/>
          <w:szCs w:val="22"/>
          <w:lang w:eastAsia="en-US"/>
        </w:rPr>
      </w:pPr>
      <w:r w:rsidRPr="00E3399D">
        <w:rPr>
          <w:rFonts w:asciiTheme="minorHAnsi" w:eastAsiaTheme="minorHAnsi" w:hAnsiTheme="minorHAnsi" w:cstheme="minorBidi"/>
          <w:i/>
          <w:iCs/>
          <w:sz w:val="22"/>
          <w:szCs w:val="22"/>
          <w:lang w:eastAsia="en-US"/>
        </w:rPr>
        <w:t>Elsősegély nyújtó tanfolyam keretében minden kollégát felkészítettek arra, hogy bármilyen baleset során képesek legyenek ellátni a rászoruló munkatársat, vagy az Otthonainkban lakókat. A képzés során megismertették az elsősegélynyújtás általános szabályait, alapfogalmait, módszereit, és gyakorlati feladatokon keresztül pedig elsajátíthatták a különböző elsősegély nyújtási technikákat.</w:t>
      </w:r>
    </w:p>
    <w:p w:rsidR="00E3399D" w:rsidRPr="00E3399D" w:rsidRDefault="00E3399D" w:rsidP="00E3399D">
      <w:pPr>
        <w:ind w:firstLine="540"/>
        <w:jc w:val="both"/>
        <w:rPr>
          <w:rFonts w:asciiTheme="minorHAnsi" w:eastAsiaTheme="minorHAnsi" w:hAnsiTheme="minorHAnsi" w:cstheme="minorBidi"/>
          <w:i/>
          <w:iCs/>
          <w:sz w:val="22"/>
          <w:szCs w:val="22"/>
          <w:lang w:eastAsia="en-US"/>
        </w:rPr>
      </w:pPr>
    </w:p>
    <w:p w:rsidR="00E3399D" w:rsidRPr="00E3399D" w:rsidRDefault="00E3399D" w:rsidP="00E3399D">
      <w:pPr>
        <w:ind w:firstLine="540"/>
        <w:jc w:val="both"/>
        <w:rPr>
          <w:rFonts w:asciiTheme="minorHAnsi" w:eastAsiaTheme="minorHAnsi" w:hAnsiTheme="minorHAnsi" w:cstheme="minorBidi"/>
          <w:i/>
          <w:iCs/>
          <w:sz w:val="22"/>
          <w:szCs w:val="22"/>
          <w:lang w:eastAsia="en-US"/>
        </w:rPr>
      </w:pPr>
      <w:r w:rsidRPr="00E3399D">
        <w:rPr>
          <w:rFonts w:asciiTheme="minorHAnsi" w:eastAsiaTheme="minorHAnsi" w:hAnsiTheme="minorHAnsi" w:cstheme="minorBidi"/>
          <w:i/>
          <w:iCs/>
          <w:sz w:val="22"/>
          <w:szCs w:val="22"/>
          <w:lang w:eastAsia="en-US"/>
        </w:rPr>
        <w:t xml:space="preserve"> Tavaly 2 kollégánk vett részt egy 3 napos Kommunikáció speciális helyzetű csoportokkal című képzésen.</w:t>
      </w:r>
    </w:p>
    <w:p w:rsidR="00E3399D" w:rsidRPr="00E3399D" w:rsidRDefault="00E3399D" w:rsidP="00E3399D">
      <w:pPr>
        <w:jc w:val="both"/>
        <w:rPr>
          <w:rFonts w:asciiTheme="minorHAnsi" w:eastAsiaTheme="minorHAnsi" w:hAnsiTheme="minorHAnsi" w:cstheme="minorBidi"/>
          <w:i/>
          <w:iCs/>
          <w:sz w:val="22"/>
          <w:szCs w:val="22"/>
          <w:lang w:eastAsia="en-US"/>
        </w:rPr>
      </w:pPr>
    </w:p>
    <w:p w:rsidR="00E3399D" w:rsidRPr="00E3399D" w:rsidRDefault="00E3399D" w:rsidP="00E3399D">
      <w:pPr>
        <w:ind w:firstLine="540"/>
        <w:jc w:val="both"/>
        <w:rPr>
          <w:rFonts w:asciiTheme="minorHAnsi" w:eastAsiaTheme="minorHAnsi" w:hAnsiTheme="minorHAnsi" w:cstheme="minorBidi"/>
          <w:i/>
          <w:iCs/>
          <w:sz w:val="22"/>
          <w:szCs w:val="22"/>
          <w:lang w:eastAsia="en-US"/>
        </w:rPr>
      </w:pPr>
      <w:r w:rsidRPr="00E3399D">
        <w:rPr>
          <w:rFonts w:asciiTheme="minorHAnsi" w:eastAsiaTheme="minorHAnsi" w:hAnsiTheme="minorHAnsi" w:cstheme="minorBidi"/>
          <w:i/>
          <w:iCs/>
          <w:sz w:val="22"/>
          <w:szCs w:val="22"/>
          <w:lang w:eastAsia="en-US"/>
        </w:rPr>
        <w:t xml:space="preserve">Tavalyi év során a Régiház vezetője vett részt vett egy 30 órás „Önkéntesek összefogása és vezetése” című képzésen, ami azért fontos, mert egyre több olyan segítővel találkozunk, aki </w:t>
      </w:r>
      <w:proofErr w:type="spellStart"/>
      <w:proofErr w:type="gramStart"/>
      <w:r w:rsidRPr="00E3399D">
        <w:rPr>
          <w:rFonts w:asciiTheme="minorHAnsi" w:eastAsiaTheme="minorHAnsi" w:hAnsiTheme="minorHAnsi" w:cstheme="minorBidi"/>
          <w:i/>
          <w:iCs/>
          <w:sz w:val="22"/>
          <w:szCs w:val="22"/>
          <w:lang w:eastAsia="en-US"/>
        </w:rPr>
        <w:t>önkénteskedne</w:t>
      </w:r>
      <w:proofErr w:type="spellEnd"/>
      <w:r w:rsidRPr="00E3399D">
        <w:rPr>
          <w:rFonts w:asciiTheme="minorHAnsi" w:eastAsiaTheme="minorHAnsi" w:hAnsiTheme="minorHAnsi" w:cstheme="minorBidi"/>
          <w:i/>
          <w:iCs/>
          <w:sz w:val="22"/>
          <w:szCs w:val="22"/>
          <w:lang w:eastAsia="en-US"/>
        </w:rPr>
        <w:t xml:space="preserve"> </w:t>
      </w:r>
      <w:r w:rsidR="00FC56DD">
        <w:rPr>
          <w:rFonts w:asciiTheme="minorHAnsi" w:eastAsiaTheme="minorHAnsi" w:hAnsiTheme="minorHAnsi" w:cstheme="minorBidi"/>
          <w:i/>
          <w:iCs/>
          <w:sz w:val="22"/>
          <w:szCs w:val="22"/>
          <w:lang w:eastAsia="en-US"/>
        </w:rPr>
        <w:t xml:space="preserve"> </w:t>
      </w:r>
      <w:proofErr w:type="spellStart"/>
      <w:r w:rsidRPr="00E3399D">
        <w:rPr>
          <w:rFonts w:asciiTheme="minorHAnsi" w:eastAsiaTheme="minorHAnsi" w:hAnsiTheme="minorHAnsi" w:cstheme="minorBidi"/>
          <w:i/>
          <w:iCs/>
          <w:sz w:val="22"/>
          <w:szCs w:val="22"/>
          <w:lang w:eastAsia="en-US"/>
        </w:rPr>
        <w:t>Otthonankban</w:t>
      </w:r>
      <w:proofErr w:type="spellEnd"/>
      <w:proofErr w:type="gramEnd"/>
      <w:r w:rsidRPr="00E3399D">
        <w:rPr>
          <w:rFonts w:asciiTheme="minorHAnsi" w:eastAsiaTheme="minorHAnsi" w:hAnsiTheme="minorHAnsi" w:cstheme="minorBidi"/>
          <w:i/>
          <w:iCs/>
          <w:sz w:val="22"/>
          <w:szCs w:val="22"/>
          <w:lang w:eastAsia="en-US"/>
        </w:rPr>
        <w:t>, és ezt minél hatékonyabban kell ma már koordinálnunk.</w:t>
      </w:r>
    </w:p>
    <w:p w:rsidR="00E3399D" w:rsidRPr="00E3399D" w:rsidRDefault="00E3399D" w:rsidP="00E3399D">
      <w:pPr>
        <w:ind w:firstLine="540"/>
        <w:jc w:val="both"/>
        <w:rPr>
          <w:rFonts w:asciiTheme="minorHAnsi" w:eastAsiaTheme="minorHAnsi" w:hAnsiTheme="minorHAnsi" w:cstheme="minorBidi"/>
          <w:i/>
          <w:iCs/>
          <w:sz w:val="22"/>
          <w:szCs w:val="22"/>
          <w:lang w:eastAsia="en-US"/>
        </w:rPr>
      </w:pPr>
    </w:p>
    <w:p w:rsidR="00E3399D" w:rsidRPr="00E3399D" w:rsidRDefault="00E3399D" w:rsidP="00E3399D">
      <w:pPr>
        <w:jc w:val="both"/>
        <w:rPr>
          <w:b/>
        </w:rPr>
      </w:pPr>
      <w:r w:rsidRPr="00E3399D">
        <w:rPr>
          <w:b/>
        </w:rPr>
        <w:t>Önkéntesség:</w:t>
      </w:r>
    </w:p>
    <w:p w:rsidR="00E3399D" w:rsidRPr="00E3399D" w:rsidRDefault="00E3399D" w:rsidP="00E3399D">
      <w:pPr>
        <w:numPr>
          <w:ilvl w:val="0"/>
          <w:numId w:val="5"/>
        </w:numPr>
        <w:tabs>
          <w:tab w:val="left" w:pos="142"/>
          <w:tab w:val="left" w:pos="284"/>
        </w:tabs>
        <w:spacing w:after="160" w:line="252" w:lineRule="auto"/>
        <w:contextualSpacing/>
        <w:jc w:val="both"/>
      </w:pPr>
      <w:r w:rsidRPr="00E3399D">
        <w:t>Az Amerikai Iskola diákjai negyedévente tartottak foglalkozásokat gyerekeinknek, illetve ruha adománnyal is rendszeresen támogattak minket.</w:t>
      </w:r>
    </w:p>
    <w:p w:rsidR="00E3399D" w:rsidRPr="00E3399D" w:rsidRDefault="00E3399D" w:rsidP="00E3399D">
      <w:pPr>
        <w:tabs>
          <w:tab w:val="left" w:pos="142"/>
          <w:tab w:val="left" w:pos="284"/>
        </w:tabs>
        <w:ind w:left="142"/>
        <w:contextualSpacing/>
        <w:jc w:val="both"/>
      </w:pPr>
    </w:p>
    <w:p w:rsidR="00E3399D" w:rsidRPr="00E3399D" w:rsidRDefault="00E3399D" w:rsidP="00E3399D">
      <w:pPr>
        <w:tabs>
          <w:tab w:val="left" w:pos="142"/>
          <w:tab w:val="left" w:pos="284"/>
        </w:tabs>
        <w:ind w:left="142"/>
        <w:jc w:val="both"/>
      </w:pPr>
    </w:p>
    <w:p w:rsidR="00E3399D" w:rsidRPr="001D2933" w:rsidRDefault="00E3399D" w:rsidP="00D438B6">
      <w:pPr>
        <w:numPr>
          <w:ilvl w:val="0"/>
          <w:numId w:val="6"/>
        </w:numPr>
        <w:spacing w:after="160" w:line="252" w:lineRule="auto"/>
        <w:contextualSpacing/>
        <w:jc w:val="both"/>
        <w:rPr>
          <w:spacing w:val="4"/>
        </w:rPr>
      </w:pPr>
      <w:r w:rsidRPr="001D2933">
        <w:rPr>
          <w:spacing w:val="4"/>
        </w:rPr>
        <w:t xml:space="preserve">Két alkalommal jártak nálunk tavaly önkéntesek a </w:t>
      </w:r>
      <w:proofErr w:type="spellStart"/>
      <w:r w:rsidRPr="001D2933">
        <w:rPr>
          <w:b/>
          <w:spacing w:val="4"/>
        </w:rPr>
        <w:t>Celanese</w:t>
      </w:r>
      <w:proofErr w:type="spellEnd"/>
      <w:r w:rsidRPr="001D2933">
        <w:rPr>
          <w:b/>
          <w:spacing w:val="4"/>
        </w:rPr>
        <w:t xml:space="preserve"> Magyarország Kft.</w:t>
      </w:r>
      <w:r w:rsidRPr="001D2933">
        <w:rPr>
          <w:spacing w:val="4"/>
        </w:rPr>
        <w:t xml:space="preserve"> (Lambéria festés, Falfestés, Szoba festés, PVC lerakása). A kollégák közreműködésével a szülők pizzával és gulyáslevessel kedveskedtek segítőinknek így fejezve ki köszönetüket, hogy szebbé tették intézményeinket.</w:t>
      </w:r>
    </w:p>
    <w:p w:rsidR="00E3399D" w:rsidRPr="00E3399D" w:rsidRDefault="00E3399D" w:rsidP="00E3399D">
      <w:pPr>
        <w:jc w:val="both"/>
        <w:rPr>
          <w:spacing w:val="4"/>
        </w:rPr>
      </w:pPr>
    </w:p>
    <w:p w:rsidR="00E3399D" w:rsidRPr="001D2933" w:rsidRDefault="00E3399D" w:rsidP="00D438B6">
      <w:pPr>
        <w:numPr>
          <w:ilvl w:val="0"/>
          <w:numId w:val="6"/>
        </w:numPr>
        <w:spacing w:after="160" w:line="252" w:lineRule="auto"/>
        <w:contextualSpacing/>
        <w:jc w:val="both"/>
        <w:rPr>
          <w:spacing w:val="4"/>
        </w:rPr>
      </w:pPr>
      <w:r w:rsidRPr="001D2933">
        <w:rPr>
          <w:spacing w:val="4"/>
        </w:rPr>
        <w:t xml:space="preserve">Évi két alkalommal látogatott el hozzánk a </w:t>
      </w:r>
      <w:r w:rsidRPr="001D2933">
        <w:rPr>
          <w:b/>
          <w:spacing w:val="4"/>
        </w:rPr>
        <w:t>Vidám Segítők Alapítványa</w:t>
      </w:r>
      <w:r w:rsidRPr="001D2933">
        <w:rPr>
          <w:spacing w:val="4"/>
        </w:rPr>
        <w:t>, akik vidám zenés, bábos előadással kedveskedtek az itt élő gyerekeknek.</w:t>
      </w:r>
    </w:p>
    <w:p w:rsidR="00E3399D" w:rsidRPr="00E3399D" w:rsidRDefault="00E3399D" w:rsidP="00E3399D">
      <w:pPr>
        <w:jc w:val="both"/>
        <w:rPr>
          <w:spacing w:val="4"/>
        </w:rPr>
      </w:pPr>
    </w:p>
    <w:p w:rsidR="00E3399D" w:rsidRPr="00E3399D" w:rsidRDefault="00E3399D" w:rsidP="00E3399D">
      <w:pPr>
        <w:numPr>
          <w:ilvl w:val="0"/>
          <w:numId w:val="6"/>
        </w:numPr>
        <w:spacing w:after="160" w:line="252" w:lineRule="auto"/>
        <w:contextualSpacing/>
        <w:jc w:val="both"/>
        <w:rPr>
          <w:spacing w:val="4"/>
        </w:rPr>
      </w:pPr>
      <w:r w:rsidRPr="00E3399D">
        <w:rPr>
          <w:spacing w:val="4"/>
        </w:rPr>
        <w:t xml:space="preserve">Immár 6 éve van nagyon szoros kapcsolatunk az </w:t>
      </w:r>
      <w:r w:rsidRPr="00E3399D">
        <w:rPr>
          <w:b/>
          <w:spacing w:val="4"/>
        </w:rPr>
        <w:t>Út a Reményhez Gyermek- és Ifjúságsegítő Alapítvánnyal</w:t>
      </w:r>
      <w:r w:rsidRPr="00E3399D">
        <w:rPr>
          <w:spacing w:val="4"/>
        </w:rPr>
        <w:t>, akik havi 1 alkalommal látogatnak el hozzánk, ahol zenés, bábos illetve kézműves foglakozásokat tartanak mindkét házban lakó gyermekeink részére. Karácsonykor a gyerekek részére ajándék-csomaggal is készültek.</w:t>
      </w:r>
    </w:p>
    <w:p w:rsidR="00E3399D" w:rsidRPr="00E3399D" w:rsidRDefault="00E3399D" w:rsidP="00E3399D">
      <w:pPr>
        <w:ind w:left="720"/>
        <w:contextualSpacing/>
        <w:jc w:val="both"/>
        <w:rPr>
          <w:spacing w:val="4"/>
        </w:rPr>
      </w:pPr>
    </w:p>
    <w:p w:rsidR="00E3399D" w:rsidRPr="00E3399D" w:rsidRDefault="00E3399D" w:rsidP="00E3399D">
      <w:pPr>
        <w:numPr>
          <w:ilvl w:val="0"/>
          <w:numId w:val="6"/>
        </w:numPr>
        <w:spacing w:after="160" w:line="252" w:lineRule="auto"/>
        <w:contextualSpacing/>
        <w:jc w:val="both"/>
        <w:rPr>
          <w:spacing w:val="4"/>
        </w:rPr>
      </w:pPr>
      <w:r w:rsidRPr="00E3399D">
        <w:rPr>
          <w:spacing w:val="4"/>
        </w:rPr>
        <w:t xml:space="preserve">A Családterápiás Egyesület 2 hallgatója kezdett el alapképzés után önkéntesként </w:t>
      </w:r>
      <w:r w:rsidRPr="00E3399D">
        <w:rPr>
          <w:b/>
          <w:spacing w:val="4"/>
        </w:rPr>
        <w:t>családterápiát</w:t>
      </w:r>
      <w:r w:rsidRPr="00E3399D">
        <w:rPr>
          <w:spacing w:val="4"/>
        </w:rPr>
        <w:t xml:space="preserve"> egy családunkkal. A család és párterápiára való „igény” egyre többet fogalmazódott meg a valamilyen krízishelyzetbe került, illetve hosszú ideje fennálló, feloldhatatlannak tűnő konfliktusok miatt. Azon túl, hogy krízist vagy konfliktust kezel, gyakran egy vagy több családtagnál jelentkező különböző pszichés panaszokat, gyermeknevelést támogat, lelki traumákat, családi tragédiákat, párkapcsolatokban jelentkező zavarokat, nehézségeket segít feldolgozni, lezárni.</w:t>
      </w:r>
    </w:p>
    <w:p w:rsidR="00E3399D" w:rsidRPr="00E3399D" w:rsidRDefault="00E3399D" w:rsidP="00E3399D">
      <w:pPr>
        <w:ind w:left="720"/>
        <w:contextualSpacing/>
        <w:jc w:val="both"/>
        <w:rPr>
          <w:rFonts w:asciiTheme="minorHAnsi" w:eastAsiaTheme="minorHAnsi" w:hAnsiTheme="minorHAnsi" w:cstheme="minorBidi"/>
          <w:i/>
          <w:iCs/>
          <w:sz w:val="22"/>
          <w:szCs w:val="22"/>
          <w:lang w:eastAsia="en-US"/>
        </w:rPr>
      </w:pPr>
    </w:p>
    <w:p w:rsidR="00E3399D" w:rsidRPr="00E3399D" w:rsidRDefault="00E3399D" w:rsidP="00E3399D">
      <w:pPr>
        <w:ind w:firstLine="540"/>
        <w:jc w:val="both"/>
        <w:rPr>
          <w:rFonts w:eastAsiaTheme="minorHAnsi"/>
          <w:lang w:eastAsia="en-US"/>
        </w:rPr>
      </w:pPr>
      <w:r w:rsidRPr="00E3399D">
        <w:rPr>
          <w:rFonts w:eastAsiaTheme="minorHAnsi"/>
          <w:iCs/>
          <w:lang w:eastAsia="en-US"/>
        </w:rPr>
        <w:lastRenderedPageBreak/>
        <w:t xml:space="preserve">Az önkéntesség mellett kiemelt szerepet kap életünkben az adományszervezési munka, mellyel családjaink anyagi kiadásai </w:t>
      </w:r>
      <w:proofErr w:type="spellStart"/>
      <w:r w:rsidRPr="00E3399D">
        <w:rPr>
          <w:rFonts w:eastAsiaTheme="minorHAnsi"/>
          <w:iCs/>
          <w:lang w:eastAsia="en-US"/>
        </w:rPr>
        <w:t>enyhitjük</w:t>
      </w:r>
      <w:proofErr w:type="spellEnd"/>
      <w:r w:rsidRPr="00E3399D">
        <w:rPr>
          <w:rFonts w:eastAsiaTheme="minorHAnsi"/>
          <w:iCs/>
          <w:lang w:eastAsia="en-US"/>
        </w:rPr>
        <w:t>.</w:t>
      </w:r>
    </w:p>
    <w:p w:rsidR="00E3399D" w:rsidRPr="00E3399D" w:rsidRDefault="00E3399D" w:rsidP="00E3399D">
      <w:pPr>
        <w:ind w:firstLine="567"/>
        <w:jc w:val="both"/>
      </w:pPr>
      <w:r w:rsidRPr="00E3399D">
        <w:t>A már tizedik éve tartó intenzív adományszerzési programunk révén idén is sikerült az általunk segített családok életét megkönnyítenünk több cég, illetve magánszemély adományaival.</w:t>
      </w:r>
    </w:p>
    <w:p w:rsidR="00E3399D" w:rsidRDefault="00E3399D" w:rsidP="00E3399D">
      <w:pPr>
        <w:ind w:firstLine="567"/>
        <w:jc w:val="both"/>
      </w:pPr>
      <w:r w:rsidRPr="00E3399D">
        <w:t xml:space="preserve">Az Alapítvány számára már rendszeres adományozók közt - a helyi lakosságon túl - több nagy cég, biztosító is szerepel, valamint hosszú évek óta </w:t>
      </w:r>
      <w:r w:rsidRPr="00E3399D">
        <w:rPr>
          <w:b/>
        </w:rPr>
        <w:t>Hermán József</w:t>
      </w:r>
      <w:r w:rsidRPr="00E3399D">
        <w:t xml:space="preserve"> pénzadománnyal támogatja Alapítványunkat, melyből karácsonyra játékokat és illatszereket tudtunk vásárolni az Otthonba</w:t>
      </w:r>
      <w:r w:rsidR="00A40F09">
        <w:t>n élő gyerekeknek, kamaszoknak.</w:t>
      </w:r>
    </w:p>
    <w:p w:rsidR="001D2933" w:rsidRPr="00E3399D" w:rsidRDefault="001D2933" w:rsidP="00E3399D">
      <w:pPr>
        <w:ind w:firstLine="567"/>
        <w:jc w:val="both"/>
      </w:pPr>
    </w:p>
    <w:p w:rsidR="00E3399D" w:rsidRPr="00E3399D" w:rsidRDefault="00E3399D" w:rsidP="00E3399D">
      <w:pPr>
        <w:ind w:firstLine="567"/>
        <w:jc w:val="both"/>
      </w:pPr>
      <w:r w:rsidRPr="00E3399D">
        <w:t xml:space="preserve"> Használati eszközökkel, játékokkal, tárgyi adományokkal:</w:t>
      </w:r>
    </w:p>
    <w:p w:rsidR="00E3399D" w:rsidRPr="00E3399D" w:rsidRDefault="00E3399D" w:rsidP="00E3399D">
      <w:pPr>
        <w:numPr>
          <w:ilvl w:val="0"/>
          <w:numId w:val="7"/>
        </w:numPr>
        <w:spacing w:after="160" w:line="252" w:lineRule="auto"/>
        <w:contextualSpacing/>
        <w:jc w:val="both"/>
        <w:rPr>
          <w:i/>
        </w:rPr>
      </w:pPr>
      <w:r w:rsidRPr="00E3399D">
        <w:rPr>
          <w:i/>
        </w:rPr>
        <w:t>Tesco Global Áruházak Zrt.,</w:t>
      </w:r>
    </w:p>
    <w:p w:rsidR="00E3399D" w:rsidRPr="00E3399D" w:rsidRDefault="00E3399D" w:rsidP="00E3399D">
      <w:pPr>
        <w:numPr>
          <w:ilvl w:val="0"/>
          <w:numId w:val="7"/>
        </w:numPr>
        <w:spacing w:after="160" w:line="252" w:lineRule="auto"/>
        <w:contextualSpacing/>
        <w:jc w:val="both"/>
        <w:rPr>
          <w:i/>
        </w:rPr>
      </w:pPr>
      <w:r w:rsidRPr="00E3399D">
        <w:rPr>
          <w:i/>
        </w:rPr>
        <w:t xml:space="preserve">Spar Magyarország Kft., </w:t>
      </w:r>
    </w:p>
    <w:p w:rsidR="00E3399D" w:rsidRPr="00E3399D" w:rsidRDefault="00E3399D" w:rsidP="00E3399D">
      <w:pPr>
        <w:numPr>
          <w:ilvl w:val="0"/>
          <w:numId w:val="7"/>
        </w:numPr>
        <w:spacing w:after="160" w:line="252" w:lineRule="auto"/>
        <w:contextualSpacing/>
        <w:jc w:val="both"/>
        <w:rPr>
          <w:i/>
        </w:rPr>
      </w:pPr>
      <w:proofErr w:type="spellStart"/>
      <w:r w:rsidRPr="00E3399D">
        <w:rPr>
          <w:i/>
        </w:rPr>
        <w:t>Uniqua</w:t>
      </w:r>
      <w:proofErr w:type="spellEnd"/>
      <w:r w:rsidRPr="00E3399D">
        <w:rPr>
          <w:i/>
        </w:rPr>
        <w:t xml:space="preserve"> Biztosító Zrt., </w:t>
      </w:r>
    </w:p>
    <w:p w:rsidR="00E3399D" w:rsidRPr="00E3399D" w:rsidRDefault="00E3399D" w:rsidP="00E3399D">
      <w:pPr>
        <w:numPr>
          <w:ilvl w:val="0"/>
          <w:numId w:val="7"/>
        </w:numPr>
        <w:spacing w:after="160" w:line="252" w:lineRule="auto"/>
        <w:contextualSpacing/>
        <w:jc w:val="both"/>
        <w:rPr>
          <w:i/>
        </w:rPr>
      </w:pPr>
      <w:r w:rsidRPr="00E3399D">
        <w:rPr>
          <w:i/>
        </w:rPr>
        <w:t>Allianz Hungária Zrt.</w:t>
      </w:r>
    </w:p>
    <w:p w:rsidR="00E3399D" w:rsidRPr="00E3399D" w:rsidRDefault="00E3399D" w:rsidP="00E3399D">
      <w:pPr>
        <w:numPr>
          <w:ilvl w:val="0"/>
          <w:numId w:val="7"/>
        </w:numPr>
        <w:spacing w:after="160" w:line="252" w:lineRule="auto"/>
        <w:contextualSpacing/>
        <w:jc w:val="both"/>
        <w:rPr>
          <w:i/>
        </w:rPr>
      </w:pPr>
      <w:proofErr w:type="spellStart"/>
      <w:r w:rsidRPr="00E3399D">
        <w:rPr>
          <w:i/>
        </w:rPr>
        <w:t>Nekedterem</w:t>
      </w:r>
      <w:proofErr w:type="spellEnd"/>
      <w:r w:rsidRPr="00E3399D">
        <w:rPr>
          <w:i/>
        </w:rPr>
        <w:t xml:space="preserve"> Magyarország Kft., </w:t>
      </w:r>
    </w:p>
    <w:p w:rsidR="00E3399D" w:rsidRPr="00E3399D" w:rsidRDefault="00E3399D" w:rsidP="00E3399D">
      <w:pPr>
        <w:numPr>
          <w:ilvl w:val="0"/>
          <w:numId w:val="7"/>
        </w:numPr>
        <w:spacing w:after="160" w:line="252" w:lineRule="auto"/>
        <w:contextualSpacing/>
        <w:jc w:val="both"/>
        <w:rPr>
          <w:i/>
        </w:rPr>
      </w:pPr>
      <w:r w:rsidRPr="00E3399D">
        <w:rPr>
          <w:i/>
        </w:rPr>
        <w:t>Járműkontroll Magyarország Kft.</w:t>
      </w:r>
    </w:p>
    <w:p w:rsidR="00E3399D" w:rsidRPr="00E3399D" w:rsidRDefault="00E3399D" w:rsidP="00E3399D">
      <w:pPr>
        <w:ind w:firstLine="567"/>
        <w:jc w:val="both"/>
      </w:pPr>
    </w:p>
    <w:p w:rsidR="00E3399D" w:rsidRPr="00E3399D" w:rsidRDefault="00E3399D" w:rsidP="00E3399D">
      <w:pPr>
        <w:ind w:firstLine="567"/>
        <w:jc w:val="both"/>
      </w:pPr>
      <w:r w:rsidRPr="00E3399D">
        <w:t xml:space="preserve">A </w:t>
      </w:r>
      <w:r w:rsidRPr="00E3399D">
        <w:rPr>
          <w:i/>
        </w:rPr>
        <w:t xml:space="preserve">Magyar Élelmiszerbankkal </w:t>
      </w:r>
      <w:r w:rsidRPr="00E3399D">
        <w:t xml:space="preserve">kötött szerződésünk 9 éve áll fenn, melynek keretében a Metró Áruház minden héten 1 alkalommal, élelmiszeradománnyal látja el lakóinkat. </w:t>
      </w:r>
    </w:p>
    <w:p w:rsidR="00E3399D" w:rsidRDefault="00E3399D" w:rsidP="00E3399D">
      <w:pPr>
        <w:ind w:firstLine="567"/>
        <w:jc w:val="both"/>
      </w:pPr>
      <w:r w:rsidRPr="00E3399D">
        <w:t>Ezen felül évente több alkalommal támogatták családjainkat tartós élelmiszerekkel, zöldséggel, illetve pékáruval.</w:t>
      </w:r>
    </w:p>
    <w:p w:rsidR="001D2933" w:rsidRPr="00E3399D" w:rsidRDefault="001D2933" w:rsidP="00E3399D">
      <w:pPr>
        <w:ind w:firstLine="567"/>
        <w:jc w:val="both"/>
      </w:pPr>
    </w:p>
    <w:p w:rsidR="00E3399D" w:rsidRPr="00E3399D" w:rsidRDefault="001D2933" w:rsidP="00D438B6">
      <w:pPr>
        <w:numPr>
          <w:ilvl w:val="0"/>
          <w:numId w:val="8"/>
        </w:numPr>
        <w:spacing w:after="160" w:line="252" w:lineRule="auto"/>
        <w:jc w:val="both"/>
      </w:pPr>
      <w:r>
        <w:t xml:space="preserve">   </w:t>
      </w:r>
      <w:r w:rsidR="00E3399D" w:rsidRPr="00E3399D">
        <w:t>. Minden kedden és pénteken a KFC- adományoz lakóink számára az általuk forgalmazott készételekből.</w:t>
      </w:r>
    </w:p>
    <w:p w:rsidR="00E3399D" w:rsidRPr="00E3399D" w:rsidRDefault="00E3399D" w:rsidP="00D438B6">
      <w:pPr>
        <w:numPr>
          <w:ilvl w:val="0"/>
          <w:numId w:val="8"/>
        </w:numPr>
        <w:spacing w:after="160" w:line="252" w:lineRule="auto"/>
        <w:ind w:left="284" w:firstLine="567"/>
        <w:jc w:val="both"/>
      </w:pPr>
      <w:r w:rsidRPr="00E3399D">
        <w:t>Az együttműködő partnereinktől, ill. a lakosságtól adományba kapott ruhaneműkből válogathatnak lakóink saját maguk, és gyermekeik számára.</w:t>
      </w:r>
    </w:p>
    <w:p w:rsidR="00E3399D" w:rsidRPr="00E3399D" w:rsidRDefault="00E3399D" w:rsidP="00E3399D">
      <w:pPr>
        <w:jc w:val="both"/>
        <w:rPr>
          <w:u w:val="single"/>
        </w:rPr>
      </w:pPr>
      <w:r w:rsidRPr="00E3399D">
        <w:rPr>
          <w:u w:val="single"/>
        </w:rPr>
        <w:t>A fent kiemelt programjainkon túl a következő rendszeresen működő szolgáltatásainkkal segítettük az ellátottakat:</w:t>
      </w:r>
    </w:p>
    <w:p w:rsidR="00E3399D" w:rsidRPr="00E3399D" w:rsidRDefault="00E3399D" w:rsidP="00E3399D">
      <w:pPr>
        <w:jc w:val="both"/>
      </w:pPr>
    </w:p>
    <w:p w:rsidR="00E3399D" w:rsidRPr="00E3399D" w:rsidRDefault="00E3399D" w:rsidP="00D438B6">
      <w:pPr>
        <w:numPr>
          <w:ilvl w:val="0"/>
          <w:numId w:val="8"/>
        </w:numPr>
        <w:spacing w:after="160" w:line="252" w:lineRule="auto"/>
        <w:jc w:val="both"/>
      </w:pPr>
      <w:r w:rsidRPr="00E3399D">
        <w:t xml:space="preserve">Körzeti </w:t>
      </w:r>
      <w:r w:rsidRPr="001D2933">
        <w:rPr>
          <w:b/>
        </w:rPr>
        <w:t>védőnőnk</w:t>
      </w:r>
      <w:r w:rsidRPr="00E3399D">
        <w:t xml:space="preserve"> a csecsemők és kisgyermekek, illetve várandós anyukák egészségét felügyelte, kéthetente jár ki Otthonunkba.</w:t>
      </w:r>
    </w:p>
    <w:p w:rsidR="00E3399D" w:rsidRPr="00E3399D" w:rsidRDefault="00E3399D" w:rsidP="00E3399D">
      <w:pPr>
        <w:jc w:val="both"/>
      </w:pPr>
    </w:p>
    <w:p w:rsidR="00E3399D" w:rsidRPr="00E3399D" w:rsidRDefault="00E3399D" w:rsidP="00E3399D">
      <w:pPr>
        <w:numPr>
          <w:ilvl w:val="0"/>
          <w:numId w:val="8"/>
        </w:numPr>
        <w:spacing w:after="160" w:line="252" w:lineRule="auto"/>
        <w:jc w:val="both"/>
      </w:pPr>
      <w:r w:rsidRPr="00E3399D">
        <w:rPr>
          <w:b/>
        </w:rPr>
        <w:t>Jogi tanácsadást biztosítottunk</w:t>
      </w:r>
      <w:r w:rsidRPr="00E3399D">
        <w:t>. A hozzánk érkező családoknál gyakoriak a rendezetlen jogi ügyek, például a házassági bontóperek, gyermektartás megállapítások, öröklési és ingatlanügyek. Jogtanácsosi segítség lehetővé tette a jogi útvesztőkben való eligazodást olyan ügyekben, mint házassági bontóperek, gyermek-elhelyezési perek beadása, vagyonmegosztások foganatosítása.</w:t>
      </w:r>
    </w:p>
    <w:p w:rsidR="00E3399D" w:rsidRPr="00E3399D" w:rsidRDefault="00E3399D" w:rsidP="00E3399D">
      <w:pPr>
        <w:ind w:left="540"/>
        <w:jc w:val="both"/>
      </w:pPr>
      <w:r w:rsidRPr="00E3399D">
        <w:t>Jogtanácsosunkat leggyakrabban családjogi és ingatlannal kapcsolatos kérdésekkel keresték meg lakóink. Az ilyen ügyekben való eligazodáshoz Otthonunk jogi tanácsadást biztosít.</w:t>
      </w:r>
    </w:p>
    <w:p w:rsidR="00E3399D" w:rsidRPr="00E3399D" w:rsidRDefault="00E3399D" w:rsidP="00E3399D">
      <w:pPr>
        <w:ind w:left="540"/>
        <w:jc w:val="both"/>
      </w:pPr>
    </w:p>
    <w:p w:rsidR="00E3399D" w:rsidRPr="00E3399D" w:rsidRDefault="00E3399D" w:rsidP="00E3399D">
      <w:pPr>
        <w:numPr>
          <w:ilvl w:val="0"/>
          <w:numId w:val="9"/>
        </w:numPr>
        <w:spacing w:after="160" w:line="252" w:lineRule="auto"/>
        <w:contextualSpacing/>
        <w:jc w:val="both"/>
        <w:rPr>
          <w:b/>
        </w:rPr>
      </w:pPr>
      <w:r w:rsidRPr="00E3399D">
        <w:rPr>
          <w:b/>
        </w:rPr>
        <w:t>Adósságkezelés segítése:</w:t>
      </w:r>
    </w:p>
    <w:p w:rsidR="00E3399D" w:rsidRPr="00E3399D" w:rsidRDefault="00E3399D" w:rsidP="00E3399D">
      <w:pPr>
        <w:ind w:left="540"/>
        <w:jc w:val="both"/>
      </w:pPr>
      <w:r w:rsidRPr="00E3399D">
        <w:t>Az intézményeinkben lakó családoknál a rossz anyagi helyzet miatt visszatérő probléma az eladósodottság. Ennek megoldására segítünk a családoknak felkutatni az adósságrendezési lehetőségeket, szükség esetén pedig szakembert is bevonunk ebbe a folyamatba.</w:t>
      </w:r>
    </w:p>
    <w:p w:rsidR="00E3399D" w:rsidRPr="00E3399D" w:rsidRDefault="00E3399D" w:rsidP="00E3399D">
      <w:pPr>
        <w:ind w:left="540"/>
        <w:jc w:val="both"/>
      </w:pPr>
    </w:p>
    <w:p w:rsidR="00E3399D" w:rsidRPr="00E3399D" w:rsidRDefault="00E3399D" w:rsidP="00E3399D">
      <w:pPr>
        <w:ind w:left="540"/>
        <w:jc w:val="both"/>
        <w:rPr>
          <w:b/>
        </w:rPr>
      </w:pPr>
      <w:r w:rsidRPr="00E3399D">
        <w:rPr>
          <w:b/>
        </w:rPr>
        <w:t>Munkaerőpiaci programunk:</w:t>
      </w:r>
    </w:p>
    <w:p w:rsidR="00E3399D" w:rsidRPr="00E3399D" w:rsidRDefault="00E3399D" w:rsidP="00E3399D">
      <w:pPr>
        <w:ind w:left="540"/>
        <w:jc w:val="both"/>
      </w:pPr>
      <w:r w:rsidRPr="00E3399D">
        <w:t xml:space="preserve">Tevékenységünk célja, hogy családjainkat felkészítsük az önálló életvitelre. Ennek érdekében segítjük őket megélhetési problémáik </w:t>
      </w:r>
    </w:p>
    <w:p w:rsidR="00E3399D" w:rsidRPr="00E3399D" w:rsidRDefault="00E3399D" w:rsidP="00E3399D">
      <w:pPr>
        <w:ind w:left="540"/>
        <w:jc w:val="both"/>
      </w:pPr>
    </w:p>
    <w:p w:rsidR="00E3399D" w:rsidRPr="00E3399D" w:rsidRDefault="00E3399D" w:rsidP="00E3399D">
      <w:pPr>
        <w:numPr>
          <w:ilvl w:val="0"/>
          <w:numId w:val="9"/>
        </w:numPr>
        <w:spacing w:after="160" w:line="252" w:lineRule="auto"/>
        <w:contextualSpacing/>
        <w:jc w:val="both"/>
        <w:rPr>
          <w:b/>
        </w:rPr>
      </w:pPr>
      <w:r w:rsidRPr="00E3399D">
        <w:rPr>
          <w:b/>
        </w:rPr>
        <w:t>Telefonálási és internetezési lehetőség:</w:t>
      </w:r>
    </w:p>
    <w:p w:rsidR="00E3399D" w:rsidRPr="00E3399D" w:rsidRDefault="00E3399D" w:rsidP="00E3399D">
      <w:pPr>
        <w:ind w:left="720"/>
        <w:contextualSpacing/>
        <w:jc w:val="both"/>
      </w:pPr>
      <w:r w:rsidRPr="00E3399D">
        <w:t>Intézményünk munkatársai segítséget nyújtanak az álláskereséshez a hivatalos ügyek intézéshez. Az elvünk az, hogy képessé tegyük a szülőt arra, hogy egyedül intézze saját ügyeit. Internetezési lehetőségként 1 laptopot tudnak használni lakóink. A felnőttek általában munka és albérleti lehetőségek felkutatására használják. Az iskolás gyerekek egyre több olyan feladatot kapnak, amit a világháló segítségével tudnak elkészíteni.</w:t>
      </w:r>
    </w:p>
    <w:p w:rsidR="00E3399D" w:rsidRPr="00E3399D" w:rsidRDefault="00E3399D" w:rsidP="00E3399D">
      <w:pPr>
        <w:jc w:val="both"/>
      </w:pPr>
    </w:p>
    <w:p w:rsidR="00E3399D" w:rsidRPr="00E3399D" w:rsidRDefault="00E3399D" w:rsidP="00E3399D">
      <w:pPr>
        <w:numPr>
          <w:ilvl w:val="0"/>
          <w:numId w:val="8"/>
        </w:numPr>
        <w:spacing w:after="160" w:line="252" w:lineRule="auto"/>
        <w:jc w:val="both"/>
      </w:pPr>
      <w:r w:rsidRPr="00E3399D">
        <w:rPr>
          <w:b/>
        </w:rPr>
        <w:t>Pszichológiai tanácsadást</w:t>
      </w:r>
      <w:r w:rsidRPr="00E3399D">
        <w:t xml:space="preserve"> biztosítottunk. Pszichológusunk mind felnőtteknek és mind gyermekeknek nyújtott segítséget. A szülők leggyakrabban gyermeknevelési problémákkal, életvezetési, illetve párkapcsolati nehézségekkel keresték meg, vagy mi irányítottuk ellátottjainkat a szakember felé.</w:t>
      </w:r>
    </w:p>
    <w:p w:rsidR="00E3399D" w:rsidRPr="00E3399D" w:rsidRDefault="00E3399D" w:rsidP="00E3399D">
      <w:pPr>
        <w:ind w:left="540"/>
        <w:jc w:val="both"/>
      </w:pPr>
      <w:r w:rsidRPr="00E3399D">
        <w:t xml:space="preserve">Emellett a gyerekekben és kamaszokban is felmerült az igény és kértek is segítséget pszichológusunktól. </w:t>
      </w:r>
    </w:p>
    <w:p w:rsidR="00E3399D" w:rsidRPr="00E3399D" w:rsidRDefault="00E3399D" w:rsidP="00E3399D">
      <w:pPr>
        <w:ind w:left="540"/>
        <w:jc w:val="both"/>
      </w:pPr>
    </w:p>
    <w:p w:rsidR="00E3399D" w:rsidRPr="00E3399D" w:rsidRDefault="00E3399D" w:rsidP="00E3399D">
      <w:pPr>
        <w:numPr>
          <w:ilvl w:val="0"/>
          <w:numId w:val="9"/>
        </w:numPr>
        <w:spacing w:after="160" w:line="252" w:lineRule="auto"/>
        <w:contextualSpacing/>
        <w:jc w:val="both"/>
        <w:rPr>
          <w:b/>
        </w:rPr>
      </w:pPr>
      <w:r w:rsidRPr="00E3399D">
        <w:rPr>
          <w:b/>
        </w:rPr>
        <w:t>A köznevelési intézményekhez való hozzáférés biztosítása:</w:t>
      </w:r>
    </w:p>
    <w:p w:rsidR="00E3399D" w:rsidRPr="00E3399D" w:rsidRDefault="00E3399D" w:rsidP="00E3399D">
      <w:pPr>
        <w:ind w:left="540"/>
        <w:jc w:val="both"/>
      </w:pPr>
      <w:r w:rsidRPr="00E3399D">
        <w:t xml:space="preserve">A helyi iskolákkal, óvodákkal, bölcsődékkel régi kapcsolatot ápolunk. Ezen intézmények viszonylag hamar felveszik a hozzánk beköltöző családok gyermekeit, a sajátos nevelési igényűeket is, akár tanév végén is. Gondozó, szakgondozó kollégáink havi vagy akár heti telefonkapcsolatot tartanak a pedagógusokkal a gyermekeink érdekében. (beilleszkedésük, viselkedésük, magatartási illetve tanulási problémáik </w:t>
      </w:r>
      <w:proofErr w:type="spellStart"/>
      <w:r w:rsidRPr="00E3399D">
        <w:t>stb</w:t>
      </w:r>
      <w:proofErr w:type="spellEnd"/>
      <w:r w:rsidRPr="00E3399D">
        <w:t>)</w:t>
      </w:r>
    </w:p>
    <w:p w:rsidR="00E3399D" w:rsidRPr="00E3399D" w:rsidRDefault="00E3399D" w:rsidP="00E3399D">
      <w:pPr>
        <w:jc w:val="both"/>
      </w:pPr>
    </w:p>
    <w:p w:rsidR="00E3399D" w:rsidRPr="00E3399D" w:rsidRDefault="00E3399D" w:rsidP="00E3399D">
      <w:pPr>
        <w:numPr>
          <w:ilvl w:val="0"/>
          <w:numId w:val="8"/>
        </w:numPr>
        <w:spacing w:after="160" w:line="252" w:lineRule="auto"/>
        <w:jc w:val="both"/>
        <w:rPr>
          <w:rFonts w:ascii="Arial" w:hAnsi="Arial"/>
          <w:sz w:val="22"/>
        </w:rPr>
      </w:pPr>
      <w:r w:rsidRPr="00E3399D">
        <w:rPr>
          <w:b/>
        </w:rPr>
        <w:t>Gondozóink, szakgondozóink</w:t>
      </w:r>
      <w:r w:rsidRPr="00E3399D">
        <w:t xml:space="preserve"> az iskolás- és óvodáskorú gyermekek részére</w:t>
      </w:r>
      <w:r w:rsidRPr="00E3399D">
        <w:rPr>
          <w:b/>
        </w:rPr>
        <w:t xml:space="preserve"> </w:t>
      </w:r>
      <w:r w:rsidRPr="00E3399D">
        <w:t xml:space="preserve">hetente 1 alkalommal </w:t>
      </w:r>
      <w:r w:rsidRPr="00E3399D">
        <w:rPr>
          <w:b/>
        </w:rPr>
        <w:t>foglalkozást</w:t>
      </w:r>
      <w:r w:rsidRPr="00E3399D">
        <w:t xml:space="preserve"> tartottak. A szabadidő hasznos eltöltésén túl a programok egyik fő célja a személyiség érzelmi, a szociális készségek fejlesztése volt. </w:t>
      </w:r>
    </w:p>
    <w:p w:rsidR="00E3399D" w:rsidRPr="00E3399D" w:rsidRDefault="00E3399D" w:rsidP="00E3399D">
      <w:pPr>
        <w:ind w:left="540"/>
        <w:jc w:val="both"/>
        <w:rPr>
          <w:rFonts w:ascii="Arial" w:hAnsi="Arial"/>
          <w:sz w:val="22"/>
        </w:rPr>
      </w:pPr>
    </w:p>
    <w:p w:rsidR="00E3399D" w:rsidRPr="00E3399D" w:rsidRDefault="00E3399D" w:rsidP="00E3399D">
      <w:pPr>
        <w:jc w:val="both"/>
        <w:rPr>
          <w:rFonts w:ascii="Arial" w:hAnsi="Arial"/>
          <w:sz w:val="22"/>
        </w:rPr>
      </w:pPr>
    </w:p>
    <w:p w:rsidR="00E3399D" w:rsidRPr="00E3399D" w:rsidRDefault="00E3399D" w:rsidP="00E3399D">
      <w:pPr>
        <w:jc w:val="both"/>
        <w:rPr>
          <w:rFonts w:ascii="Arial" w:hAnsi="Arial"/>
          <w:sz w:val="22"/>
        </w:rPr>
      </w:pPr>
      <w:r w:rsidRPr="00E3399D">
        <w:t xml:space="preserve">Az iskolai lemorzsolódás és osztályismétlés elkerülése érdekében gyermekgondozó kollégáink igény szerint egyéni </w:t>
      </w:r>
      <w:r w:rsidRPr="00E3399D">
        <w:rPr>
          <w:b/>
        </w:rPr>
        <w:t>korrepetálás</w:t>
      </w:r>
      <w:r w:rsidRPr="00E3399D">
        <w:t xml:space="preserve"> keretében foglalkoztak hétköznap a felzárkózásra szoruló gyerekekkel.</w:t>
      </w:r>
    </w:p>
    <w:p w:rsidR="00E3399D" w:rsidRPr="00E3399D" w:rsidRDefault="00E3399D" w:rsidP="00E3399D">
      <w:pPr>
        <w:jc w:val="both"/>
      </w:pPr>
      <w:r w:rsidRPr="00E3399D">
        <w:t xml:space="preserve">Részmunkaidőben dolgozik Otthonunkban egy </w:t>
      </w:r>
      <w:r w:rsidRPr="00E3399D">
        <w:rPr>
          <w:b/>
        </w:rPr>
        <w:t>pedagógus kolléga</w:t>
      </w:r>
      <w:r w:rsidRPr="00E3399D">
        <w:t>, aki minden szombaton a tanulási nehézséggel küzdő gyerekeknek segít a tanulásban, sok esetben megelőzve a bukást, vagy évismétlést.</w:t>
      </w:r>
    </w:p>
    <w:p w:rsidR="00E3399D" w:rsidRPr="00E3399D" w:rsidRDefault="00E3399D" w:rsidP="00E3399D">
      <w:pPr>
        <w:jc w:val="both"/>
      </w:pPr>
    </w:p>
    <w:p w:rsidR="00E3399D" w:rsidRPr="00E3399D" w:rsidRDefault="00E3399D" w:rsidP="00E3399D">
      <w:pPr>
        <w:jc w:val="both"/>
      </w:pPr>
      <w:r w:rsidRPr="00E3399D">
        <w:t>Mindkét kolléga rendszeresen konzultál mind a gyermekgondozókkal, mind a fejlesztésben részesülő gyermek szüleivel</w:t>
      </w:r>
    </w:p>
    <w:p w:rsidR="00E3399D" w:rsidRPr="00E3399D" w:rsidRDefault="00E3399D" w:rsidP="00E3399D">
      <w:pPr>
        <w:jc w:val="both"/>
      </w:pPr>
    </w:p>
    <w:p w:rsidR="00E3399D" w:rsidRPr="00E3399D" w:rsidRDefault="00E3399D" w:rsidP="00E3399D">
      <w:pPr>
        <w:numPr>
          <w:ilvl w:val="0"/>
          <w:numId w:val="8"/>
        </w:numPr>
        <w:spacing w:after="160" w:line="252" w:lineRule="auto"/>
        <w:jc w:val="both"/>
      </w:pPr>
      <w:r w:rsidRPr="00E3399D">
        <w:t xml:space="preserve">Kollegáink számára továbbra is </w:t>
      </w:r>
      <w:r w:rsidRPr="00E3399D">
        <w:rPr>
          <w:b/>
        </w:rPr>
        <w:t xml:space="preserve">teamszupervíziót </w:t>
      </w:r>
      <w:r w:rsidRPr="00E3399D">
        <w:t xml:space="preserve">biztosítottunk. A szakmai kompetencia növelése mellett mindenképpen fontos, hogy megvédje e nehéz területen dolgozó kollégákat a kiégéstől, és megerősíti a </w:t>
      </w:r>
      <w:proofErr w:type="spellStart"/>
      <w:r w:rsidRPr="00E3399D">
        <w:t>szupervizált</w:t>
      </w:r>
      <w:proofErr w:type="spellEnd"/>
      <w:r w:rsidRPr="00E3399D">
        <w:t xml:space="preserve"> mentális egészségét és hatékonyságát</w:t>
      </w:r>
      <w:r w:rsidRPr="00E3399D">
        <w:rPr>
          <w:b/>
        </w:rPr>
        <w:t xml:space="preserve">. </w:t>
      </w:r>
      <w:r w:rsidRPr="00E3399D">
        <w:t>A szakmai személyiségfejlesztés a gondozó/szakgondozó és családgondozó kollégák számára nyújt segítséget.</w:t>
      </w:r>
    </w:p>
    <w:p w:rsidR="00E3399D" w:rsidRPr="00E3399D" w:rsidRDefault="00E3399D" w:rsidP="00E3399D">
      <w:pPr>
        <w:jc w:val="both"/>
      </w:pPr>
    </w:p>
    <w:p w:rsidR="00E3399D" w:rsidRPr="00E3399D" w:rsidRDefault="00E3399D" w:rsidP="00E3399D">
      <w:pPr>
        <w:ind w:left="540"/>
        <w:jc w:val="both"/>
      </w:pPr>
      <w:r w:rsidRPr="00E3399D">
        <w:lastRenderedPageBreak/>
        <w:t>Jövőbeni terveink között szerepel, hogy bevezetünk egy szülőknek, és egy a gyermekeknek szóló tréningsorozatot, amik segítségével reálisabbá válik önértékelésük, nő az együttműködési készségük, és a tolerancia szintjük. Képesek legyenek komfort zónájuk tudatos, célszerű megváltoztatására.</w:t>
      </w:r>
    </w:p>
    <w:p w:rsidR="00E3399D" w:rsidRPr="00E3399D" w:rsidRDefault="00E3399D" w:rsidP="00E3399D">
      <w:pPr>
        <w:ind w:left="540"/>
        <w:jc w:val="both"/>
      </w:pPr>
    </w:p>
    <w:p w:rsidR="00E3399D" w:rsidRPr="00E3399D" w:rsidRDefault="00E3399D" w:rsidP="00E3399D">
      <w:pPr>
        <w:ind w:left="540"/>
        <w:jc w:val="both"/>
      </w:pPr>
      <w:r w:rsidRPr="00E3399D">
        <w:t>Másik tervünk a Játszóház program, ami a családok számára az együttjátszás öröme mellett a családon belüli kapcsolatok erősödését, és az egymásra való odafigyelést segítené elő.</w:t>
      </w:r>
    </w:p>
    <w:p w:rsidR="00E3399D" w:rsidRPr="00E3399D" w:rsidRDefault="00E3399D" w:rsidP="00E3399D">
      <w:pPr>
        <w:ind w:left="540"/>
        <w:jc w:val="both"/>
      </w:pPr>
      <w:r w:rsidRPr="00E3399D">
        <w:t>A szakmai együttműködés javítására annyi javaslatunk lenne, hogy a kerületből Otthonunkba költöző családok ügyében esetmegbeszélés tartása - illetve személyes esetátadás lenne indokolt a sok esetben nagyon szövevényes, és sok problémás családok esetében. (Főként a védelembe vett gyermekek esetében).</w:t>
      </w:r>
    </w:p>
    <w:p w:rsidR="00E3399D" w:rsidRPr="00E3399D" w:rsidRDefault="00E3399D" w:rsidP="00E3399D">
      <w:pPr>
        <w:ind w:left="540"/>
        <w:jc w:val="both"/>
      </w:pPr>
    </w:p>
    <w:p w:rsidR="00E3399D" w:rsidRPr="00E3399D" w:rsidRDefault="00E3399D" w:rsidP="00E3399D">
      <w:pPr>
        <w:ind w:left="540"/>
        <w:jc w:val="both"/>
      </w:pPr>
    </w:p>
    <w:p w:rsidR="00E3399D" w:rsidRPr="00E3399D" w:rsidRDefault="00E3399D" w:rsidP="00E3399D">
      <w:pPr>
        <w:ind w:left="540"/>
        <w:jc w:val="both"/>
      </w:pPr>
    </w:p>
    <w:p w:rsidR="00E3399D" w:rsidRPr="00E3399D" w:rsidRDefault="00E3399D" w:rsidP="00E3399D">
      <w:pPr>
        <w:jc w:val="both"/>
      </w:pPr>
    </w:p>
    <w:p w:rsidR="00E3399D" w:rsidRPr="00E3399D" w:rsidRDefault="00E3399D" w:rsidP="00E3399D">
      <w:pPr>
        <w:jc w:val="both"/>
      </w:pPr>
      <w:r w:rsidRPr="00E3399D">
        <w:t xml:space="preserve">Budapest, 2019. </w:t>
      </w:r>
      <w:r w:rsidR="00D547FD">
        <w:t>április</w:t>
      </w:r>
      <w:r w:rsidRPr="00E3399D">
        <w:t xml:space="preserve"> 29.</w:t>
      </w:r>
    </w:p>
    <w:p w:rsidR="00E3399D" w:rsidRPr="00E3399D" w:rsidRDefault="00E3399D" w:rsidP="00E3399D">
      <w:pPr>
        <w:jc w:val="both"/>
      </w:pPr>
    </w:p>
    <w:p w:rsidR="00E3399D" w:rsidRPr="00E3399D" w:rsidRDefault="00E3399D" w:rsidP="00E3399D">
      <w:pPr>
        <w:jc w:val="both"/>
      </w:pPr>
    </w:p>
    <w:p w:rsidR="00E3399D" w:rsidRPr="00E3399D" w:rsidRDefault="00E3399D" w:rsidP="00E3399D">
      <w:pPr>
        <w:jc w:val="both"/>
      </w:pPr>
    </w:p>
    <w:p w:rsidR="00E3399D" w:rsidRPr="00E3399D" w:rsidRDefault="00E3399D" w:rsidP="00E3399D">
      <w:pPr>
        <w:jc w:val="both"/>
      </w:pPr>
    </w:p>
    <w:p w:rsidR="00D438B6" w:rsidRPr="00DA1A73" w:rsidRDefault="00D438B6" w:rsidP="00D438B6">
      <w:pPr>
        <w:pStyle w:val="Szvegtrzsbehzssal"/>
        <w:tabs>
          <w:tab w:val="center" w:pos="1560"/>
          <w:tab w:val="center" w:pos="4536"/>
          <w:tab w:val="center" w:pos="7655"/>
        </w:tabs>
        <w:ind w:left="0"/>
        <w:jc w:val="both"/>
        <w:rPr>
          <w:szCs w:val="24"/>
        </w:rPr>
      </w:pPr>
      <w:r w:rsidRPr="00DA1A73">
        <w:rPr>
          <w:szCs w:val="24"/>
        </w:rPr>
        <w:tab/>
        <w:t>……………………..</w:t>
      </w:r>
      <w:r w:rsidRPr="00DA1A73">
        <w:rPr>
          <w:szCs w:val="24"/>
        </w:rPr>
        <w:tab/>
        <w:t>……………………..</w:t>
      </w:r>
      <w:r w:rsidRPr="00DA1A73">
        <w:rPr>
          <w:szCs w:val="24"/>
        </w:rPr>
        <w:tab/>
        <w:t>……………………..</w:t>
      </w:r>
    </w:p>
    <w:p w:rsidR="00D438B6" w:rsidRPr="00DA1A73" w:rsidRDefault="00D438B6" w:rsidP="00D438B6">
      <w:pPr>
        <w:pStyle w:val="Szvegtrzsbehzssal"/>
        <w:tabs>
          <w:tab w:val="center" w:pos="1560"/>
          <w:tab w:val="center" w:pos="4536"/>
          <w:tab w:val="center" w:pos="7655"/>
        </w:tabs>
        <w:ind w:left="0"/>
        <w:jc w:val="both"/>
        <w:rPr>
          <w:szCs w:val="24"/>
        </w:rPr>
      </w:pPr>
      <w:r w:rsidRPr="00DA1A73">
        <w:rPr>
          <w:szCs w:val="24"/>
        </w:rPr>
        <w:tab/>
      </w:r>
      <w:r>
        <w:rPr>
          <w:szCs w:val="24"/>
        </w:rPr>
        <w:t>Haraszti István</w:t>
      </w:r>
      <w:r w:rsidRPr="00DA1A73">
        <w:rPr>
          <w:szCs w:val="24"/>
        </w:rPr>
        <w:tab/>
      </w:r>
      <w:r>
        <w:rPr>
          <w:szCs w:val="24"/>
        </w:rPr>
        <w:t>Ádám Ágnes</w:t>
      </w:r>
      <w:r w:rsidRPr="00DA1A73">
        <w:rPr>
          <w:szCs w:val="24"/>
        </w:rPr>
        <w:tab/>
      </w:r>
      <w:proofErr w:type="spellStart"/>
      <w:r w:rsidRPr="00DA1A73">
        <w:rPr>
          <w:szCs w:val="24"/>
        </w:rPr>
        <w:t>Hampel</w:t>
      </w:r>
      <w:proofErr w:type="spellEnd"/>
      <w:r w:rsidRPr="00DA1A73">
        <w:rPr>
          <w:szCs w:val="24"/>
        </w:rPr>
        <w:t>-Nagy Ágnes</w:t>
      </w:r>
    </w:p>
    <w:p w:rsidR="00D438B6" w:rsidRDefault="00D438B6" w:rsidP="00D438B6">
      <w:pPr>
        <w:pStyle w:val="Szvegtrzsbehzssal"/>
        <w:tabs>
          <w:tab w:val="center" w:pos="1560"/>
          <w:tab w:val="center" w:pos="4536"/>
          <w:tab w:val="center" w:pos="7655"/>
        </w:tabs>
        <w:ind w:left="0"/>
        <w:jc w:val="both"/>
        <w:rPr>
          <w:szCs w:val="24"/>
        </w:rPr>
      </w:pPr>
      <w:r w:rsidRPr="00DA1A73">
        <w:rPr>
          <w:szCs w:val="24"/>
        </w:rPr>
        <w:tab/>
      </w:r>
      <w:r>
        <w:rPr>
          <w:szCs w:val="24"/>
        </w:rPr>
        <w:t>titkár</w:t>
      </w:r>
      <w:r w:rsidRPr="00DA1A73">
        <w:rPr>
          <w:szCs w:val="24"/>
        </w:rPr>
        <w:tab/>
      </w:r>
      <w:r>
        <w:rPr>
          <w:szCs w:val="24"/>
        </w:rPr>
        <w:t>intézményvezető</w:t>
      </w:r>
      <w:r w:rsidRPr="00DA1A73">
        <w:rPr>
          <w:szCs w:val="24"/>
        </w:rPr>
        <w:tab/>
      </w:r>
      <w:proofErr w:type="spellStart"/>
      <w:r w:rsidRPr="00DA1A73">
        <w:rPr>
          <w:szCs w:val="24"/>
        </w:rPr>
        <w:t>intézményvezető</w:t>
      </w:r>
      <w:proofErr w:type="spellEnd"/>
    </w:p>
    <w:p w:rsidR="00D438B6" w:rsidRPr="00DA1A73" w:rsidRDefault="00D438B6" w:rsidP="00D438B6">
      <w:pPr>
        <w:pStyle w:val="Szvegtrzsbehzssal"/>
        <w:tabs>
          <w:tab w:val="center" w:pos="1560"/>
          <w:tab w:val="center" w:pos="4536"/>
          <w:tab w:val="center" w:pos="7655"/>
        </w:tabs>
        <w:ind w:left="0"/>
        <w:jc w:val="both"/>
        <w:rPr>
          <w:szCs w:val="24"/>
        </w:rPr>
      </w:pPr>
      <w:r>
        <w:rPr>
          <w:szCs w:val="24"/>
        </w:rPr>
        <w:tab/>
      </w:r>
      <w:r>
        <w:rPr>
          <w:szCs w:val="24"/>
        </w:rPr>
        <w:tab/>
      </w:r>
      <w:proofErr w:type="spellStart"/>
      <w:r>
        <w:rPr>
          <w:szCs w:val="24"/>
        </w:rPr>
        <w:t>Újház</w:t>
      </w:r>
      <w:proofErr w:type="spellEnd"/>
      <w:r>
        <w:rPr>
          <w:szCs w:val="24"/>
        </w:rPr>
        <w:tab/>
        <w:t>Régiház</w:t>
      </w:r>
    </w:p>
    <w:p w:rsidR="00D438B6" w:rsidRDefault="00D438B6" w:rsidP="00D438B6"/>
    <w:p w:rsidR="00E3399D" w:rsidRPr="00E3399D" w:rsidRDefault="00E3399D" w:rsidP="00E3399D">
      <w:pPr>
        <w:jc w:val="both"/>
      </w:pPr>
    </w:p>
    <w:p w:rsidR="00E3399D" w:rsidRPr="00E3399D" w:rsidRDefault="00E3399D" w:rsidP="00E3399D">
      <w:pPr>
        <w:jc w:val="both"/>
      </w:pPr>
    </w:p>
    <w:p w:rsidR="00D438B6" w:rsidRPr="00E3399D" w:rsidRDefault="00E3399D" w:rsidP="00D438B6">
      <w:pPr>
        <w:tabs>
          <w:tab w:val="center" w:pos="6480"/>
        </w:tabs>
        <w:jc w:val="both"/>
      </w:pPr>
      <w:r w:rsidRPr="00E3399D">
        <w:t xml:space="preserve">          </w:t>
      </w:r>
      <w:r w:rsidRPr="00E3399D">
        <w:tab/>
      </w:r>
    </w:p>
    <w:p w:rsidR="00E3399D" w:rsidRPr="00E3399D" w:rsidRDefault="00E3399D" w:rsidP="00E3399D">
      <w:pPr>
        <w:spacing w:after="160" w:line="252" w:lineRule="auto"/>
      </w:pPr>
      <w:r w:rsidRPr="00E3399D">
        <w:t xml:space="preserve">   </w:t>
      </w:r>
    </w:p>
    <w:p w:rsidR="00E3399D" w:rsidRPr="00E3399D" w:rsidRDefault="00E3399D" w:rsidP="00E3399D">
      <w:pPr>
        <w:spacing w:after="160" w:line="252" w:lineRule="auto"/>
      </w:pPr>
    </w:p>
    <w:p w:rsidR="00E3399D" w:rsidRPr="00E3399D" w:rsidRDefault="00E3399D" w:rsidP="00E3399D">
      <w:pPr>
        <w:spacing w:after="160" w:line="252" w:lineRule="auto"/>
      </w:pPr>
    </w:p>
    <w:p w:rsidR="00E3399D" w:rsidRPr="00E3399D" w:rsidRDefault="00E3399D" w:rsidP="00E3399D">
      <w:pPr>
        <w:spacing w:after="160" w:line="252" w:lineRule="auto"/>
      </w:pPr>
    </w:p>
    <w:p w:rsidR="00E3399D" w:rsidRPr="00E3399D" w:rsidRDefault="00E3399D" w:rsidP="00E3399D">
      <w:pPr>
        <w:spacing w:after="160" w:line="252" w:lineRule="auto"/>
      </w:pPr>
    </w:p>
    <w:p w:rsidR="00E3399D" w:rsidRDefault="00E3399D" w:rsidP="00E3399D">
      <w:pPr>
        <w:spacing w:after="160" w:line="252" w:lineRule="auto"/>
        <w:rPr>
          <w:rFonts w:asciiTheme="minorHAnsi" w:eastAsiaTheme="minorHAnsi" w:hAnsiTheme="minorHAnsi" w:cstheme="minorBidi"/>
          <w:sz w:val="22"/>
          <w:szCs w:val="22"/>
          <w:lang w:eastAsia="en-US"/>
        </w:rPr>
      </w:pPr>
    </w:p>
    <w:p w:rsidR="00D438B6" w:rsidRDefault="00D438B6" w:rsidP="00E3399D">
      <w:pPr>
        <w:spacing w:after="160" w:line="252" w:lineRule="auto"/>
        <w:rPr>
          <w:rFonts w:asciiTheme="minorHAnsi" w:eastAsiaTheme="minorHAnsi" w:hAnsiTheme="minorHAnsi" w:cstheme="minorBidi"/>
          <w:sz w:val="22"/>
          <w:szCs w:val="22"/>
          <w:lang w:eastAsia="en-US"/>
        </w:rPr>
      </w:pPr>
    </w:p>
    <w:p w:rsidR="00D438B6" w:rsidRDefault="00D438B6" w:rsidP="00E3399D">
      <w:pPr>
        <w:spacing w:after="160" w:line="252" w:lineRule="auto"/>
        <w:rPr>
          <w:rFonts w:asciiTheme="minorHAnsi" w:eastAsiaTheme="minorHAnsi" w:hAnsiTheme="minorHAnsi" w:cstheme="minorBidi"/>
          <w:sz w:val="22"/>
          <w:szCs w:val="22"/>
          <w:lang w:eastAsia="en-US"/>
        </w:rPr>
      </w:pPr>
    </w:p>
    <w:p w:rsidR="00D438B6" w:rsidRDefault="00D438B6" w:rsidP="00E3399D">
      <w:pPr>
        <w:spacing w:after="160" w:line="252" w:lineRule="auto"/>
        <w:rPr>
          <w:rFonts w:asciiTheme="minorHAnsi" w:eastAsiaTheme="minorHAnsi" w:hAnsiTheme="minorHAnsi" w:cstheme="minorBidi"/>
          <w:sz w:val="22"/>
          <w:szCs w:val="22"/>
          <w:lang w:eastAsia="en-US"/>
        </w:rPr>
      </w:pPr>
    </w:p>
    <w:p w:rsidR="00D438B6" w:rsidRDefault="00D438B6" w:rsidP="00E3399D">
      <w:pPr>
        <w:spacing w:after="160" w:line="252" w:lineRule="auto"/>
        <w:rPr>
          <w:rFonts w:asciiTheme="minorHAnsi" w:eastAsiaTheme="minorHAnsi" w:hAnsiTheme="minorHAnsi" w:cstheme="minorBidi"/>
          <w:sz w:val="22"/>
          <w:szCs w:val="22"/>
          <w:lang w:eastAsia="en-US"/>
        </w:rPr>
      </w:pPr>
    </w:p>
    <w:p w:rsidR="00D438B6" w:rsidRDefault="00D438B6" w:rsidP="00E3399D">
      <w:pPr>
        <w:spacing w:after="160" w:line="252" w:lineRule="auto"/>
        <w:rPr>
          <w:rFonts w:asciiTheme="minorHAnsi" w:eastAsiaTheme="minorHAnsi" w:hAnsiTheme="minorHAnsi" w:cstheme="minorBidi"/>
          <w:sz w:val="22"/>
          <w:szCs w:val="22"/>
          <w:lang w:eastAsia="en-US"/>
        </w:rPr>
      </w:pPr>
    </w:p>
    <w:p w:rsidR="00D438B6" w:rsidRDefault="00D438B6" w:rsidP="00E3399D">
      <w:pPr>
        <w:spacing w:after="160" w:line="252" w:lineRule="auto"/>
        <w:rPr>
          <w:rFonts w:asciiTheme="minorHAnsi" w:eastAsiaTheme="minorHAnsi" w:hAnsiTheme="minorHAnsi" w:cstheme="minorBidi"/>
          <w:sz w:val="22"/>
          <w:szCs w:val="22"/>
          <w:lang w:eastAsia="en-US"/>
        </w:rPr>
      </w:pPr>
    </w:p>
    <w:p w:rsidR="00D438B6" w:rsidRDefault="00D438B6" w:rsidP="00E3399D">
      <w:pPr>
        <w:spacing w:after="160" w:line="252" w:lineRule="auto"/>
        <w:rPr>
          <w:rFonts w:asciiTheme="minorHAnsi" w:eastAsiaTheme="minorHAnsi" w:hAnsiTheme="minorHAnsi" w:cstheme="minorBidi"/>
          <w:sz w:val="22"/>
          <w:szCs w:val="22"/>
          <w:lang w:eastAsia="en-US"/>
        </w:rPr>
      </w:pPr>
    </w:p>
    <w:p w:rsidR="00D438B6" w:rsidRPr="00E3399D" w:rsidRDefault="00D438B6" w:rsidP="00E3399D">
      <w:pPr>
        <w:spacing w:after="160" w:line="252" w:lineRule="auto"/>
        <w:rPr>
          <w:rFonts w:asciiTheme="minorHAnsi" w:eastAsiaTheme="minorHAnsi" w:hAnsiTheme="minorHAnsi" w:cstheme="minorBidi"/>
          <w:sz w:val="22"/>
          <w:szCs w:val="22"/>
          <w:lang w:eastAsia="en-US"/>
        </w:rPr>
      </w:pPr>
    </w:p>
    <w:p w:rsidR="00D438B6" w:rsidRDefault="00D438B6" w:rsidP="00D438B6">
      <w:pPr>
        <w:ind w:left="708"/>
      </w:pPr>
      <w:r>
        <w:tab/>
      </w:r>
      <w:r>
        <w:tab/>
      </w:r>
      <w:r>
        <w:tab/>
      </w:r>
      <w:r>
        <w:tab/>
      </w:r>
      <w:r>
        <w:tab/>
      </w:r>
      <w:r>
        <w:tab/>
      </w:r>
      <w:r>
        <w:tab/>
      </w:r>
      <w:r>
        <w:tab/>
      </w:r>
      <w:r>
        <w:tab/>
      </w:r>
      <w:r>
        <w:tab/>
        <w:t xml:space="preserve">  melléklet</w:t>
      </w:r>
    </w:p>
    <w:p w:rsidR="00D438B6" w:rsidRDefault="00D438B6" w:rsidP="00D438B6">
      <w:pPr>
        <w:jc w:val="center"/>
      </w:pPr>
      <w:r>
        <w:t>TÁBLÁZATOK</w:t>
      </w:r>
    </w:p>
    <w:p w:rsidR="00D438B6" w:rsidRDefault="00D438B6" w:rsidP="00D438B6"/>
    <w:p w:rsidR="00D438B6" w:rsidRDefault="00D438B6" w:rsidP="00D438B6"/>
    <w:tbl>
      <w:tblPr>
        <w:tblpPr w:leftFromText="141" w:rightFromText="141" w:vertAnchor="text" w:horzAnchor="margin" w:tblpXSpec="center" w:tblpY="35"/>
        <w:tblW w:w="6243" w:type="dxa"/>
        <w:tblCellMar>
          <w:left w:w="70" w:type="dxa"/>
          <w:right w:w="70" w:type="dxa"/>
        </w:tblCellMar>
        <w:tblLook w:val="04A0" w:firstRow="1" w:lastRow="0" w:firstColumn="1" w:lastColumn="0" w:noHBand="0" w:noVBand="1"/>
      </w:tblPr>
      <w:tblGrid>
        <w:gridCol w:w="1280"/>
        <w:gridCol w:w="690"/>
        <w:gridCol w:w="1103"/>
        <w:gridCol w:w="542"/>
        <w:gridCol w:w="690"/>
        <w:gridCol w:w="1103"/>
        <w:gridCol w:w="1120"/>
      </w:tblGrid>
      <w:tr w:rsidR="00D438B6" w:rsidRPr="00DA1A73" w:rsidTr="00D438B6">
        <w:trPr>
          <w:trHeight w:val="300"/>
        </w:trPr>
        <w:tc>
          <w:tcPr>
            <w:tcW w:w="51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b/>
                <w:color w:val="000000"/>
              </w:rPr>
            </w:pPr>
            <w:r w:rsidRPr="00DA1A73">
              <w:rPr>
                <w:rFonts w:ascii="Calibri" w:hAnsi="Calibri"/>
                <w:b/>
                <w:color w:val="000000"/>
              </w:rPr>
              <w:t>2018-BAN KÖLTÖZÖTT CSALÁDOK</w:t>
            </w:r>
          </w:p>
        </w:tc>
        <w:tc>
          <w:tcPr>
            <w:tcW w:w="112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Összesen fő</w:t>
            </w:r>
          </w:p>
        </w:tc>
      </w:tr>
      <w:tr w:rsidR="00D438B6" w:rsidRPr="00DA1A73" w:rsidTr="00D438B6">
        <w:trPr>
          <w:trHeight w:val="315"/>
        </w:trPr>
        <w:tc>
          <w:tcPr>
            <w:tcW w:w="2947"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RÉGIHÁZ</w:t>
            </w:r>
          </w:p>
        </w:tc>
        <w:tc>
          <w:tcPr>
            <w:tcW w:w="2176" w:type="dxa"/>
            <w:gridSpan w:val="3"/>
            <w:tcBorders>
              <w:top w:val="single" w:sz="4" w:space="0" w:color="auto"/>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ÚJHÁZ</w:t>
            </w:r>
          </w:p>
        </w:tc>
        <w:tc>
          <w:tcPr>
            <w:tcW w:w="1120" w:type="dxa"/>
            <w:vMerge/>
            <w:tcBorders>
              <w:top w:val="single" w:sz="8" w:space="0" w:color="auto"/>
              <w:left w:val="single" w:sz="8" w:space="0" w:color="auto"/>
              <w:bottom w:val="single" w:sz="4" w:space="0" w:color="auto"/>
              <w:right w:val="single" w:sz="8" w:space="0" w:color="auto"/>
            </w:tcBorders>
            <w:vAlign w:val="center"/>
            <w:hideMark/>
          </w:tcPr>
          <w:p w:rsidR="00D438B6" w:rsidRPr="00DA1A73" w:rsidRDefault="00D438B6" w:rsidP="00D438B6">
            <w:pPr>
              <w:rPr>
                <w:rFonts w:ascii="Calibri" w:hAnsi="Calibri"/>
                <w:color w:val="000000"/>
              </w:rPr>
            </w:pPr>
          </w:p>
        </w:tc>
      </w:tr>
      <w:tr w:rsidR="00D438B6" w:rsidRPr="00DA1A73" w:rsidTr="00D438B6">
        <w:trPr>
          <w:trHeight w:val="30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APA</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ANYA</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GYERMEK</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APA</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ANYA</w:t>
            </w:r>
          </w:p>
        </w:tc>
        <w:tc>
          <w:tcPr>
            <w:tcW w:w="1023" w:type="dxa"/>
            <w:tcBorders>
              <w:top w:val="nil"/>
              <w:left w:val="nil"/>
              <w:bottom w:val="single" w:sz="4" w:space="0" w:color="auto"/>
              <w:right w:val="nil"/>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GYERMEK</w:t>
            </w:r>
          </w:p>
        </w:tc>
        <w:tc>
          <w:tcPr>
            <w:tcW w:w="1120" w:type="dxa"/>
            <w:vMerge/>
            <w:tcBorders>
              <w:top w:val="single" w:sz="8" w:space="0" w:color="auto"/>
              <w:left w:val="single" w:sz="8" w:space="0" w:color="auto"/>
              <w:bottom w:val="single" w:sz="4" w:space="0" w:color="auto"/>
              <w:right w:val="single" w:sz="8" w:space="0" w:color="auto"/>
            </w:tcBorders>
            <w:vAlign w:val="center"/>
            <w:hideMark/>
          </w:tcPr>
          <w:p w:rsidR="00D438B6" w:rsidRPr="00DA1A73" w:rsidRDefault="00D438B6" w:rsidP="00D438B6">
            <w:pPr>
              <w:rPr>
                <w:rFonts w:ascii="Calibri" w:hAnsi="Calibri"/>
                <w:color w:val="000000"/>
              </w:rPr>
            </w:pPr>
          </w:p>
        </w:tc>
      </w:tr>
      <w:tr w:rsidR="00D438B6" w:rsidRPr="00DA1A73" w:rsidTr="00D438B6">
        <w:trPr>
          <w:trHeight w:val="315"/>
        </w:trPr>
        <w:tc>
          <w:tcPr>
            <w:tcW w:w="1280" w:type="dxa"/>
            <w:tcBorders>
              <w:top w:val="nil"/>
              <w:left w:val="single" w:sz="8" w:space="0" w:color="auto"/>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12</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19</w:t>
            </w:r>
          </w:p>
        </w:tc>
        <w:tc>
          <w:tcPr>
            <w:tcW w:w="1023" w:type="dxa"/>
            <w:tcBorders>
              <w:top w:val="nil"/>
              <w:left w:val="nil"/>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38</w:t>
            </w: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0</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16</w:t>
            </w:r>
          </w:p>
        </w:tc>
        <w:tc>
          <w:tcPr>
            <w:tcW w:w="1023" w:type="dxa"/>
            <w:tcBorders>
              <w:top w:val="nil"/>
              <w:left w:val="nil"/>
              <w:bottom w:val="single" w:sz="8" w:space="0" w:color="auto"/>
              <w:right w:val="nil"/>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34</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119</w:t>
            </w:r>
          </w:p>
        </w:tc>
      </w:tr>
      <w:tr w:rsidR="00D438B6" w:rsidRPr="00DA1A73" w:rsidTr="00D438B6">
        <w:trPr>
          <w:trHeight w:val="300"/>
        </w:trPr>
        <w:tc>
          <w:tcPr>
            <w:tcW w:w="1280" w:type="dxa"/>
            <w:tcBorders>
              <w:top w:val="nil"/>
              <w:left w:val="nil"/>
              <w:bottom w:val="nil"/>
              <w:right w:val="nil"/>
            </w:tcBorders>
            <w:shd w:val="clear" w:color="auto" w:fill="auto"/>
            <w:noWrap/>
            <w:vAlign w:val="center"/>
            <w:hideMark/>
          </w:tcPr>
          <w:p w:rsidR="00D438B6" w:rsidRPr="00DA1A73" w:rsidRDefault="00D438B6" w:rsidP="00D438B6">
            <w:pPr>
              <w:jc w:val="center"/>
              <w:rPr>
                <w:rFonts w:ascii="Calibri" w:hAnsi="Calibri"/>
                <w:color w:val="00000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509"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120"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r>
      <w:tr w:rsidR="00D438B6" w:rsidRPr="00DA1A73" w:rsidTr="00D438B6">
        <w:trPr>
          <w:trHeight w:val="315"/>
        </w:trPr>
        <w:tc>
          <w:tcPr>
            <w:tcW w:w="1280"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509"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120"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r>
      <w:tr w:rsidR="00D438B6" w:rsidRPr="00DA1A73" w:rsidTr="00D438B6">
        <w:trPr>
          <w:trHeight w:val="300"/>
        </w:trPr>
        <w:tc>
          <w:tcPr>
            <w:tcW w:w="5123"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438B6" w:rsidRPr="00DA1A73" w:rsidRDefault="00D438B6" w:rsidP="00D438B6">
            <w:pPr>
              <w:jc w:val="center"/>
              <w:rPr>
                <w:rFonts w:ascii="Calibri" w:hAnsi="Calibri"/>
                <w:b/>
                <w:color w:val="000000"/>
              </w:rPr>
            </w:pPr>
            <w:r w:rsidRPr="00DA1A73">
              <w:rPr>
                <w:rFonts w:ascii="Calibri" w:hAnsi="Calibri"/>
                <w:b/>
                <w:color w:val="000000"/>
              </w:rPr>
              <w:t>2017-BŐL MARADT CSALÁDOK</w:t>
            </w:r>
          </w:p>
        </w:tc>
        <w:tc>
          <w:tcPr>
            <w:tcW w:w="1120" w:type="dxa"/>
            <w:vMerge w:val="restart"/>
            <w:tcBorders>
              <w:top w:val="single" w:sz="8" w:space="0" w:color="auto"/>
              <w:left w:val="nil"/>
              <w:bottom w:val="single" w:sz="4" w:space="0" w:color="auto"/>
              <w:right w:val="single" w:sz="8" w:space="0" w:color="auto"/>
            </w:tcBorders>
            <w:shd w:val="clear" w:color="auto" w:fill="auto"/>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Összesen fő</w:t>
            </w:r>
          </w:p>
        </w:tc>
      </w:tr>
      <w:tr w:rsidR="00D438B6" w:rsidRPr="00DA1A73" w:rsidTr="00D438B6">
        <w:trPr>
          <w:trHeight w:val="315"/>
        </w:trPr>
        <w:tc>
          <w:tcPr>
            <w:tcW w:w="2947"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RÉGIHÁZ</w:t>
            </w:r>
          </w:p>
        </w:tc>
        <w:tc>
          <w:tcPr>
            <w:tcW w:w="2176" w:type="dxa"/>
            <w:gridSpan w:val="3"/>
            <w:tcBorders>
              <w:top w:val="single" w:sz="4" w:space="0" w:color="auto"/>
              <w:left w:val="nil"/>
              <w:bottom w:val="single" w:sz="8" w:space="0" w:color="auto"/>
              <w:right w:val="single" w:sz="8" w:space="0" w:color="000000"/>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ÚJHÁZ</w:t>
            </w:r>
          </w:p>
        </w:tc>
        <w:tc>
          <w:tcPr>
            <w:tcW w:w="1120" w:type="dxa"/>
            <w:vMerge/>
            <w:tcBorders>
              <w:top w:val="single" w:sz="8" w:space="0" w:color="auto"/>
              <w:left w:val="nil"/>
              <w:bottom w:val="single" w:sz="4" w:space="0" w:color="auto"/>
              <w:right w:val="single" w:sz="8" w:space="0" w:color="auto"/>
            </w:tcBorders>
            <w:vAlign w:val="center"/>
            <w:hideMark/>
          </w:tcPr>
          <w:p w:rsidR="00D438B6" w:rsidRPr="00DA1A73" w:rsidRDefault="00D438B6" w:rsidP="00D438B6">
            <w:pPr>
              <w:rPr>
                <w:rFonts w:ascii="Calibri" w:hAnsi="Calibri"/>
                <w:color w:val="000000"/>
              </w:rPr>
            </w:pPr>
          </w:p>
        </w:tc>
      </w:tr>
      <w:tr w:rsidR="00D438B6" w:rsidRPr="00DA1A73" w:rsidTr="00D438B6">
        <w:trPr>
          <w:trHeight w:val="30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APA</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ANYA</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GYERMEK</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APA</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ANYA</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GYERMEK</w:t>
            </w:r>
          </w:p>
        </w:tc>
        <w:tc>
          <w:tcPr>
            <w:tcW w:w="1120" w:type="dxa"/>
            <w:vMerge/>
            <w:tcBorders>
              <w:top w:val="single" w:sz="8" w:space="0" w:color="auto"/>
              <w:left w:val="nil"/>
              <w:bottom w:val="single" w:sz="4" w:space="0" w:color="auto"/>
              <w:right w:val="single" w:sz="8" w:space="0" w:color="auto"/>
            </w:tcBorders>
            <w:vAlign w:val="center"/>
            <w:hideMark/>
          </w:tcPr>
          <w:p w:rsidR="00D438B6" w:rsidRPr="00DA1A73" w:rsidRDefault="00D438B6" w:rsidP="00D438B6">
            <w:pPr>
              <w:rPr>
                <w:rFonts w:ascii="Calibri" w:hAnsi="Calibri"/>
                <w:color w:val="000000"/>
              </w:rPr>
            </w:pPr>
          </w:p>
        </w:tc>
      </w:tr>
      <w:tr w:rsidR="00D438B6" w:rsidRPr="00DA1A73" w:rsidTr="00D438B6">
        <w:trPr>
          <w:trHeight w:val="315"/>
        </w:trPr>
        <w:tc>
          <w:tcPr>
            <w:tcW w:w="1280" w:type="dxa"/>
            <w:tcBorders>
              <w:top w:val="nil"/>
              <w:left w:val="single" w:sz="8" w:space="0" w:color="auto"/>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7</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8</w:t>
            </w:r>
          </w:p>
        </w:tc>
        <w:tc>
          <w:tcPr>
            <w:tcW w:w="1023" w:type="dxa"/>
            <w:tcBorders>
              <w:top w:val="nil"/>
              <w:left w:val="nil"/>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18</w:t>
            </w: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0</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12</w:t>
            </w:r>
          </w:p>
        </w:tc>
        <w:tc>
          <w:tcPr>
            <w:tcW w:w="1023" w:type="dxa"/>
            <w:tcBorders>
              <w:top w:val="nil"/>
              <w:left w:val="nil"/>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26</w:t>
            </w:r>
          </w:p>
        </w:tc>
        <w:tc>
          <w:tcPr>
            <w:tcW w:w="1120" w:type="dxa"/>
            <w:tcBorders>
              <w:top w:val="nil"/>
              <w:left w:val="nil"/>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71</w:t>
            </w:r>
          </w:p>
        </w:tc>
      </w:tr>
      <w:tr w:rsidR="00D438B6" w:rsidRPr="00DA1A73" w:rsidTr="00D438B6">
        <w:trPr>
          <w:trHeight w:val="300"/>
        </w:trPr>
        <w:tc>
          <w:tcPr>
            <w:tcW w:w="1280" w:type="dxa"/>
            <w:tcBorders>
              <w:top w:val="nil"/>
              <w:left w:val="nil"/>
              <w:bottom w:val="nil"/>
              <w:right w:val="nil"/>
            </w:tcBorders>
            <w:shd w:val="clear" w:color="auto" w:fill="auto"/>
            <w:noWrap/>
            <w:vAlign w:val="center"/>
            <w:hideMark/>
          </w:tcPr>
          <w:p w:rsidR="00D438B6" w:rsidRPr="00DA1A73" w:rsidRDefault="00D438B6" w:rsidP="00D438B6">
            <w:pPr>
              <w:jc w:val="center"/>
              <w:rPr>
                <w:rFonts w:ascii="Calibri" w:hAnsi="Calibri"/>
                <w:color w:val="00000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509"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120"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r>
      <w:tr w:rsidR="00D438B6" w:rsidRPr="00DA1A73" w:rsidTr="00D438B6">
        <w:trPr>
          <w:trHeight w:val="315"/>
        </w:trPr>
        <w:tc>
          <w:tcPr>
            <w:tcW w:w="1280"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509"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c>
          <w:tcPr>
            <w:tcW w:w="1120" w:type="dxa"/>
            <w:tcBorders>
              <w:top w:val="nil"/>
              <w:left w:val="nil"/>
              <w:bottom w:val="nil"/>
              <w:right w:val="nil"/>
            </w:tcBorders>
            <w:shd w:val="clear" w:color="auto" w:fill="auto"/>
            <w:noWrap/>
            <w:vAlign w:val="center"/>
            <w:hideMark/>
          </w:tcPr>
          <w:p w:rsidR="00D438B6" w:rsidRPr="00DA1A73" w:rsidRDefault="00D438B6" w:rsidP="00D438B6">
            <w:pPr>
              <w:jc w:val="center"/>
              <w:rPr>
                <w:sz w:val="20"/>
                <w:szCs w:val="20"/>
              </w:rPr>
            </w:pPr>
          </w:p>
        </w:tc>
      </w:tr>
      <w:tr w:rsidR="00D438B6" w:rsidRPr="00DA1A73" w:rsidTr="00D438B6">
        <w:trPr>
          <w:trHeight w:val="300"/>
        </w:trPr>
        <w:tc>
          <w:tcPr>
            <w:tcW w:w="5123"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438B6" w:rsidRPr="00DA1A73" w:rsidRDefault="00D438B6" w:rsidP="00D438B6">
            <w:pPr>
              <w:jc w:val="center"/>
              <w:rPr>
                <w:rFonts w:ascii="Calibri" w:hAnsi="Calibri"/>
                <w:b/>
                <w:color w:val="000000"/>
              </w:rPr>
            </w:pPr>
            <w:r w:rsidRPr="00DA1A73">
              <w:rPr>
                <w:rFonts w:ascii="Calibri" w:hAnsi="Calibri"/>
                <w:b/>
                <w:color w:val="000000"/>
              </w:rPr>
              <w:t>2018-BAN ELLÁTOTT CSALÁDOK</w:t>
            </w:r>
          </w:p>
        </w:tc>
        <w:tc>
          <w:tcPr>
            <w:tcW w:w="1120" w:type="dxa"/>
            <w:vMerge w:val="restart"/>
            <w:tcBorders>
              <w:top w:val="single" w:sz="8" w:space="0" w:color="auto"/>
              <w:left w:val="nil"/>
              <w:bottom w:val="single" w:sz="4" w:space="0" w:color="auto"/>
              <w:right w:val="single" w:sz="8" w:space="0" w:color="auto"/>
            </w:tcBorders>
            <w:shd w:val="clear" w:color="auto" w:fill="auto"/>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Összesen fő</w:t>
            </w:r>
          </w:p>
        </w:tc>
      </w:tr>
      <w:tr w:rsidR="00D438B6" w:rsidRPr="00DA1A73" w:rsidTr="00D438B6">
        <w:trPr>
          <w:trHeight w:val="315"/>
        </w:trPr>
        <w:tc>
          <w:tcPr>
            <w:tcW w:w="2947"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RÉGIHÁZ</w:t>
            </w:r>
          </w:p>
        </w:tc>
        <w:tc>
          <w:tcPr>
            <w:tcW w:w="2176" w:type="dxa"/>
            <w:gridSpan w:val="3"/>
            <w:tcBorders>
              <w:top w:val="single" w:sz="4" w:space="0" w:color="auto"/>
              <w:left w:val="nil"/>
              <w:bottom w:val="single" w:sz="8" w:space="0" w:color="auto"/>
              <w:right w:val="single" w:sz="8" w:space="0" w:color="000000"/>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ÚJHÁZ</w:t>
            </w:r>
          </w:p>
        </w:tc>
        <w:tc>
          <w:tcPr>
            <w:tcW w:w="1120" w:type="dxa"/>
            <w:vMerge/>
            <w:tcBorders>
              <w:top w:val="single" w:sz="8" w:space="0" w:color="auto"/>
              <w:left w:val="nil"/>
              <w:bottom w:val="single" w:sz="4" w:space="0" w:color="auto"/>
              <w:right w:val="single" w:sz="8" w:space="0" w:color="auto"/>
            </w:tcBorders>
            <w:vAlign w:val="center"/>
            <w:hideMark/>
          </w:tcPr>
          <w:p w:rsidR="00D438B6" w:rsidRPr="00DA1A73" w:rsidRDefault="00D438B6" w:rsidP="00D438B6">
            <w:pPr>
              <w:rPr>
                <w:rFonts w:ascii="Calibri" w:hAnsi="Calibri"/>
                <w:color w:val="000000"/>
              </w:rPr>
            </w:pPr>
          </w:p>
        </w:tc>
      </w:tr>
      <w:tr w:rsidR="00D438B6" w:rsidRPr="00DA1A73" w:rsidTr="00D438B6">
        <w:trPr>
          <w:trHeight w:val="30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APA</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ANYA</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GYERMEK</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APA</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ANYA</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GYERMEK</w:t>
            </w:r>
          </w:p>
        </w:tc>
        <w:tc>
          <w:tcPr>
            <w:tcW w:w="1120" w:type="dxa"/>
            <w:vMerge/>
            <w:tcBorders>
              <w:top w:val="single" w:sz="8" w:space="0" w:color="auto"/>
              <w:left w:val="nil"/>
              <w:bottom w:val="single" w:sz="4" w:space="0" w:color="auto"/>
              <w:right w:val="single" w:sz="8" w:space="0" w:color="auto"/>
            </w:tcBorders>
            <w:vAlign w:val="center"/>
            <w:hideMark/>
          </w:tcPr>
          <w:p w:rsidR="00D438B6" w:rsidRPr="00DA1A73" w:rsidRDefault="00D438B6" w:rsidP="00D438B6">
            <w:pPr>
              <w:rPr>
                <w:rFonts w:ascii="Calibri" w:hAnsi="Calibri"/>
                <w:color w:val="000000"/>
              </w:rPr>
            </w:pPr>
          </w:p>
        </w:tc>
      </w:tr>
      <w:tr w:rsidR="00D438B6" w:rsidRPr="00DA1A73" w:rsidTr="00D438B6">
        <w:trPr>
          <w:trHeight w:val="315"/>
        </w:trPr>
        <w:tc>
          <w:tcPr>
            <w:tcW w:w="1280" w:type="dxa"/>
            <w:tcBorders>
              <w:top w:val="nil"/>
              <w:left w:val="single" w:sz="8" w:space="0" w:color="auto"/>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19</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27</w:t>
            </w:r>
          </w:p>
        </w:tc>
        <w:tc>
          <w:tcPr>
            <w:tcW w:w="1023" w:type="dxa"/>
            <w:tcBorders>
              <w:top w:val="nil"/>
              <w:left w:val="nil"/>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56</w:t>
            </w: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0</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28</w:t>
            </w:r>
          </w:p>
        </w:tc>
        <w:tc>
          <w:tcPr>
            <w:tcW w:w="1023" w:type="dxa"/>
            <w:tcBorders>
              <w:top w:val="nil"/>
              <w:left w:val="nil"/>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60</w:t>
            </w:r>
          </w:p>
        </w:tc>
        <w:tc>
          <w:tcPr>
            <w:tcW w:w="1120" w:type="dxa"/>
            <w:tcBorders>
              <w:top w:val="nil"/>
              <w:left w:val="nil"/>
              <w:bottom w:val="single" w:sz="8" w:space="0" w:color="auto"/>
              <w:right w:val="single" w:sz="8" w:space="0" w:color="auto"/>
            </w:tcBorders>
            <w:shd w:val="clear" w:color="auto" w:fill="auto"/>
            <w:noWrap/>
            <w:vAlign w:val="center"/>
            <w:hideMark/>
          </w:tcPr>
          <w:p w:rsidR="00D438B6" w:rsidRPr="00DA1A73" w:rsidRDefault="00D438B6" w:rsidP="00D438B6">
            <w:pPr>
              <w:jc w:val="center"/>
              <w:rPr>
                <w:rFonts w:ascii="Calibri" w:hAnsi="Calibri"/>
                <w:color w:val="000000"/>
              </w:rPr>
            </w:pPr>
            <w:r w:rsidRPr="00DA1A73">
              <w:rPr>
                <w:rFonts w:ascii="Calibri" w:hAnsi="Calibri"/>
                <w:color w:val="000000"/>
              </w:rPr>
              <w:t>190</w:t>
            </w:r>
          </w:p>
        </w:tc>
      </w:tr>
    </w:tbl>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tbl>
      <w:tblPr>
        <w:tblW w:w="7080" w:type="dxa"/>
        <w:tblInd w:w="986" w:type="dxa"/>
        <w:tblCellMar>
          <w:left w:w="70" w:type="dxa"/>
          <w:right w:w="70" w:type="dxa"/>
        </w:tblCellMar>
        <w:tblLook w:val="04A0" w:firstRow="1" w:lastRow="0" w:firstColumn="1" w:lastColumn="0" w:noHBand="0" w:noVBand="1"/>
      </w:tblPr>
      <w:tblGrid>
        <w:gridCol w:w="3080"/>
        <w:gridCol w:w="1180"/>
        <w:gridCol w:w="1360"/>
        <w:gridCol w:w="1460"/>
      </w:tblGrid>
      <w:tr w:rsidR="00D438B6" w:rsidRPr="00897337" w:rsidTr="00D438B6">
        <w:trPr>
          <w:trHeight w:val="315"/>
        </w:trPr>
        <w:tc>
          <w:tcPr>
            <w:tcW w:w="3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HOVÁ TÁVOZTAK</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RÉGIHÁZ</w:t>
            </w:r>
          </w:p>
        </w:tc>
        <w:tc>
          <w:tcPr>
            <w:tcW w:w="1360" w:type="dxa"/>
            <w:tcBorders>
              <w:top w:val="single" w:sz="8" w:space="0" w:color="auto"/>
              <w:left w:val="nil"/>
              <w:bottom w:val="single" w:sz="8" w:space="0" w:color="auto"/>
              <w:right w:val="nil"/>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ÚJHÁZ</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Összesen</w:t>
            </w:r>
          </w:p>
        </w:tc>
      </w:tr>
      <w:tr w:rsidR="00D438B6" w:rsidRPr="00897337" w:rsidTr="00D438B6">
        <w:trPr>
          <w:trHeight w:val="300"/>
        </w:trPr>
        <w:tc>
          <w:tcPr>
            <w:tcW w:w="3080" w:type="dxa"/>
            <w:tcBorders>
              <w:top w:val="nil"/>
              <w:left w:val="single" w:sz="8" w:space="0" w:color="auto"/>
              <w:bottom w:val="single" w:sz="4"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Rokon</w:t>
            </w:r>
          </w:p>
        </w:tc>
        <w:tc>
          <w:tcPr>
            <w:tcW w:w="1180" w:type="dxa"/>
            <w:tcBorders>
              <w:top w:val="nil"/>
              <w:left w:val="nil"/>
              <w:bottom w:val="single" w:sz="4" w:space="0" w:color="auto"/>
              <w:right w:val="single" w:sz="4"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3</w:t>
            </w:r>
          </w:p>
        </w:tc>
        <w:tc>
          <w:tcPr>
            <w:tcW w:w="1360" w:type="dxa"/>
            <w:tcBorders>
              <w:top w:val="nil"/>
              <w:left w:val="nil"/>
              <w:bottom w:val="single" w:sz="4" w:space="0" w:color="auto"/>
              <w:right w:val="nil"/>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6</w:t>
            </w:r>
          </w:p>
        </w:tc>
        <w:tc>
          <w:tcPr>
            <w:tcW w:w="1460" w:type="dxa"/>
            <w:tcBorders>
              <w:top w:val="nil"/>
              <w:left w:val="single" w:sz="8" w:space="0" w:color="auto"/>
              <w:bottom w:val="single" w:sz="4"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9</w:t>
            </w:r>
          </w:p>
        </w:tc>
      </w:tr>
      <w:tr w:rsidR="00D438B6" w:rsidRPr="00897337" w:rsidTr="00D438B6">
        <w:trPr>
          <w:trHeight w:val="300"/>
        </w:trPr>
        <w:tc>
          <w:tcPr>
            <w:tcW w:w="3080" w:type="dxa"/>
            <w:tcBorders>
              <w:top w:val="nil"/>
              <w:left w:val="single" w:sz="8" w:space="0" w:color="auto"/>
              <w:bottom w:val="single" w:sz="4"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Albérlet</w:t>
            </w:r>
          </w:p>
        </w:tc>
        <w:tc>
          <w:tcPr>
            <w:tcW w:w="1180" w:type="dxa"/>
            <w:tcBorders>
              <w:top w:val="nil"/>
              <w:left w:val="nil"/>
              <w:bottom w:val="single" w:sz="4" w:space="0" w:color="auto"/>
              <w:right w:val="single" w:sz="4"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6</w:t>
            </w:r>
          </w:p>
        </w:tc>
        <w:tc>
          <w:tcPr>
            <w:tcW w:w="1360" w:type="dxa"/>
            <w:tcBorders>
              <w:top w:val="nil"/>
              <w:left w:val="nil"/>
              <w:bottom w:val="single" w:sz="4" w:space="0" w:color="auto"/>
              <w:right w:val="nil"/>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6</w:t>
            </w:r>
          </w:p>
        </w:tc>
        <w:tc>
          <w:tcPr>
            <w:tcW w:w="1460" w:type="dxa"/>
            <w:tcBorders>
              <w:top w:val="nil"/>
              <w:left w:val="single" w:sz="8" w:space="0" w:color="auto"/>
              <w:bottom w:val="single" w:sz="4"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12</w:t>
            </w:r>
          </w:p>
        </w:tc>
      </w:tr>
      <w:tr w:rsidR="00D438B6" w:rsidRPr="00897337" w:rsidTr="00D438B6">
        <w:trPr>
          <w:trHeight w:val="300"/>
        </w:trPr>
        <w:tc>
          <w:tcPr>
            <w:tcW w:w="3080" w:type="dxa"/>
            <w:tcBorders>
              <w:top w:val="nil"/>
              <w:left w:val="single" w:sz="8" w:space="0" w:color="auto"/>
              <w:bottom w:val="single" w:sz="4"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Más intézmény</w:t>
            </w:r>
          </w:p>
        </w:tc>
        <w:tc>
          <w:tcPr>
            <w:tcW w:w="1180" w:type="dxa"/>
            <w:tcBorders>
              <w:top w:val="nil"/>
              <w:left w:val="nil"/>
              <w:bottom w:val="nil"/>
              <w:right w:val="single" w:sz="4"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3</w:t>
            </w:r>
          </w:p>
        </w:tc>
        <w:tc>
          <w:tcPr>
            <w:tcW w:w="1360" w:type="dxa"/>
            <w:tcBorders>
              <w:top w:val="nil"/>
              <w:left w:val="nil"/>
              <w:bottom w:val="nil"/>
              <w:right w:val="nil"/>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4</w:t>
            </w:r>
          </w:p>
        </w:tc>
        <w:tc>
          <w:tcPr>
            <w:tcW w:w="1460" w:type="dxa"/>
            <w:tcBorders>
              <w:top w:val="nil"/>
              <w:left w:val="single" w:sz="8" w:space="0" w:color="auto"/>
              <w:bottom w:val="single" w:sz="4"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7</w:t>
            </w:r>
          </w:p>
        </w:tc>
      </w:tr>
      <w:tr w:rsidR="00D438B6" w:rsidRPr="00897337" w:rsidTr="00D438B6">
        <w:trPr>
          <w:trHeight w:val="315"/>
        </w:trPr>
        <w:tc>
          <w:tcPr>
            <w:tcW w:w="3080" w:type="dxa"/>
            <w:tcBorders>
              <w:top w:val="nil"/>
              <w:left w:val="single" w:sz="8" w:space="0" w:color="auto"/>
              <w:bottom w:val="single" w:sz="8"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nincs információ</w:t>
            </w: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2</w:t>
            </w:r>
          </w:p>
        </w:tc>
        <w:tc>
          <w:tcPr>
            <w:tcW w:w="1360" w:type="dxa"/>
            <w:tcBorders>
              <w:top w:val="single" w:sz="4" w:space="0" w:color="auto"/>
              <w:left w:val="nil"/>
              <w:bottom w:val="single" w:sz="8" w:space="0" w:color="auto"/>
              <w:right w:val="nil"/>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D438B6" w:rsidRPr="00897337" w:rsidRDefault="00D438B6" w:rsidP="00D438B6">
            <w:pPr>
              <w:jc w:val="center"/>
              <w:rPr>
                <w:rFonts w:ascii="Calibri" w:hAnsi="Calibri"/>
                <w:color w:val="000000"/>
              </w:rPr>
            </w:pPr>
            <w:r w:rsidRPr="00897337">
              <w:rPr>
                <w:rFonts w:ascii="Calibri" w:hAnsi="Calibri"/>
                <w:color w:val="000000"/>
              </w:rPr>
              <w:t>2</w:t>
            </w:r>
          </w:p>
        </w:tc>
      </w:tr>
    </w:tbl>
    <w:p w:rsidR="00D438B6" w:rsidRDefault="00D438B6" w:rsidP="00D438B6"/>
    <w:p w:rsidR="00D438B6" w:rsidRDefault="00D438B6" w:rsidP="00D438B6"/>
    <w:p w:rsidR="00D438B6" w:rsidRDefault="00D438B6" w:rsidP="00D438B6"/>
    <w:tbl>
      <w:tblPr>
        <w:tblpPr w:leftFromText="141" w:rightFromText="141" w:vertAnchor="text" w:horzAnchor="margin" w:tblpXSpec="center" w:tblpY="-591"/>
        <w:tblW w:w="4802" w:type="dxa"/>
        <w:tblCellMar>
          <w:left w:w="70" w:type="dxa"/>
          <w:right w:w="70" w:type="dxa"/>
        </w:tblCellMar>
        <w:tblLook w:val="04A0" w:firstRow="1" w:lastRow="0" w:firstColumn="1" w:lastColumn="0" w:noHBand="0" w:noVBand="1"/>
      </w:tblPr>
      <w:tblGrid>
        <w:gridCol w:w="1577"/>
        <w:gridCol w:w="542"/>
        <w:gridCol w:w="690"/>
        <w:gridCol w:w="1103"/>
        <w:gridCol w:w="1132"/>
      </w:tblGrid>
      <w:tr w:rsidR="00D438B6" w:rsidRPr="00B357A7" w:rsidTr="00D438B6">
        <w:trPr>
          <w:trHeight w:val="300"/>
        </w:trPr>
        <w:tc>
          <w:tcPr>
            <w:tcW w:w="4802" w:type="dxa"/>
            <w:gridSpan w:val="5"/>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b/>
                <w:bCs/>
                <w:color w:val="000000"/>
              </w:rPr>
            </w:pPr>
            <w:r w:rsidRPr="00B357A7">
              <w:rPr>
                <w:rFonts w:ascii="Calibri" w:hAnsi="Calibri"/>
                <w:b/>
                <w:bCs/>
                <w:color w:val="000000"/>
              </w:rPr>
              <w:lastRenderedPageBreak/>
              <w:t>Állandó lakcím szerinti megoszlás kerületenként</w:t>
            </w:r>
          </w:p>
        </w:tc>
      </w:tr>
      <w:tr w:rsidR="00D438B6" w:rsidRPr="00B357A7" w:rsidTr="00D438B6">
        <w:trPr>
          <w:trHeight w:val="315"/>
        </w:trPr>
        <w:tc>
          <w:tcPr>
            <w:tcW w:w="1577" w:type="dxa"/>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b/>
                <w:bCs/>
                <w:color w:val="000000"/>
              </w:rPr>
            </w:pPr>
          </w:p>
        </w:tc>
        <w:tc>
          <w:tcPr>
            <w:tcW w:w="509"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c>
          <w:tcPr>
            <w:tcW w:w="1049"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r>
      <w:tr w:rsidR="00D438B6" w:rsidRPr="00B357A7" w:rsidTr="00D438B6">
        <w:trPr>
          <w:trHeight w:val="300"/>
        </w:trPr>
        <w:tc>
          <w:tcPr>
            <w:tcW w:w="3753"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BUDAPEST</w:t>
            </w:r>
          </w:p>
        </w:tc>
        <w:tc>
          <w:tcPr>
            <w:tcW w:w="10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r>
      <w:tr w:rsidR="00D438B6" w:rsidRPr="00B357A7" w:rsidTr="00D438B6">
        <w:trPr>
          <w:trHeight w:val="315"/>
        </w:trPr>
        <w:tc>
          <w:tcPr>
            <w:tcW w:w="1577" w:type="dxa"/>
            <w:tcBorders>
              <w:top w:val="nil"/>
              <w:left w:val="single" w:sz="8" w:space="0" w:color="auto"/>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Kerület</w:t>
            </w: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APA</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ANYA</w:t>
            </w:r>
          </w:p>
        </w:tc>
        <w:tc>
          <w:tcPr>
            <w:tcW w:w="1023" w:type="dxa"/>
            <w:tcBorders>
              <w:top w:val="nil"/>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GYERMEK</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rsidR="00D438B6" w:rsidRPr="00B357A7" w:rsidRDefault="00D438B6" w:rsidP="00D438B6">
            <w:pPr>
              <w:rPr>
                <w:rFonts w:ascii="Calibri" w:hAnsi="Calibri"/>
                <w:color w:val="000000"/>
              </w:rPr>
            </w:pP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III.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IV.</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V.</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6</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VI.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VII.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VIII.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7</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14</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IX.</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Pr>
                <w:rFonts w:ascii="Calibri" w:hAnsi="Calibri"/>
                <w:color w:val="000000"/>
              </w:rPr>
              <w:t>8</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Pr>
                <w:rFonts w:ascii="Calibri" w:hAnsi="Calibri"/>
                <w:color w:val="000000"/>
              </w:rPr>
              <w:t>11</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Pr>
                <w:rFonts w:ascii="Calibri" w:hAnsi="Calibri"/>
                <w:color w:val="000000"/>
              </w:rPr>
              <w:t>20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13</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23</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XIII.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7</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XIV.</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XV.</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XVI.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XVII.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XVIII.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XIX.</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XX</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7</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14</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23</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XXI.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r>
      <w:tr w:rsidR="00D438B6" w:rsidRPr="00B357A7" w:rsidTr="00D438B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XXII.</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15"/>
        </w:trPr>
        <w:tc>
          <w:tcPr>
            <w:tcW w:w="1577" w:type="dxa"/>
            <w:tcBorders>
              <w:top w:val="nil"/>
              <w:left w:val="single" w:sz="8" w:space="0" w:color="auto"/>
              <w:bottom w:val="nil"/>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XXIII.</w:t>
            </w:r>
          </w:p>
        </w:tc>
        <w:tc>
          <w:tcPr>
            <w:tcW w:w="509" w:type="dxa"/>
            <w:tcBorders>
              <w:top w:val="nil"/>
              <w:left w:val="nil"/>
              <w:bottom w:val="nil"/>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nil"/>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15"/>
        </w:trPr>
        <w:tc>
          <w:tcPr>
            <w:tcW w:w="15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11</w:t>
            </w:r>
          </w:p>
        </w:tc>
        <w:tc>
          <w:tcPr>
            <w:tcW w:w="644" w:type="dxa"/>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35</w:t>
            </w:r>
          </w:p>
        </w:tc>
        <w:tc>
          <w:tcPr>
            <w:tcW w:w="1023" w:type="dxa"/>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62</w:t>
            </w:r>
          </w:p>
        </w:tc>
        <w:tc>
          <w:tcPr>
            <w:tcW w:w="1049" w:type="dxa"/>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108</w:t>
            </w:r>
          </w:p>
        </w:tc>
      </w:tr>
    </w:tbl>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 w:rsidR="00D438B6" w:rsidRDefault="00D438B6" w:rsidP="00D438B6">
      <w:pPr>
        <w:jc w:val="center"/>
      </w:pPr>
      <w:r>
        <w:rPr>
          <w:noProof/>
        </w:rPr>
        <w:drawing>
          <wp:inline distT="0" distB="0" distL="0" distR="0" wp14:anchorId="3018A0C3" wp14:editId="3BDC3454">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38B6" w:rsidRDefault="00D438B6" w:rsidP="00D438B6">
      <w:pPr>
        <w:jc w:val="center"/>
      </w:pPr>
    </w:p>
    <w:p w:rsidR="00D438B6" w:rsidRDefault="00D438B6" w:rsidP="00D438B6">
      <w:pPr>
        <w:jc w:val="center"/>
      </w:pPr>
    </w:p>
    <w:p w:rsidR="00D438B6" w:rsidRDefault="00D438B6" w:rsidP="00D438B6">
      <w:pPr>
        <w:jc w:val="center"/>
      </w:pPr>
    </w:p>
    <w:p w:rsidR="00D438B6" w:rsidRDefault="00D438B6" w:rsidP="00D438B6">
      <w:pPr>
        <w:jc w:val="center"/>
      </w:pPr>
    </w:p>
    <w:p w:rsidR="00D438B6" w:rsidRDefault="00D438B6" w:rsidP="00D438B6"/>
    <w:tbl>
      <w:tblPr>
        <w:tblW w:w="6362" w:type="dxa"/>
        <w:tblInd w:w="1356" w:type="dxa"/>
        <w:tblCellMar>
          <w:left w:w="70" w:type="dxa"/>
          <w:right w:w="70" w:type="dxa"/>
        </w:tblCellMar>
        <w:tblLook w:val="04A0" w:firstRow="1" w:lastRow="0" w:firstColumn="1" w:lastColumn="0" w:noHBand="0" w:noVBand="1"/>
      </w:tblPr>
      <w:tblGrid>
        <w:gridCol w:w="3137"/>
        <w:gridCol w:w="542"/>
        <w:gridCol w:w="690"/>
        <w:gridCol w:w="1103"/>
        <w:gridCol w:w="1132"/>
      </w:tblGrid>
      <w:tr w:rsidR="00D438B6" w:rsidRPr="00B357A7" w:rsidTr="00D438B6">
        <w:trPr>
          <w:trHeight w:val="300"/>
        </w:trPr>
        <w:tc>
          <w:tcPr>
            <w:tcW w:w="6362" w:type="dxa"/>
            <w:gridSpan w:val="5"/>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b/>
                <w:bCs/>
                <w:color w:val="000000"/>
              </w:rPr>
            </w:pPr>
            <w:r w:rsidRPr="00B357A7">
              <w:rPr>
                <w:rFonts w:ascii="Calibri" w:hAnsi="Calibri"/>
                <w:b/>
                <w:bCs/>
                <w:color w:val="000000"/>
              </w:rPr>
              <w:lastRenderedPageBreak/>
              <w:t>Állandó lakcím szerinti megoszlás megyénként</w:t>
            </w:r>
          </w:p>
        </w:tc>
      </w:tr>
      <w:tr w:rsidR="00D438B6" w:rsidRPr="00B357A7" w:rsidTr="00D438B6">
        <w:trPr>
          <w:trHeight w:val="315"/>
        </w:trPr>
        <w:tc>
          <w:tcPr>
            <w:tcW w:w="3137" w:type="dxa"/>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b/>
                <w:bCs/>
                <w:color w:val="000000"/>
              </w:rPr>
            </w:pPr>
          </w:p>
        </w:tc>
        <w:tc>
          <w:tcPr>
            <w:tcW w:w="509"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c>
          <w:tcPr>
            <w:tcW w:w="1023"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c>
          <w:tcPr>
            <w:tcW w:w="1049" w:type="dxa"/>
            <w:tcBorders>
              <w:top w:val="nil"/>
              <w:left w:val="nil"/>
              <w:bottom w:val="nil"/>
              <w:right w:val="nil"/>
            </w:tcBorders>
            <w:shd w:val="clear" w:color="auto" w:fill="auto"/>
            <w:noWrap/>
            <w:vAlign w:val="center"/>
            <w:hideMark/>
          </w:tcPr>
          <w:p w:rsidR="00D438B6" w:rsidRPr="00B357A7" w:rsidRDefault="00D438B6" w:rsidP="00D438B6">
            <w:pPr>
              <w:jc w:val="center"/>
              <w:rPr>
                <w:sz w:val="20"/>
                <w:szCs w:val="20"/>
              </w:rPr>
            </w:pPr>
          </w:p>
        </w:tc>
      </w:tr>
      <w:tr w:rsidR="00D438B6" w:rsidRPr="00B357A7" w:rsidTr="00D438B6">
        <w:trPr>
          <w:trHeight w:val="315"/>
        </w:trPr>
        <w:tc>
          <w:tcPr>
            <w:tcW w:w="31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MEGYE</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APA</w:t>
            </w:r>
          </w:p>
        </w:tc>
        <w:tc>
          <w:tcPr>
            <w:tcW w:w="644" w:type="dxa"/>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ANYA</w:t>
            </w:r>
          </w:p>
        </w:tc>
        <w:tc>
          <w:tcPr>
            <w:tcW w:w="1023" w:type="dxa"/>
            <w:tcBorders>
              <w:top w:val="single" w:sz="8" w:space="0" w:color="auto"/>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GYERMEK</w:t>
            </w:r>
          </w:p>
        </w:tc>
        <w:tc>
          <w:tcPr>
            <w:tcW w:w="1049" w:type="dxa"/>
            <w:tcBorders>
              <w:top w:val="single" w:sz="8" w:space="0" w:color="auto"/>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8" w:tooltip="Bács-Kiskun megye" w:history="1">
              <w:r w:rsidR="00D438B6" w:rsidRPr="00B357A7">
                <w:rPr>
                  <w:rFonts w:ascii="Calibri" w:hAnsi="Calibri"/>
                  <w:color w:val="000000"/>
                </w:rPr>
                <w:t>Bács-Kiskun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9" w:tooltip="Baranya megye" w:history="1">
              <w:r w:rsidR="00D438B6" w:rsidRPr="00B357A7">
                <w:rPr>
                  <w:rFonts w:ascii="Calibri" w:hAnsi="Calibri"/>
                  <w:color w:val="000000"/>
                </w:rPr>
                <w:t>Baranya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0" w:tooltip="Békés megye" w:history="1">
              <w:r w:rsidR="00D438B6" w:rsidRPr="00B357A7">
                <w:rPr>
                  <w:rFonts w:ascii="Calibri" w:hAnsi="Calibri"/>
                  <w:color w:val="000000"/>
                </w:rPr>
                <w:t>Békés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1" w:tooltip="Borsod-Abaúj-Zemplén megye" w:history="1">
              <w:r w:rsidR="00D438B6" w:rsidRPr="00B357A7">
                <w:rPr>
                  <w:rFonts w:ascii="Calibri" w:hAnsi="Calibri"/>
                  <w:color w:val="000000"/>
                </w:rPr>
                <w:t>Borsod-Abaúj-Zemplén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2" w:tooltip="Csongrád megye" w:history="1">
              <w:r w:rsidR="00D438B6" w:rsidRPr="00B357A7">
                <w:rPr>
                  <w:rFonts w:ascii="Calibri" w:hAnsi="Calibri"/>
                  <w:color w:val="000000"/>
                </w:rPr>
                <w:t>Csongrád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3" w:tooltip="Fejér megye" w:history="1">
              <w:r w:rsidR="00D438B6" w:rsidRPr="00B357A7">
                <w:rPr>
                  <w:rFonts w:ascii="Calibri" w:hAnsi="Calibri"/>
                  <w:color w:val="000000"/>
                </w:rPr>
                <w:t>Fejér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4" w:tooltip="Győr-Moson-Sopron megye" w:history="1">
              <w:r w:rsidR="00D438B6" w:rsidRPr="00B357A7">
                <w:rPr>
                  <w:rFonts w:ascii="Calibri" w:hAnsi="Calibri"/>
                  <w:color w:val="000000"/>
                </w:rPr>
                <w:t>Győr-Moson-Sopron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5" w:tooltip="Hajdú-Bihar megye" w:history="1">
              <w:r w:rsidR="00D438B6" w:rsidRPr="00B357A7">
                <w:rPr>
                  <w:rFonts w:ascii="Calibri" w:hAnsi="Calibri"/>
                  <w:color w:val="000000"/>
                </w:rPr>
                <w:t>Hajdú-Bihar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7</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6" w:tooltip="Heves megye" w:history="1">
              <w:r w:rsidR="00D438B6" w:rsidRPr="00B357A7">
                <w:rPr>
                  <w:rFonts w:ascii="Calibri" w:hAnsi="Calibri"/>
                  <w:color w:val="000000"/>
                </w:rPr>
                <w:t>Heves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7" w:tooltip="Jász-Nagykun-Szolnok megye" w:history="1">
              <w:r w:rsidR="00D438B6" w:rsidRPr="00B357A7">
                <w:rPr>
                  <w:rFonts w:ascii="Calibri" w:hAnsi="Calibri"/>
                  <w:color w:val="000000"/>
                </w:rPr>
                <w:t>Jász-Nagykun-Szolnok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8" w:tooltip="Komárom-Esztergom megye" w:history="1">
              <w:r w:rsidR="00D438B6" w:rsidRPr="00B357A7">
                <w:rPr>
                  <w:rFonts w:ascii="Calibri" w:hAnsi="Calibri"/>
                  <w:color w:val="000000"/>
                </w:rPr>
                <w:t>Komárom-Esztergom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11</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16</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19" w:tooltip="Nógrád megye" w:history="1">
              <w:r w:rsidR="00D438B6" w:rsidRPr="00B357A7">
                <w:rPr>
                  <w:rFonts w:ascii="Calibri" w:hAnsi="Calibri"/>
                  <w:color w:val="000000"/>
                </w:rPr>
                <w:t>Nógrád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20" w:tooltip="Pest megye" w:history="1">
              <w:r w:rsidR="00D438B6" w:rsidRPr="00B357A7">
                <w:rPr>
                  <w:rFonts w:ascii="Calibri" w:hAnsi="Calibri"/>
                  <w:color w:val="000000"/>
                </w:rPr>
                <w:t>Pest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9</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21" w:tooltip="Somogy megye" w:history="1">
              <w:r w:rsidR="00D438B6" w:rsidRPr="00B357A7">
                <w:rPr>
                  <w:rFonts w:ascii="Calibri" w:hAnsi="Calibri"/>
                  <w:color w:val="000000"/>
                </w:rPr>
                <w:t>Somogy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22" w:tooltip="Szabolcs-Szatmár-Bereg megye" w:history="1">
              <w:r w:rsidR="00D438B6" w:rsidRPr="00B357A7">
                <w:rPr>
                  <w:rFonts w:ascii="Calibri" w:hAnsi="Calibri"/>
                  <w:color w:val="000000"/>
                </w:rPr>
                <w:t>Szabolcs-Szatmár-Bereg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17</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23" w:tooltip="Tolna megye" w:history="1">
              <w:r w:rsidR="00D438B6" w:rsidRPr="00B357A7">
                <w:rPr>
                  <w:rFonts w:ascii="Calibri" w:hAnsi="Calibri"/>
                  <w:color w:val="000000"/>
                </w:rPr>
                <w:t>Tolna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12</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24" w:tooltip="Vas megye" w:history="1">
              <w:r w:rsidR="00D438B6" w:rsidRPr="00B357A7">
                <w:rPr>
                  <w:rFonts w:ascii="Calibri" w:hAnsi="Calibri"/>
                  <w:color w:val="000000"/>
                </w:rPr>
                <w:t>Vas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6</w:t>
            </w:r>
          </w:p>
        </w:tc>
      </w:tr>
      <w:tr w:rsidR="00D438B6" w:rsidRPr="00B357A7" w:rsidTr="00D438B6">
        <w:trPr>
          <w:trHeight w:val="300"/>
        </w:trPr>
        <w:tc>
          <w:tcPr>
            <w:tcW w:w="313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25" w:tooltip="Veszprém megye" w:history="1">
              <w:r w:rsidR="00D438B6" w:rsidRPr="00B357A7">
                <w:rPr>
                  <w:rFonts w:ascii="Calibri" w:hAnsi="Calibri"/>
                  <w:color w:val="000000"/>
                </w:rPr>
                <w:t>Veszprém megye</w:t>
              </w:r>
            </w:hyperlink>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15"/>
        </w:trPr>
        <w:tc>
          <w:tcPr>
            <w:tcW w:w="3137" w:type="dxa"/>
            <w:tcBorders>
              <w:top w:val="nil"/>
              <w:left w:val="single" w:sz="8" w:space="0" w:color="auto"/>
              <w:bottom w:val="single" w:sz="8" w:space="0" w:color="auto"/>
              <w:right w:val="single" w:sz="8" w:space="0" w:color="auto"/>
            </w:tcBorders>
            <w:shd w:val="clear" w:color="auto" w:fill="auto"/>
            <w:noWrap/>
            <w:vAlign w:val="center"/>
            <w:hideMark/>
          </w:tcPr>
          <w:p w:rsidR="00D438B6" w:rsidRPr="00B357A7" w:rsidRDefault="00B0775A" w:rsidP="00D438B6">
            <w:pPr>
              <w:rPr>
                <w:rFonts w:ascii="Calibri" w:hAnsi="Calibri"/>
                <w:color w:val="000000"/>
              </w:rPr>
            </w:pPr>
            <w:hyperlink r:id="rId26" w:tooltip="Zala megye" w:history="1">
              <w:r w:rsidR="00D438B6" w:rsidRPr="00B357A7">
                <w:rPr>
                  <w:rFonts w:ascii="Calibri" w:hAnsi="Calibri"/>
                  <w:color w:val="000000"/>
                </w:rPr>
                <w:t>Zala megye</w:t>
              </w:r>
            </w:hyperlink>
          </w:p>
        </w:tc>
        <w:tc>
          <w:tcPr>
            <w:tcW w:w="509"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23" w:type="dxa"/>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r>
      <w:tr w:rsidR="00D438B6" w:rsidRPr="00B357A7" w:rsidTr="00D438B6">
        <w:trPr>
          <w:trHeight w:val="315"/>
        </w:trPr>
        <w:tc>
          <w:tcPr>
            <w:tcW w:w="3137" w:type="dxa"/>
            <w:tcBorders>
              <w:top w:val="nil"/>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c>
          <w:tcPr>
            <w:tcW w:w="644"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20</w:t>
            </w:r>
          </w:p>
        </w:tc>
        <w:tc>
          <w:tcPr>
            <w:tcW w:w="1023" w:type="dxa"/>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54</w:t>
            </w:r>
          </w:p>
        </w:tc>
        <w:tc>
          <w:tcPr>
            <w:tcW w:w="1049" w:type="dxa"/>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82</w:t>
            </w:r>
          </w:p>
        </w:tc>
      </w:tr>
    </w:tbl>
    <w:p w:rsidR="00D438B6" w:rsidRDefault="00D438B6" w:rsidP="00D438B6"/>
    <w:p w:rsidR="00D438B6" w:rsidRDefault="00D438B6" w:rsidP="00D438B6"/>
    <w:p w:rsidR="00D438B6" w:rsidRDefault="00D438B6" w:rsidP="00D438B6">
      <w:pPr>
        <w:jc w:val="center"/>
      </w:pPr>
      <w:r>
        <w:rPr>
          <w:noProof/>
        </w:rPr>
        <w:drawing>
          <wp:inline distT="0" distB="0" distL="0" distR="0" wp14:anchorId="09D04C0B" wp14:editId="1701E717">
            <wp:extent cx="4572000" cy="27432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438B6" w:rsidRDefault="00D438B6" w:rsidP="00D438B6">
      <w:pPr>
        <w:jc w:val="center"/>
      </w:pPr>
    </w:p>
    <w:p w:rsidR="00D438B6" w:rsidRDefault="00D438B6" w:rsidP="00D438B6">
      <w:pPr>
        <w:jc w:val="center"/>
      </w:pPr>
    </w:p>
    <w:p w:rsidR="00D438B6" w:rsidRDefault="00D438B6" w:rsidP="00D438B6">
      <w:pPr>
        <w:jc w:val="center"/>
      </w:pPr>
    </w:p>
    <w:p w:rsidR="00D438B6" w:rsidRDefault="00D438B6" w:rsidP="00D438B6"/>
    <w:p w:rsidR="00D438B6" w:rsidRDefault="00D438B6" w:rsidP="00D438B6"/>
    <w:p w:rsidR="00D438B6" w:rsidRDefault="00D438B6" w:rsidP="00D438B6"/>
    <w:tbl>
      <w:tblPr>
        <w:tblW w:w="6619" w:type="dxa"/>
        <w:tblInd w:w="1221" w:type="dxa"/>
        <w:tblCellMar>
          <w:left w:w="70" w:type="dxa"/>
          <w:right w:w="70" w:type="dxa"/>
        </w:tblCellMar>
        <w:tblLook w:val="04A0" w:firstRow="1" w:lastRow="0" w:firstColumn="1" w:lastColumn="0" w:noHBand="0" w:noVBand="1"/>
      </w:tblPr>
      <w:tblGrid>
        <w:gridCol w:w="832"/>
        <w:gridCol w:w="2351"/>
        <w:gridCol w:w="82"/>
        <w:gridCol w:w="550"/>
        <w:gridCol w:w="140"/>
        <w:gridCol w:w="556"/>
        <w:gridCol w:w="445"/>
        <w:gridCol w:w="101"/>
        <w:gridCol w:w="690"/>
        <w:gridCol w:w="348"/>
        <w:gridCol w:w="784"/>
      </w:tblGrid>
      <w:tr w:rsidR="00D438B6" w:rsidRPr="00B357A7" w:rsidTr="00D438B6">
        <w:trPr>
          <w:trHeight w:val="300"/>
        </w:trPr>
        <w:tc>
          <w:tcPr>
            <w:tcW w:w="6619" w:type="dxa"/>
            <w:gridSpan w:val="11"/>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b/>
                <w:bCs/>
                <w:color w:val="000000"/>
              </w:rPr>
            </w:pPr>
            <w:r w:rsidRPr="00B357A7">
              <w:rPr>
                <w:rFonts w:ascii="Calibri" w:hAnsi="Calibri"/>
                <w:b/>
                <w:bCs/>
                <w:color w:val="000000"/>
              </w:rPr>
              <w:t>Szülők száma életkoronként</w:t>
            </w:r>
          </w:p>
        </w:tc>
      </w:tr>
      <w:tr w:rsidR="00D438B6" w:rsidRPr="00B357A7" w:rsidTr="00D438B6">
        <w:trPr>
          <w:trHeight w:val="300"/>
        </w:trPr>
        <w:tc>
          <w:tcPr>
            <w:tcW w:w="3264"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ÉLETKOR</w:t>
            </w:r>
          </w:p>
        </w:tc>
        <w:tc>
          <w:tcPr>
            <w:tcW w:w="115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RÉGIHÁZ</w:t>
            </w:r>
          </w:p>
        </w:tc>
        <w:tc>
          <w:tcPr>
            <w:tcW w:w="115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ÚJHÁZ</w:t>
            </w:r>
          </w:p>
        </w:tc>
        <w:tc>
          <w:tcPr>
            <w:tcW w:w="1049" w:type="dxa"/>
            <w:gridSpan w:val="2"/>
            <w:vMerge w:val="restart"/>
            <w:tcBorders>
              <w:top w:val="single" w:sz="8" w:space="0" w:color="auto"/>
              <w:left w:val="nil"/>
              <w:bottom w:val="single" w:sz="8" w:space="0" w:color="000000"/>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r>
      <w:tr w:rsidR="00D438B6" w:rsidRPr="00B357A7" w:rsidTr="00D438B6">
        <w:trPr>
          <w:trHeight w:val="315"/>
        </w:trPr>
        <w:tc>
          <w:tcPr>
            <w:tcW w:w="3264" w:type="dxa"/>
            <w:gridSpan w:val="3"/>
            <w:vMerge/>
            <w:tcBorders>
              <w:top w:val="single" w:sz="8" w:space="0" w:color="auto"/>
              <w:left w:val="single" w:sz="8" w:space="0" w:color="auto"/>
              <w:bottom w:val="single" w:sz="8" w:space="0" w:color="000000"/>
              <w:right w:val="single" w:sz="8" w:space="0" w:color="auto"/>
            </w:tcBorders>
            <w:vAlign w:val="center"/>
            <w:hideMark/>
          </w:tcPr>
          <w:p w:rsidR="00D438B6" w:rsidRPr="00B357A7" w:rsidRDefault="00D438B6" w:rsidP="00D438B6">
            <w:pPr>
              <w:rPr>
                <w:rFonts w:ascii="Calibri" w:hAnsi="Calibri"/>
                <w:color w:val="000000"/>
              </w:rPr>
            </w:pP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APA</w:t>
            </w:r>
          </w:p>
        </w:tc>
        <w:tc>
          <w:tcPr>
            <w:tcW w:w="644" w:type="dxa"/>
            <w:gridSpan w:val="2"/>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ANYA</w:t>
            </w:r>
          </w:p>
        </w:tc>
        <w:tc>
          <w:tcPr>
            <w:tcW w:w="509" w:type="dxa"/>
            <w:gridSpan w:val="2"/>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APA</w:t>
            </w:r>
          </w:p>
        </w:tc>
        <w:tc>
          <w:tcPr>
            <w:tcW w:w="644" w:type="dxa"/>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ANYA</w:t>
            </w:r>
          </w:p>
        </w:tc>
        <w:tc>
          <w:tcPr>
            <w:tcW w:w="1049" w:type="dxa"/>
            <w:gridSpan w:val="2"/>
            <w:vMerge/>
            <w:tcBorders>
              <w:top w:val="single" w:sz="8" w:space="0" w:color="auto"/>
              <w:left w:val="nil"/>
              <w:bottom w:val="single" w:sz="8" w:space="0" w:color="000000"/>
              <w:right w:val="single" w:sz="8" w:space="0" w:color="auto"/>
            </w:tcBorders>
            <w:vAlign w:val="center"/>
            <w:hideMark/>
          </w:tcPr>
          <w:p w:rsidR="00D438B6" w:rsidRPr="00B357A7" w:rsidRDefault="00D438B6" w:rsidP="00D438B6">
            <w:pPr>
              <w:rPr>
                <w:rFonts w:ascii="Calibri" w:hAnsi="Calibri"/>
                <w:color w:val="000000"/>
              </w:rPr>
            </w:pPr>
          </w:p>
        </w:tc>
      </w:tr>
      <w:tr w:rsidR="00D438B6" w:rsidRPr="00B357A7" w:rsidTr="00D438B6">
        <w:trPr>
          <w:trHeight w:val="300"/>
        </w:trPr>
        <w:tc>
          <w:tcPr>
            <w:tcW w:w="3264"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18-25</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6</w:t>
            </w:r>
          </w:p>
        </w:tc>
        <w:tc>
          <w:tcPr>
            <w:tcW w:w="644" w:type="dxa"/>
            <w:gridSpan w:val="2"/>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12</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7</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25</w:t>
            </w:r>
          </w:p>
        </w:tc>
      </w:tr>
      <w:tr w:rsidR="00D438B6" w:rsidRPr="00B357A7" w:rsidTr="00D438B6">
        <w:trPr>
          <w:trHeight w:val="300"/>
        </w:trPr>
        <w:tc>
          <w:tcPr>
            <w:tcW w:w="3264"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26-35</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644" w:type="dxa"/>
            <w:gridSpan w:val="2"/>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6</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19</w:t>
            </w:r>
          </w:p>
        </w:tc>
      </w:tr>
      <w:tr w:rsidR="00D438B6" w:rsidRPr="00B357A7" w:rsidTr="00D438B6">
        <w:trPr>
          <w:trHeight w:val="300"/>
        </w:trPr>
        <w:tc>
          <w:tcPr>
            <w:tcW w:w="3264"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36-45</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644" w:type="dxa"/>
            <w:gridSpan w:val="2"/>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9</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22</w:t>
            </w:r>
          </w:p>
        </w:tc>
      </w:tr>
      <w:tr w:rsidR="00D438B6" w:rsidRPr="00B357A7" w:rsidTr="00D438B6">
        <w:trPr>
          <w:trHeight w:val="315"/>
        </w:trPr>
        <w:tc>
          <w:tcPr>
            <w:tcW w:w="3264" w:type="dxa"/>
            <w:gridSpan w:val="3"/>
            <w:tcBorders>
              <w:top w:val="nil"/>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45 év felett</w:t>
            </w: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c>
          <w:tcPr>
            <w:tcW w:w="644" w:type="dxa"/>
            <w:gridSpan w:val="2"/>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w:t>
            </w:r>
          </w:p>
        </w:tc>
        <w:tc>
          <w:tcPr>
            <w:tcW w:w="509" w:type="dxa"/>
            <w:gridSpan w:val="2"/>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644" w:type="dxa"/>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c>
          <w:tcPr>
            <w:tcW w:w="1049" w:type="dxa"/>
            <w:gridSpan w:val="2"/>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r>
      <w:tr w:rsidR="00D438B6" w:rsidRPr="00B357A7" w:rsidTr="00D438B6">
        <w:trPr>
          <w:trHeight w:val="315"/>
        </w:trPr>
        <w:tc>
          <w:tcPr>
            <w:tcW w:w="3264" w:type="dxa"/>
            <w:gridSpan w:val="3"/>
            <w:tcBorders>
              <w:top w:val="nil"/>
              <w:left w:val="single" w:sz="8" w:space="0" w:color="auto"/>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c>
          <w:tcPr>
            <w:tcW w:w="509" w:type="dxa"/>
            <w:tcBorders>
              <w:top w:val="nil"/>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 </w:t>
            </w:r>
          </w:p>
        </w:tc>
        <w:tc>
          <w:tcPr>
            <w:tcW w:w="644" w:type="dxa"/>
            <w:gridSpan w:val="2"/>
            <w:tcBorders>
              <w:top w:val="nil"/>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 </w:t>
            </w:r>
          </w:p>
        </w:tc>
        <w:tc>
          <w:tcPr>
            <w:tcW w:w="509" w:type="dxa"/>
            <w:gridSpan w:val="2"/>
            <w:tcBorders>
              <w:top w:val="nil"/>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 </w:t>
            </w:r>
          </w:p>
        </w:tc>
        <w:tc>
          <w:tcPr>
            <w:tcW w:w="644" w:type="dxa"/>
            <w:tcBorders>
              <w:top w:val="nil"/>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 </w:t>
            </w:r>
          </w:p>
        </w:tc>
        <w:tc>
          <w:tcPr>
            <w:tcW w:w="1049" w:type="dxa"/>
            <w:gridSpan w:val="2"/>
            <w:tcBorders>
              <w:top w:val="nil"/>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74</w:t>
            </w:r>
          </w:p>
        </w:tc>
      </w:tr>
      <w:tr w:rsidR="00D438B6" w:rsidRPr="00B357A7" w:rsidTr="00D438B6">
        <w:trPr>
          <w:gridBefore w:val="1"/>
          <w:gridAfter w:val="1"/>
          <w:wBefore w:w="832" w:type="dxa"/>
          <w:wAfter w:w="739" w:type="dxa"/>
          <w:trHeight w:val="300"/>
        </w:trPr>
        <w:tc>
          <w:tcPr>
            <w:tcW w:w="5048" w:type="dxa"/>
            <w:gridSpan w:val="9"/>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b/>
                <w:bCs/>
                <w:color w:val="000000"/>
              </w:rPr>
            </w:pPr>
          </w:p>
        </w:tc>
      </w:tr>
      <w:tr w:rsidR="00D438B6" w:rsidRPr="00B357A7" w:rsidTr="00D438B6">
        <w:trPr>
          <w:gridBefore w:val="1"/>
          <w:gridAfter w:val="1"/>
          <w:wBefore w:w="832" w:type="dxa"/>
          <w:wAfter w:w="739" w:type="dxa"/>
          <w:trHeight w:val="315"/>
        </w:trPr>
        <w:tc>
          <w:tcPr>
            <w:tcW w:w="5048" w:type="dxa"/>
            <w:gridSpan w:val="9"/>
            <w:tcBorders>
              <w:top w:val="nil"/>
              <w:left w:val="nil"/>
              <w:bottom w:val="nil"/>
              <w:right w:val="nil"/>
            </w:tcBorders>
            <w:shd w:val="clear" w:color="auto" w:fill="auto"/>
            <w:noWrap/>
            <w:vAlign w:val="center"/>
            <w:hideMark/>
          </w:tcPr>
          <w:p w:rsidR="00D438B6" w:rsidRPr="00B357A7" w:rsidRDefault="00D438B6" w:rsidP="00D438B6">
            <w:pPr>
              <w:rPr>
                <w:sz w:val="20"/>
                <w:szCs w:val="20"/>
              </w:rPr>
            </w:pPr>
            <w:r>
              <w:rPr>
                <w:rFonts w:ascii="Calibri" w:hAnsi="Calibri"/>
                <w:b/>
                <w:bCs/>
                <w:color w:val="000000"/>
              </w:rPr>
              <w:t xml:space="preserve">Gyermekek száma életkoronként                </w:t>
            </w:r>
          </w:p>
        </w:tc>
      </w:tr>
      <w:tr w:rsidR="00D438B6" w:rsidRPr="00B357A7" w:rsidTr="00D438B6">
        <w:trPr>
          <w:gridBefore w:val="1"/>
          <w:gridAfter w:val="1"/>
          <w:wBefore w:w="832" w:type="dxa"/>
          <w:wAfter w:w="739" w:type="dxa"/>
          <w:trHeight w:val="315"/>
        </w:trPr>
        <w:tc>
          <w:tcPr>
            <w:tcW w:w="23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ÉLETKOR</w:t>
            </w:r>
          </w:p>
        </w:tc>
        <w:tc>
          <w:tcPr>
            <w:tcW w:w="719" w:type="dxa"/>
            <w:gridSpan w:val="3"/>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ÚJHÁZ</w:t>
            </w:r>
          </w:p>
        </w:tc>
        <w:tc>
          <w:tcPr>
            <w:tcW w:w="929" w:type="dxa"/>
            <w:gridSpan w:val="2"/>
            <w:tcBorders>
              <w:top w:val="single" w:sz="8" w:space="0" w:color="auto"/>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RÉGIHÁZ</w:t>
            </w:r>
          </w:p>
        </w:tc>
        <w:tc>
          <w:tcPr>
            <w:tcW w:w="104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r>
      <w:tr w:rsidR="00D438B6" w:rsidRPr="00B357A7" w:rsidTr="00D438B6">
        <w:trPr>
          <w:gridBefore w:val="1"/>
          <w:gridAfter w:val="1"/>
          <w:wBefore w:w="832" w:type="dxa"/>
          <w:wAfter w:w="739" w:type="dxa"/>
          <w:trHeight w:val="300"/>
        </w:trPr>
        <w:tc>
          <w:tcPr>
            <w:tcW w:w="2351"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0-1 éves</w:t>
            </w:r>
          </w:p>
        </w:tc>
        <w:tc>
          <w:tcPr>
            <w:tcW w:w="719" w:type="dxa"/>
            <w:gridSpan w:val="3"/>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7</w:t>
            </w:r>
          </w:p>
        </w:tc>
        <w:tc>
          <w:tcPr>
            <w:tcW w:w="929" w:type="dxa"/>
            <w:gridSpan w:val="2"/>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14</w:t>
            </w:r>
          </w:p>
        </w:tc>
        <w:tc>
          <w:tcPr>
            <w:tcW w:w="1049"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21</w:t>
            </w:r>
          </w:p>
        </w:tc>
      </w:tr>
      <w:tr w:rsidR="00D438B6" w:rsidRPr="00B357A7" w:rsidTr="00D438B6">
        <w:trPr>
          <w:gridBefore w:val="1"/>
          <w:gridAfter w:val="1"/>
          <w:wBefore w:w="832" w:type="dxa"/>
          <w:wAfter w:w="739" w:type="dxa"/>
          <w:trHeight w:val="300"/>
        </w:trPr>
        <w:tc>
          <w:tcPr>
            <w:tcW w:w="2351"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2-5 éves</w:t>
            </w:r>
          </w:p>
        </w:tc>
        <w:tc>
          <w:tcPr>
            <w:tcW w:w="719" w:type="dxa"/>
            <w:gridSpan w:val="3"/>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21</w:t>
            </w:r>
          </w:p>
        </w:tc>
        <w:tc>
          <w:tcPr>
            <w:tcW w:w="929" w:type="dxa"/>
            <w:gridSpan w:val="2"/>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19</w:t>
            </w:r>
          </w:p>
        </w:tc>
        <w:tc>
          <w:tcPr>
            <w:tcW w:w="1049"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40</w:t>
            </w:r>
          </w:p>
        </w:tc>
      </w:tr>
      <w:tr w:rsidR="00D438B6" w:rsidRPr="00B357A7" w:rsidTr="00D438B6">
        <w:trPr>
          <w:gridBefore w:val="1"/>
          <w:gridAfter w:val="1"/>
          <w:wBefore w:w="832" w:type="dxa"/>
          <w:wAfter w:w="739" w:type="dxa"/>
          <w:trHeight w:val="300"/>
        </w:trPr>
        <w:tc>
          <w:tcPr>
            <w:tcW w:w="2351"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6-10 éves</w:t>
            </w:r>
          </w:p>
        </w:tc>
        <w:tc>
          <w:tcPr>
            <w:tcW w:w="719" w:type="dxa"/>
            <w:gridSpan w:val="3"/>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12</w:t>
            </w:r>
          </w:p>
        </w:tc>
        <w:tc>
          <w:tcPr>
            <w:tcW w:w="929" w:type="dxa"/>
            <w:gridSpan w:val="2"/>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16</w:t>
            </w:r>
          </w:p>
        </w:tc>
        <w:tc>
          <w:tcPr>
            <w:tcW w:w="1049"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28</w:t>
            </w:r>
          </w:p>
        </w:tc>
      </w:tr>
      <w:tr w:rsidR="00D438B6" w:rsidRPr="00B357A7" w:rsidTr="00D438B6">
        <w:trPr>
          <w:gridBefore w:val="1"/>
          <w:gridAfter w:val="1"/>
          <w:wBefore w:w="832" w:type="dxa"/>
          <w:wAfter w:w="739" w:type="dxa"/>
          <w:trHeight w:val="300"/>
        </w:trPr>
        <w:tc>
          <w:tcPr>
            <w:tcW w:w="2351"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11-14 éves</w:t>
            </w:r>
          </w:p>
        </w:tc>
        <w:tc>
          <w:tcPr>
            <w:tcW w:w="719" w:type="dxa"/>
            <w:gridSpan w:val="3"/>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9</w:t>
            </w:r>
          </w:p>
        </w:tc>
        <w:tc>
          <w:tcPr>
            <w:tcW w:w="929" w:type="dxa"/>
            <w:gridSpan w:val="2"/>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w:t>
            </w:r>
          </w:p>
        </w:tc>
        <w:tc>
          <w:tcPr>
            <w:tcW w:w="1049"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13</w:t>
            </w:r>
          </w:p>
        </w:tc>
      </w:tr>
      <w:tr w:rsidR="00D438B6" w:rsidRPr="00B357A7" w:rsidTr="00D438B6">
        <w:trPr>
          <w:gridBefore w:val="1"/>
          <w:gridAfter w:val="1"/>
          <w:wBefore w:w="832" w:type="dxa"/>
          <w:wAfter w:w="739" w:type="dxa"/>
          <w:trHeight w:val="315"/>
        </w:trPr>
        <w:tc>
          <w:tcPr>
            <w:tcW w:w="2351" w:type="dxa"/>
            <w:tcBorders>
              <w:top w:val="nil"/>
              <w:left w:val="single" w:sz="8" w:space="0" w:color="auto"/>
              <w:bottom w:val="nil"/>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14 év felett</w:t>
            </w:r>
          </w:p>
        </w:tc>
        <w:tc>
          <w:tcPr>
            <w:tcW w:w="719" w:type="dxa"/>
            <w:gridSpan w:val="3"/>
            <w:tcBorders>
              <w:top w:val="nil"/>
              <w:left w:val="nil"/>
              <w:bottom w:val="nil"/>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9</w:t>
            </w:r>
          </w:p>
        </w:tc>
        <w:tc>
          <w:tcPr>
            <w:tcW w:w="929" w:type="dxa"/>
            <w:gridSpan w:val="2"/>
            <w:tcBorders>
              <w:top w:val="nil"/>
              <w:left w:val="nil"/>
              <w:bottom w:val="nil"/>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1049" w:type="dxa"/>
            <w:gridSpan w:val="3"/>
            <w:tcBorders>
              <w:top w:val="nil"/>
              <w:left w:val="single" w:sz="8" w:space="0" w:color="auto"/>
              <w:bottom w:val="nil"/>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14</w:t>
            </w:r>
          </w:p>
        </w:tc>
      </w:tr>
      <w:tr w:rsidR="00D438B6" w:rsidRPr="00B357A7" w:rsidTr="00D438B6">
        <w:trPr>
          <w:gridBefore w:val="1"/>
          <w:gridAfter w:val="1"/>
          <w:wBefore w:w="832" w:type="dxa"/>
          <w:wAfter w:w="739" w:type="dxa"/>
          <w:trHeight w:val="315"/>
        </w:trPr>
        <w:tc>
          <w:tcPr>
            <w:tcW w:w="2351" w:type="dxa"/>
            <w:tcBorders>
              <w:top w:val="single" w:sz="8" w:space="0" w:color="auto"/>
              <w:left w:val="single" w:sz="8" w:space="0" w:color="auto"/>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c>
          <w:tcPr>
            <w:tcW w:w="719" w:type="dxa"/>
            <w:gridSpan w:val="3"/>
            <w:tcBorders>
              <w:top w:val="single" w:sz="8" w:space="0" w:color="auto"/>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 </w:t>
            </w:r>
          </w:p>
        </w:tc>
        <w:tc>
          <w:tcPr>
            <w:tcW w:w="929" w:type="dxa"/>
            <w:gridSpan w:val="2"/>
            <w:tcBorders>
              <w:top w:val="single" w:sz="8" w:space="0" w:color="auto"/>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 </w:t>
            </w:r>
          </w:p>
        </w:tc>
        <w:tc>
          <w:tcPr>
            <w:tcW w:w="1049" w:type="dxa"/>
            <w:gridSpan w:val="3"/>
            <w:tcBorders>
              <w:top w:val="single" w:sz="8" w:space="0" w:color="auto"/>
              <w:left w:val="nil"/>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116</w:t>
            </w:r>
          </w:p>
        </w:tc>
      </w:tr>
    </w:tbl>
    <w:p w:rsidR="00D438B6" w:rsidRDefault="00D438B6" w:rsidP="00D438B6"/>
    <w:tbl>
      <w:tblPr>
        <w:tblW w:w="6304" w:type="dxa"/>
        <w:tblInd w:w="1416" w:type="dxa"/>
        <w:tblCellMar>
          <w:left w:w="70" w:type="dxa"/>
          <w:right w:w="70" w:type="dxa"/>
        </w:tblCellMar>
        <w:tblLook w:val="04A0" w:firstRow="1" w:lastRow="0" w:firstColumn="1" w:lastColumn="0" w:noHBand="0" w:noVBand="1"/>
      </w:tblPr>
      <w:tblGrid>
        <w:gridCol w:w="3607"/>
        <w:gridCol w:w="1001"/>
        <w:gridCol w:w="772"/>
        <w:gridCol w:w="1132"/>
      </w:tblGrid>
      <w:tr w:rsidR="00D438B6" w:rsidRPr="00B357A7" w:rsidTr="00D438B6">
        <w:trPr>
          <w:trHeight w:val="315"/>
        </w:trPr>
        <w:tc>
          <w:tcPr>
            <w:tcW w:w="6304" w:type="dxa"/>
            <w:gridSpan w:val="4"/>
            <w:tcBorders>
              <w:top w:val="nil"/>
              <w:left w:val="nil"/>
              <w:bottom w:val="nil"/>
              <w:right w:val="nil"/>
            </w:tcBorders>
            <w:shd w:val="clear" w:color="auto" w:fill="auto"/>
            <w:noWrap/>
            <w:vAlign w:val="center"/>
            <w:hideMark/>
          </w:tcPr>
          <w:p w:rsidR="00D438B6" w:rsidRDefault="00D438B6" w:rsidP="00D438B6">
            <w:pPr>
              <w:jc w:val="center"/>
              <w:rPr>
                <w:rFonts w:ascii="Calibri" w:hAnsi="Calibri"/>
                <w:b/>
                <w:bCs/>
                <w:color w:val="000000"/>
              </w:rPr>
            </w:pPr>
          </w:p>
          <w:p w:rsidR="00D438B6" w:rsidRPr="00B357A7" w:rsidRDefault="00D438B6" w:rsidP="00D438B6">
            <w:pPr>
              <w:jc w:val="center"/>
              <w:rPr>
                <w:rFonts w:ascii="Calibri" w:hAnsi="Calibri"/>
                <w:b/>
                <w:bCs/>
                <w:color w:val="000000"/>
              </w:rPr>
            </w:pPr>
            <w:r w:rsidRPr="00B357A7">
              <w:rPr>
                <w:rFonts w:ascii="Calibri" w:hAnsi="Calibri"/>
                <w:b/>
                <w:bCs/>
                <w:color w:val="000000"/>
              </w:rPr>
              <w:t>Gyermekek száma családonként</w:t>
            </w:r>
          </w:p>
        </w:tc>
      </w:tr>
      <w:tr w:rsidR="00D438B6" w:rsidRPr="00B357A7" w:rsidTr="00D438B6">
        <w:trPr>
          <w:trHeight w:val="315"/>
        </w:trPr>
        <w:tc>
          <w:tcPr>
            <w:tcW w:w="36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GYERMEKEK SZÁMA</w:t>
            </w:r>
          </w:p>
        </w:tc>
        <w:tc>
          <w:tcPr>
            <w:tcW w:w="929" w:type="dxa"/>
            <w:tcBorders>
              <w:top w:val="single" w:sz="8" w:space="0" w:color="auto"/>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RÉGIHÁZ</w:t>
            </w:r>
          </w:p>
        </w:tc>
        <w:tc>
          <w:tcPr>
            <w:tcW w:w="719" w:type="dxa"/>
            <w:tcBorders>
              <w:top w:val="single" w:sz="8" w:space="0" w:color="auto"/>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ÚJHÁZ</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ÖSSZESEN</w:t>
            </w:r>
          </w:p>
        </w:tc>
      </w:tr>
      <w:tr w:rsidR="00D438B6" w:rsidRPr="00B357A7" w:rsidTr="00D438B6">
        <w:trPr>
          <w:trHeight w:val="300"/>
        </w:trPr>
        <w:tc>
          <w:tcPr>
            <w:tcW w:w="360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nincs gyermek</w:t>
            </w:r>
          </w:p>
        </w:tc>
        <w:tc>
          <w:tcPr>
            <w:tcW w:w="92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c>
          <w:tcPr>
            <w:tcW w:w="719"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w:t>
            </w:r>
          </w:p>
        </w:tc>
      </w:tr>
      <w:tr w:rsidR="00D438B6" w:rsidRPr="00B357A7" w:rsidTr="00D438B6">
        <w:trPr>
          <w:trHeight w:val="300"/>
        </w:trPr>
        <w:tc>
          <w:tcPr>
            <w:tcW w:w="360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 gyermek</w:t>
            </w:r>
          </w:p>
        </w:tc>
        <w:tc>
          <w:tcPr>
            <w:tcW w:w="92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9</w:t>
            </w:r>
          </w:p>
        </w:tc>
        <w:tc>
          <w:tcPr>
            <w:tcW w:w="719"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10</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19</w:t>
            </w:r>
          </w:p>
        </w:tc>
      </w:tr>
      <w:tr w:rsidR="00D438B6" w:rsidRPr="00B357A7" w:rsidTr="00D438B6">
        <w:trPr>
          <w:trHeight w:val="300"/>
        </w:trPr>
        <w:tc>
          <w:tcPr>
            <w:tcW w:w="360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2 gyermek</w:t>
            </w:r>
          </w:p>
        </w:tc>
        <w:tc>
          <w:tcPr>
            <w:tcW w:w="92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c>
          <w:tcPr>
            <w:tcW w:w="719"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16</w:t>
            </w:r>
          </w:p>
        </w:tc>
      </w:tr>
      <w:tr w:rsidR="00D438B6" w:rsidRPr="00B357A7" w:rsidTr="00D438B6">
        <w:trPr>
          <w:trHeight w:val="300"/>
        </w:trPr>
        <w:tc>
          <w:tcPr>
            <w:tcW w:w="3607"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 gyermek</w:t>
            </w:r>
          </w:p>
        </w:tc>
        <w:tc>
          <w:tcPr>
            <w:tcW w:w="929" w:type="dxa"/>
            <w:tcBorders>
              <w:top w:val="nil"/>
              <w:left w:val="nil"/>
              <w:bottom w:val="single" w:sz="4"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c>
          <w:tcPr>
            <w:tcW w:w="719" w:type="dxa"/>
            <w:tcBorders>
              <w:top w:val="nil"/>
              <w:left w:val="nil"/>
              <w:bottom w:val="single" w:sz="4"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6</w:t>
            </w:r>
          </w:p>
        </w:tc>
        <w:tc>
          <w:tcPr>
            <w:tcW w:w="1049" w:type="dxa"/>
            <w:tcBorders>
              <w:top w:val="nil"/>
              <w:left w:val="single" w:sz="8" w:space="0" w:color="auto"/>
              <w:bottom w:val="single" w:sz="4"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9</w:t>
            </w:r>
          </w:p>
        </w:tc>
      </w:tr>
    </w:tbl>
    <w:tbl>
      <w:tblPr>
        <w:tblpPr w:leftFromText="141" w:rightFromText="141" w:vertAnchor="page" w:horzAnchor="margin" w:tblpXSpec="center" w:tblpY="1741"/>
        <w:tblW w:w="6761" w:type="dxa"/>
        <w:tblCellMar>
          <w:left w:w="70" w:type="dxa"/>
          <w:right w:w="70" w:type="dxa"/>
        </w:tblCellMar>
        <w:tblLook w:val="04A0" w:firstRow="1" w:lastRow="0" w:firstColumn="1" w:lastColumn="0" w:noHBand="0" w:noVBand="1"/>
      </w:tblPr>
      <w:tblGrid>
        <w:gridCol w:w="2711"/>
        <w:gridCol w:w="542"/>
        <w:gridCol w:w="200"/>
        <w:gridCol w:w="490"/>
        <w:gridCol w:w="54"/>
        <w:gridCol w:w="733"/>
        <w:gridCol w:w="345"/>
        <w:gridCol w:w="197"/>
        <w:gridCol w:w="732"/>
        <w:gridCol w:w="242"/>
        <w:gridCol w:w="890"/>
      </w:tblGrid>
      <w:tr w:rsidR="00D438B6" w:rsidRPr="00FC4B56" w:rsidTr="00D438B6">
        <w:trPr>
          <w:gridAfter w:val="1"/>
          <w:wAfter w:w="825" w:type="dxa"/>
          <w:trHeight w:val="315"/>
        </w:trPr>
        <w:tc>
          <w:tcPr>
            <w:tcW w:w="5936" w:type="dxa"/>
            <w:gridSpan w:val="10"/>
            <w:tcBorders>
              <w:top w:val="nil"/>
              <w:left w:val="nil"/>
              <w:bottom w:val="single" w:sz="8" w:space="0" w:color="auto"/>
              <w:right w:val="nil"/>
            </w:tcBorders>
            <w:shd w:val="clear" w:color="auto" w:fill="auto"/>
            <w:noWrap/>
            <w:vAlign w:val="center"/>
            <w:hideMark/>
          </w:tcPr>
          <w:p w:rsidR="00D438B6" w:rsidRPr="00FC4B56" w:rsidRDefault="00D438B6" w:rsidP="00D438B6">
            <w:pPr>
              <w:jc w:val="center"/>
              <w:rPr>
                <w:rFonts w:ascii="Calibri" w:hAnsi="Calibri"/>
                <w:b/>
                <w:bCs/>
                <w:color w:val="000000"/>
              </w:rPr>
            </w:pPr>
            <w:r w:rsidRPr="00FC4B56">
              <w:rPr>
                <w:rFonts w:ascii="Calibri" w:hAnsi="Calibri"/>
                <w:b/>
                <w:bCs/>
                <w:color w:val="000000"/>
              </w:rPr>
              <w:t>2018. december 31-i létszám</w:t>
            </w:r>
          </w:p>
        </w:tc>
      </w:tr>
      <w:tr w:rsidR="00D438B6" w:rsidRPr="00FC4B56" w:rsidTr="00D438B6">
        <w:trPr>
          <w:gridAfter w:val="1"/>
          <w:wAfter w:w="825" w:type="dxa"/>
          <w:trHeight w:val="315"/>
        </w:trPr>
        <w:tc>
          <w:tcPr>
            <w:tcW w:w="2711" w:type="dxa"/>
            <w:tcBorders>
              <w:top w:val="nil"/>
              <w:left w:val="single" w:sz="8" w:space="0" w:color="auto"/>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 </w:t>
            </w:r>
          </w:p>
        </w:tc>
        <w:tc>
          <w:tcPr>
            <w:tcW w:w="509" w:type="dxa"/>
            <w:tcBorders>
              <w:top w:val="nil"/>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APA</w:t>
            </w:r>
          </w:p>
        </w:tc>
        <w:tc>
          <w:tcPr>
            <w:tcW w:w="644" w:type="dxa"/>
            <w:gridSpan w:val="2"/>
            <w:tcBorders>
              <w:top w:val="nil"/>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ANYA</w:t>
            </w:r>
          </w:p>
        </w:tc>
        <w:tc>
          <w:tcPr>
            <w:tcW w:w="1023" w:type="dxa"/>
            <w:gridSpan w:val="3"/>
            <w:tcBorders>
              <w:top w:val="nil"/>
              <w:left w:val="nil"/>
              <w:bottom w:val="single" w:sz="8" w:space="0" w:color="auto"/>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GYERMEK</w:t>
            </w:r>
          </w:p>
        </w:tc>
        <w:tc>
          <w:tcPr>
            <w:tcW w:w="1049" w:type="dxa"/>
            <w:gridSpan w:val="3"/>
            <w:tcBorders>
              <w:top w:val="nil"/>
              <w:left w:val="single" w:sz="8" w:space="0" w:color="auto"/>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ÖSSZESEN</w:t>
            </w:r>
          </w:p>
        </w:tc>
      </w:tr>
      <w:tr w:rsidR="00D438B6" w:rsidRPr="00FC4B56" w:rsidTr="00D438B6">
        <w:trPr>
          <w:gridAfter w:val="1"/>
          <w:wAfter w:w="825" w:type="dxa"/>
          <w:trHeight w:val="300"/>
        </w:trPr>
        <w:tc>
          <w:tcPr>
            <w:tcW w:w="2711" w:type="dxa"/>
            <w:tcBorders>
              <w:top w:val="nil"/>
              <w:left w:val="single" w:sz="8" w:space="0" w:color="auto"/>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RÉGIHÁZ</w:t>
            </w:r>
          </w:p>
        </w:tc>
        <w:tc>
          <w:tcPr>
            <w:tcW w:w="509" w:type="dxa"/>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6</w:t>
            </w:r>
          </w:p>
        </w:tc>
        <w:tc>
          <w:tcPr>
            <w:tcW w:w="644" w:type="dxa"/>
            <w:gridSpan w:val="2"/>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11</w:t>
            </w:r>
          </w:p>
        </w:tc>
        <w:tc>
          <w:tcPr>
            <w:tcW w:w="1023" w:type="dxa"/>
            <w:gridSpan w:val="3"/>
            <w:tcBorders>
              <w:top w:val="nil"/>
              <w:left w:val="nil"/>
              <w:bottom w:val="single" w:sz="4" w:space="0" w:color="auto"/>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24</w:t>
            </w:r>
          </w:p>
        </w:tc>
        <w:tc>
          <w:tcPr>
            <w:tcW w:w="1049"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41</w:t>
            </w:r>
          </w:p>
        </w:tc>
      </w:tr>
      <w:tr w:rsidR="00D438B6" w:rsidRPr="00FC4B56" w:rsidTr="00D438B6">
        <w:trPr>
          <w:gridAfter w:val="1"/>
          <w:wAfter w:w="825" w:type="dxa"/>
          <w:trHeight w:val="315"/>
        </w:trPr>
        <w:tc>
          <w:tcPr>
            <w:tcW w:w="2711" w:type="dxa"/>
            <w:tcBorders>
              <w:top w:val="nil"/>
              <w:left w:val="single" w:sz="8" w:space="0" w:color="auto"/>
              <w:bottom w:val="nil"/>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ÚJHÁZ</w:t>
            </w:r>
          </w:p>
        </w:tc>
        <w:tc>
          <w:tcPr>
            <w:tcW w:w="509" w:type="dxa"/>
            <w:tcBorders>
              <w:top w:val="nil"/>
              <w:left w:val="nil"/>
              <w:bottom w:val="nil"/>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644" w:type="dxa"/>
            <w:gridSpan w:val="2"/>
            <w:tcBorders>
              <w:top w:val="nil"/>
              <w:left w:val="nil"/>
              <w:bottom w:val="nil"/>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11</w:t>
            </w:r>
          </w:p>
        </w:tc>
        <w:tc>
          <w:tcPr>
            <w:tcW w:w="1023" w:type="dxa"/>
            <w:gridSpan w:val="3"/>
            <w:tcBorders>
              <w:top w:val="nil"/>
              <w:left w:val="nil"/>
              <w:bottom w:val="nil"/>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31</w:t>
            </w:r>
          </w:p>
        </w:tc>
        <w:tc>
          <w:tcPr>
            <w:tcW w:w="1049" w:type="dxa"/>
            <w:gridSpan w:val="3"/>
            <w:tcBorders>
              <w:top w:val="nil"/>
              <w:left w:val="single" w:sz="8" w:space="0" w:color="auto"/>
              <w:bottom w:val="nil"/>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42</w:t>
            </w:r>
          </w:p>
        </w:tc>
      </w:tr>
      <w:tr w:rsidR="00D438B6" w:rsidRPr="00FC4B56" w:rsidTr="00D438B6">
        <w:trPr>
          <w:gridAfter w:val="1"/>
          <w:wAfter w:w="825" w:type="dxa"/>
          <w:trHeight w:val="315"/>
        </w:trPr>
        <w:tc>
          <w:tcPr>
            <w:tcW w:w="27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ÖSSZESEN</w:t>
            </w:r>
          </w:p>
        </w:tc>
        <w:tc>
          <w:tcPr>
            <w:tcW w:w="509" w:type="dxa"/>
            <w:tcBorders>
              <w:top w:val="single" w:sz="8" w:space="0" w:color="auto"/>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6</w:t>
            </w:r>
          </w:p>
        </w:tc>
        <w:tc>
          <w:tcPr>
            <w:tcW w:w="644" w:type="dxa"/>
            <w:gridSpan w:val="2"/>
            <w:tcBorders>
              <w:top w:val="single" w:sz="8" w:space="0" w:color="auto"/>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22</w:t>
            </w:r>
          </w:p>
        </w:tc>
        <w:tc>
          <w:tcPr>
            <w:tcW w:w="1023" w:type="dxa"/>
            <w:gridSpan w:val="3"/>
            <w:tcBorders>
              <w:top w:val="single" w:sz="8" w:space="0" w:color="auto"/>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55</w:t>
            </w:r>
          </w:p>
        </w:tc>
        <w:tc>
          <w:tcPr>
            <w:tcW w:w="1049" w:type="dxa"/>
            <w:gridSpan w:val="3"/>
            <w:tcBorders>
              <w:top w:val="single" w:sz="8" w:space="0" w:color="auto"/>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83</w:t>
            </w:r>
          </w:p>
        </w:tc>
      </w:tr>
      <w:tr w:rsidR="00D438B6" w:rsidRPr="00FC4B56" w:rsidTr="00D438B6">
        <w:trPr>
          <w:trHeight w:val="300"/>
        </w:trPr>
        <w:tc>
          <w:tcPr>
            <w:tcW w:w="6761" w:type="dxa"/>
            <w:gridSpan w:val="11"/>
            <w:tcBorders>
              <w:top w:val="nil"/>
              <w:left w:val="nil"/>
              <w:bottom w:val="nil"/>
              <w:right w:val="nil"/>
            </w:tcBorders>
            <w:shd w:val="clear" w:color="auto" w:fill="auto"/>
            <w:noWrap/>
            <w:vAlign w:val="center"/>
            <w:hideMark/>
          </w:tcPr>
          <w:p w:rsidR="00D438B6" w:rsidRDefault="00D438B6" w:rsidP="00D438B6">
            <w:pPr>
              <w:jc w:val="center"/>
              <w:rPr>
                <w:rFonts w:ascii="Calibri" w:hAnsi="Calibri"/>
                <w:b/>
                <w:bCs/>
                <w:color w:val="000000"/>
              </w:rPr>
            </w:pPr>
          </w:p>
          <w:p w:rsidR="00D438B6" w:rsidRDefault="00D438B6" w:rsidP="00D438B6">
            <w:pPr>
              <w:jc w:val="center"/>
              <w:rPr>
                <w:rFonts w:ascii="Calibri" w:hAnsi="Calibri"/>
                <w:b/>
                <w:bCs/>
                <w:color w:val="000000"/>
              </w:rPr>
            </w:pPr>
          </w:p>
          <w:p w:rsidR="00D438B6" w:rsidRPr="00FC4B56" w:rsidRDefault="00D438B6" w:rsidP="00D438B6">
            <w:pPr>
              <w:jc w:val="center"/>
              <w:rPr>
                <w:rFonts w:ascii="Calibri" w:hAnsi="Calibri"/>
                <w:b/>
                <w:bCs/>
                <w:color w:val="000000"/>
              </w:rPr>
            </w:pPr>
            <w:r w:rsidRPr="00FC4B56">
              <w:rPr>
                <w:rFonts w:ascii="Calibri" w:hAnsi="Calibri"/>
                <w:b/>
                <w:bCs/>
                <w:color w:val="000000"/>
              </w:rPr>
              <w:t>Szülők képzettsége</w:t>
            </w:r>
          </w:p>
        </w:tc>
      </w:tr>
      <w:tr w:rsidR="00D438B6" w:rsidRPr="00FC4B56" w:rsidTr="00D438B6">
        <w:trPr>
          <w:trHeight w:val="315"/>
        </w:trPr>
        <w:tc>
          <w:tcPr>
            <w:tcW w:w="3406" w:type="dxa"/>
            <w:gridSpan w:val="3"/>
            <w:tcBorders>
              <w:top w:val="nil"/>
              <w:left w:val="nil"/>
              <w:bottom w:val="nil"/>
              <w:right w:val="nil"/>
            </w:tcBorders>
            <w:shd w:val="clear" w:color="auto" w:fill="auto"/>
            <w:noWrap/>
            <w:vAlign w:val="center"/>
            <w:hideMark/>
          </w:tcPr>
          <w:p w:rsidR="00D438B6" w:rsidRPr="00FC4B56" w:rsidRDefault="00D438B6" w:rsidP="00D438B6">
            <w:pPr>
              <w:jc w:val="center"/>
              <w:rPr>
                <w:rFonts w:ascii="Calibri" w:hAnsi="Calibri"/>
                <w:b/>
                <w:bCs/>
                <w:color w:val="000000"/>
              </w:rPr>
            </w:pPr>
          </w:p>
        </w:tc>
        <w:tc>
          <w:tcPr>
            <w:tcW w:w="509" w:type="dxa"/>
            <w:gridSpan w:val="2"/>
            <w:tcBorders>
              <w:top w:val="nil"/>
              <w:left w:val="nil"/>
              <w:bottom w:val="nil"/>
              <w:right w:val="nil"/>
            </w:tcBorders>
            <w:shd w:val="clear" w:color="auto" w:fill="auto"/>
            <w:noWrap/>
            <w:vAlign w:val="center"/>
            <w:hideMark/>
          </w:tcPr>
          <w:p w:rsidR="00D438B6" w:rsidRPr="00FC4B56"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FC4B56" w:rsidRDefault="00D438B6" w:rsidP="00D438B6">
            <w:pPr>
              <w:jc w:val="center"/>
              <w:rPr>
                <w:sz w:val="20"/>
                <w:szCs w:val="20"/>
              </w:rPr>
            </w:pPr>
          </w:p>
        </w:tc>
        <w:tc>
          <w:tcPr>
            <w:tcW w:w="509" w:type="dxa"/>
            <w:gridSpan w:val="2"/>
            <w:tcBorders>
              <w:top w:val="nil"/>
              <w:left w:val="nil"/>
              <w:bottom w:val="nil"/>
              <w:right w:val="nil"/>
            </w:tcBorders>
            <w:shd w:val="clear" w:color="auto" w:fill="auto"/>
            <w:noWrap/>
            <w:vAlign w:val="center"/>
            <w:hideMark/>
          </w:tcPr>
          <w:p w:rsidR="00D438B6" w:rsidRPr="00FC4B56" w:rsidRDefault="00D438B6" w:rsidP="00D438B6">
            <w:pPr>
              <w:jc w:val="center"/>
              <w:rPr>
                <w:sz w:val="20"/>
                <w:szCs w:val="20"/>
              </w:rPr>
            </w:pPr>
          </w:p>
        </w:tc>
        <w:tc>
          <w:tcPr>
            <w:tcW w:w="644" w:type="dxa"/>
            <w:tcBorders>
              <w:top w:val="nil"/>
              <w:left w:val="nil"/>
              <w:bottom w:val="nil"/>
              <w:right w:val="nil"/>
            </w:tcBorders>
            <w:shd w:val="clear" w:color="auto" w:fill="auto"/>
            <w:noWrap/>
            <w:vAlign w:val="center"/>
            <w:hideMark/>
          </w:tcPr>
          <w:p w:rsidR="00D438B6" w:rsidRPr="00FC4B56" w:rsidRDefault="00D438B6" w:rsidP="00D438B6">
            <w:pPr>
              <w:jc w:val="center"/>
              <w:rPr>
                <w:sz w:val="20"/>
                <w:szCs w:val="20"/>
              </w:rPr>
            </w:pPr>
          </w:p>
        </w:tc>
        <w:tc>
          <w:tcPr>
            <w:tcW w:w="1049" w:type="dxa"/>
            <w:gridSpan w:val="2"/>
            <w:tcBorders>
              <w:top w:val="nil"/>
              <w:left w:val="nil"/>
              <w:bottom w:val="nil"/>
              <w:right w:val="nil"/>
            </w:tcBorders>
            <w:shd w:val="clear" w:color="auto" w:fill="auto"/>
            <w:noWrap/>
            <w:vAlign w:val="center"/>
            <w:hideMark/>
          </w:tcPr>
          <w:p w:rsidR="00D438B6" w:rsidRPr="00FC4B56" w:rsidRDefault="00D438B6" w:rsidP="00D438B6">
            <w:pPr>
              <w:jc w:val="center"/>
              <w:rPr>
                <w:sz w:val="20"/>
                <w:szCs w:val="20"/>
              </w:rPr>
            </w:pPr>
          </w:p>
        </w:tc>
      </w:tr>
      <w:tr w:rsidR="00D438B6" w:rsidRPr="00FC4B56" w:rsidTr="00D438B6">
        <w:trPr>
          <w:trHeight w:val="300"/>
        </w:trPr>
        <w:tc>
          <w:tcPr>
            <w:tcW w:w="3406"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 </w:t>
            </w:r>
          </w:p>
        </w:tc>
        <w:tc>
          <w:tcPr>
            <w:tcW w:w="115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RÉGIHÁZ</w:t>
            </w:r>
          </w:p>
        </w:tc>
        <w:tc>
          <w:tcPr>
            <w:tcW w:w="115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ÚJHÁZ</w:t>
            </w:r>
          </w:p>
        </w:tc>
        <w:tc>
          <w:tcPr>
            <w:tcW w:w="1049" w:type="dxa"/>
            <w:gridSpan w:val="2"/>
            <w:vMerge w:val="restart"/>
            <w:tcBorders>
              <w:top w:val="single" w:sz="8" w:space="0" w:color="auto"/>
              <w:left w:val="nil"/>
              <w:bottom w:val="single" w:sz="8" w:space="0" w:color="000000"/>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ÖSSZESEN</w:t>
            </w:r>
          </w:p>
        </w:tc>
      </w:tr>
      <w:tr w:rsidR="00D438B6" w:rsidRPr="00FC4B56" w:rsidTr="00D438B6">
        <w:trPr>
          <w:trHeight w:val="315"/>
        </w:trPr>
        <w:tc>
          <w:tcPr>
            <w:tcW w:w="3406" w:type="dxa"/>
            <w:gridSpan w:val="3"/>
            <w:vMerge/>
            <w:tcBorders>
              <w:top w:val="single" w:sz="8" w:space="0" w:color="auto"/>
              <w:left w:val="single" w:sz="8" w:space="0" w:color="auto"/>
              <w:bottom w:val="single" w:sz="8" w:space="0" w:color="000000"/>
              <w:right w:val="single" w:sz="8" w:space="0" w:color="auto"/>
            </w:tcBorders>
            <w:vAlign w:val="center"/>
            <w:hideMark/>
          </w:tcPr>
          <w:p w:rsidR="00D438B6" w:rsidRPr="00FC4B56" w:rsidRDefault="00D438B6" w:rsidP="00D438B6">
            <w:pPr>
              <w:rPr>
                <w:rFonts w:ascii="Calibri" w:hAnsi="Calibri"/>
                <w:color w:val="000000"/>
              </w:rPr>
            </w:pPr>
          </w:p>
        </w:tc>
        <w:tc>
          <w:tcPr>
            <w:tcW w:w="509" w:type="dxa"/>
            <w:gridSpan w:val="2"/>
            <w:tcBorders>
              <w:top w:val="nil"/>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APA</w:t>
            </w:r>
          </w:p>
        </w:tc>
        <w:tc>
          <w:tcPr>
            <w:tcW w:w="644" w:type="dxa"/>
            <w:tcBorders>
              <w:top w:val="nil"/>
              <w:left w:val="nil"/>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ANYA</w:t>
            </w:r>
          </w:p>
        </w:tc>
        <w:tc>
          <w:tcPr>
            <w:tcW w:w="509" w:type="dxa"/>
            <w:gridSpan w:val="2"/>
            <w:tcBorders>
              <w:top w:val="nil"/>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APA</w:t>
            </w:r>
          </w:p>
        </w:tc>
        <w:tc>
          <w:tcPr>
            <w:tcW w:w="644" w:type="dxa"/>
            <w:tcBorders>
              <w:top w:val="nil"/>
              <w:left w:val="nil"/>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ANYA</w:t>
            </w:r>
          </w:p>
        </w:tc>
        <w:tc>
          <w:tcPr>
            <w:tcW w:w="1049" w:type="dxa"/>
            <w:gridSpan w:val="2"/>
            <w:vMerge/>
            <w:tcBorders>
              <w:top w:val="single" w:sz="8" w:space="0" w:color="auto"/>
              <w:left w:val="nil"/>
              <w:bottom w:val="single" w:sz="8" w:space="0" w:color="000000"/>
              <w:right w:val="single" w:sz="8" w:space="0" w:color="auto"/>
            </w:tcBorders>
            <w:vAlign w:val="center"/>
            <w:hideMark/>
          </w:tcPr>
          <w:p w:rsidR="00D438B6" w:rsidRPr="00FC4B56" w:rsidRDefault="00D438B6" w:rsidP="00D438B6">
            <w:pPr>
              <w:rPr>
                <w:rFonts w:ascii="Calibri" w:hAnsi="Calibri"/>
                <w:color w:val="000000"/>
              </w:rPr>
            </w:pPr>
          </w:p>
        </w:tc>
      </w:tr>
      <w:tr w:rsidR="00D438B6" w:rsidRPr="00FC4B56" w:rsidTr="00D438B6">
        <w:trPr>
          <w:trHeight w:val="300"/>
        </w:trPr>
        <w:tc>
          <w:tcPr>
            <w:tcW w:w="3406"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8-12 osztály</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14</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21</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19</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54</w:t>
            </w:r>
          </w:p>
        </w:tc>
      </w:tr>
      <w:tr w:rsidR="00D438B6" w:rsidRPr="00FC4B56" w:rsidTr="00D438B6">
        <w:trPr>
          <w:trHeight w:val="300"/>
        </w:trPr>
        <w:tc>
          <w:tcPr>
            <w:tcW w:w="3406"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szakmunkás</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5</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5</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6</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16</w:t>
            </w:r>
          </w:p>
        </w:tc>
      </w:tr>
      <w:tr w:rsidR="00D438B6" w:rsidRPr="00FC4B56" w:rsidTr="00D438B6">
        <w:trPr>
          <w:trHeight w:val="300"/>
        </w:trPr>
        <w:tc>
          <w:tcPr>
            <w:tcW w:w="3406" w:type="dxa"/>
            <w:gridSpan w:val="3"/>
            <w:tcBorders>
              <w:top w:val="nil"/>
              <w:left w:val="single" w:sz="8" w:space="0" w:color="auto"/>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szakközépiskola/érettségi</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644" w:type="dxa"/>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2</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3</w:t>
            </w:r>
          </w:p>
        </w:tc>
      </w:tr>
      <w:tr w:rsidR="00D438B6" w:rsidRPr="00FC4B56" w:rsidTr="00D438B6">
        <w:trPr>
          <w:trHeight w:val="315"/>
        </w:trPr>
        <w:tc>
          <w:tcPr>
            <w:tcW w:w="3406" w:type="dxa"/>
            <w:gridSpan w:val="3"/>
            <w:tcBorders>
              <w:top w:val="nil"/>
              <w:left w:val="single" w:sz="8" w:space="0" w:color="auto"/>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főiskola/egyetem</w:t>
            </w:r>
          </w:p>
        </w:tc>
        <w:tc>
          <w:tcPr>
            <w:tcW w:w="509" w:type="dxa"/>
            <w:gridSpan w:val="2"/>
            <w:tcBorders>
              <w:top w:val="nil"/>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644" w:type="dxa"/>
            <w:tcBorders>
              <w:top w:val="nil"/>
              <w:left w:val="nil"/>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509" w:type="dxa"/>
            <w:gridSpan w:val="2"/>
            <w:tcBorders>
              <w:top w:val="nil"/>
              <w:left w:val="nil"/>
              <w:bottom w:val="single" w:sz="8" w:space="0" w:color="auto"/>
              <w:right w:val="single" w:sz="4"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0</w:t>
            </w:r>
          </w:p>
        </w:tc>
        <w:tc>
          <w:tcPr>
            <w:tcW w:w="644" w:type="dxa"/>
            <w:tcBorders>
              <w:top w:val="nil"/>
              <w:left w:val="nil"/>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1</w:t>
            </w:r>
          </w:p>
        </w:tc>
      </w:tr>
      <w:tr w:rsidR="00D438B6" w:rsidRPr="00FC4B56" w:rsidTr="00D438B6">
        <w:trPr>
          <w:trHeight w:val="315"/>
        </w:trPr>
        <w:tc>
          <w:tcPr>
            <w:tcW w:w="3406" w:type="dxa"/>
            <w:gridSpan w:val="3"/>
            <w:tcBorders>
              <w:top w:val="nil"/>
              <w:left w:val="single" w:sz="8" w:space="0" w:color="auto"/>
              <w:bottom w:val="single" w:sz="8" w:space="0" w:color="auto"/>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ÖSSZESEN</w:t>
            </w:r>
          </w:p>
        </w:tc>
        <w:tc>
          <w:tcPr>
            <w:tcW w:w="509" w:type="dxa"/>
            <w:gridSpan w:val="2"/>
            <w:tcBorders>
              <w:top w:val="nil"/>
              <w:left w:val="nil"/>
              <w:bottom w:val="single" w:sz="8" w:space="0" w:color="auto"/>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 </w:t>
            </w:r>
          </w:p>
        </w:tc>
        <w:tc>
          <w:tcPr>
            <w:tcW w:w="644" w:type="dxa"/>
            <w:tcBorders>
              <w:top w:val="nil"/>
              <w:left w:val="nil"/>
              <w:bottom w:val="single" w:sz="8" w:space="0" w:color="auto"/>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 </w:t>
            </w:r>
          </w:p>
        </w:tc>
        <w:tc>
          <w:tcPr>
            <w:tcW w:w="509" w:type="dxa"/>
            <w:gridSpan w:val="2"/>
            <w:tcBorders>
              <w:top w:val="nil"/>
              <w:left w:val="nil"/>
              <w:bottom w:val="single" w:sz="8" w:space="0" w:color="auto"/>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 </w:t>
            </w:r>
          </w:p>
        </w:tc>
        <w:tc>
          <w:tcPr>
            <w:tcW w:w="644" w:type="dxa"/>
            <w:tcBorders>
              <w:top w:val="nil"/>
              <w:left w:val="nil"/>
              <w:bottom w:val="single" w:sz="8" w:space="0" w:color="auto"/>
              <w:right w:val="nil"/>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 </w:t>
            </w:r>
          </w:p>
        </w:tc>
        <w:tc>
          <w:tcPr>
            <w:tcW w:w="1049" w:type="dxa"/>
            <w:gridSpan w:val="2"/>
            <w:tcBorders>
              <w:top w:val="single" w:sz="8" w:space="0" w:color="auto"/>
              <w:left w:val="nil"/>
              <w:bottom w:val="single" w:sz="8" w:space="0" w:color="auto"/>
              <w:right w:val="single" w:sz="8" w:space="0" w:color="auto"/>
            </w:tcBorders>
            <w:shd w:val="clear" w:color="auto" w:fill="auto"/>
            <w:noWrap/>
            <w:vAlign w:val="center"/>
            <w:hideMark/>
          </w:tcPr>
          <w:p w:rsidR="00D438B6" w:rsidRPr="00FC4B56" w:rsidRDefault="00D438B6" w:rsidP="00D438B6">
            <w:pPr>
              <w:jc w:val="center"/>
              <w:rPr>
                <w:rFonts w:ascii="Calibri" w:hAnsi="Calibri"/>
                <w:color w:val="000000"/>
              </w:rPr>
            </w:pPr>
            <w:r w:rsidRPr="00FC4B56">
              <w:rPr>
                <w:rFonts w:ascii="Calibri" w:hAnsi="Calibri"/>
                <w:color w:val="000000"/>
              </w:rPr>
              <w:t>74</w:t>
            </w:r>
          </w:p>
        </w:tc>
      </w:tr>
    </w:tbl>
    <w:tbl>
      <w:tblPr>
        <w:tblW w:w="6304" w:type="dxa"/>
        <w:tblInd w:w="1416" w:type="dxa"/>
        <w:tblCellMar>
          <w:left w:w="70" w:type="dxa"/>
          <w:right w:w="70" w:type="dxa"/>
        </w:tblCellMar>
        <w:tblLook w:val="04A0" w:firstRow="1" w:lastRow="0" w:firstColumn="1" w:lastColumn="0" w:noHBand="0" w:noVBand="1"/>
      </w:tblPr>
      <w:tblGrid>
        <w:gridCol w:w="3607"/>
        <w:gridCol w:w="929"/>
        <w:gridCol w:w="719"/>
        <w:gridCol w:w="1049"/>
      </w:tblGrid>
      <w:tr w:rsidR="00D438B6" w:rsidRPr="00B357A7" w:rsidTr="00D438B6">
        <w:trPr>
          <w:trHeight w:val="315"/>
        </w:trPr>
        <w:tc>
          <w:tcPr>
            <w:tcW w:w="3607" w:type="dxa"/>
            <w:tcBorders>
              <w:top w:val="nil"/>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4 vagy több gyermek</w:t>
            </w:r>
          </w:p>
        </w:tc>
        <w:tc>
          <w:tcPr>
            <w:tcW w:w="929" w:type="dxa"/>
            <w:tcBorders>
              <w:top w:val="nil"/>
              <w:left w:val="nil"/>
              <w:bottom w:val="single" w:sz="8" w:space="0" w:color="auto"/>
              <w:right w:val="single" w:sz="4"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5</w:t>
            </w:r>
          </w:p>
        </w:tc>
        <w:tc>
          <w:tcPr>
            <w:tcW w:w="719" w:type="dxa"/>
            <w:tcBorders>
              <w:top w:val="nil"/>
              <w:left w:val="nil"/>
              <w:bottom w:val="single" w:sz="8" w:space="0" w:color="auto"/>
              <w:right w:val="nil"/>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3</w:t>
            </w:r>
          </w:p>
        </w:tc>
        <w:tc>
          <w:tcPr>
            <w:tcW w:w="1049" w:type="dxa"/>
            <w:tcBorders>
              <w:top w:val="nil"/>
              <w:left w:val="single" w:sz="8" w:space="0" w:color="auto"/>
              <w:bottom w:val="single" w:sz="8" w:space="0" w:color="auto"/>
              <w:right w:val="single" w:sz="8" w:space="0" w:color="auto"/>
            </w:tcBorders>
            <w:shd w:val="clear" w:color="auto" w:fill="auto"/>
            <w:noWrap/>
            <w:vAlign w:val="center"/>
            <w:hideMark/>
          </w:tcPr>
          <w:p w:rsidR="00D438B6" w:rsidRPr="00B357A7" w:rsidRDefault="00D438B6" w:rsidP="00D438B6">
            <w:pPr>
              <w:jc w:val="center"/>
              <w:rPr>
                <w:rFonts w:ascii="Calibri" w:hAnsi="Calibri"/>
                <w:color w:val="000000"/>
              </w:rPr>
            </w:pPr>
            <w:r w:rsidRPr="00B357A7">
              <w:rPr>
                <w:rFonts w:ascii="Calibri" w:hAnsi="Calibri"/>
                <w:color w:val="000000"/>
              </w:rPr>
              <w:t>8</w:t>
            </w:r>
          </w:p>
        </w:tc>
      </w:tr>
    </w:tbl>
    <w:p w:rsidR="00D438B6" w:rsidRDefault="00D438B6"/>
    <w:sectPr w:rsidR="00D438B6">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F8" w:rsidRDefault="007F4AF8" w:rsidP="00D438B6">
      <w:r>
        <w:separator/>
      </w:r>
    </w:p>
  </w:endnote>
  <w:endnote w:type="continuationSeparator" w:id="0">
    <w:p w:rsidR="007F4AF8" w:rsidRDefault="007F4AF8" w:rsidP="00D4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B6" w:rsidRDefault="00D438B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33220"/>
      <w:docPartObj>
        <w:docPartGallery w:val="Page Numbers (Bottom of Page)"/>
        <w:docPartUnique/>
      </w:docPartObj>
    </w:sdtPr>
    <w:sdtEndPr/>
    <w:sdtContent>
      <w:p w:rsidR="0027236B" w:rsidRDefault="0027236B">
        <w:pPr>
          <w:pStyle w:val="llb"/>
        </w:pPr>
        <w:r>
          <w:fldChar w:fldCharType="begin"/>
        </w:r>
        <w:r>
          <w:instrText>PAGE   \* MERGEFORMAT</w:instrText>
        </w:r>
        <w:r>
          <w:fldChar w:fldCharType="separate"/>
        </w:r>
        <w:r w:rsidR="0014536E">
          <w:rPr>
            <w:noProof/>
          </w:rPr>
          <w:t>13</w:t>
        </w:r>
        <w:r>
          <w:fldChar w:fldCharType="end"/>
        </w:r>
      </w:p>
    </w:sdtContent>
  </w:sdt>
  <w:p w:rsidR="00D438B6" w:rsidRDefault="00D438B6">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B6" w:rsidRDefault="00D438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F8" w:rsidRDefault="007F4AF8" w:rsidP="00D438B6">
      <w:r>
        <w:separator/>
      </w:r>
    </w:p>
  </w:footnote>
  <w:footnote w:type="continuationSeparator" w:id="0">
    <w:p w:rsidR="007F4AF8" w:rsidRDefault="007F4AF8" w:rsidP="00D4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B6" w:rsidRDefault="00D438B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B6" w:rsidRDefault="00D438B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B6" w:rsidRDefault="00D438B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4745"/>
    <w:multiLevelType w:val="hybridMultilevel"/>
    <w:tmpl w:val="EA46392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1" w15:restartNumberingAfterBreak="0">
    <w:nsid w:val="340304D2"/>
    <w:multiLevelType w:val="hybridMultilevel"/>
    <w:tmpl w:val="503ECFF2"/>
    <w:lvl w:ilvl="0" w:tplc="4DAEA08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3DA64F9D"/>
    <w:multiLevelType w:val="hybridMultilevel"/>
    <w:tmpl w:val="0570DC34"/>
    <w:lvl w:ilvl="0" w:tplc="756EA10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15:restartNumberingAfterBreak="0">
    <w:nsid w:val="5A2F12F2"/>
    <w:multiLevelType w:val="hybridMultilevel"/>
    <w:tmpl w:val="0AACCEBE"/>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4" w15:restartNumberingAfterBreak="0">
    <w:nsid w:val="5C0D337C"/>
    <w:multiLevelType w:val="hybridMultilevel"/>
    <w:tmpl w:val="AE06955A"/>
    <w:lvl w:ilvl="0" w:tplc="040E0001">
      <w:start w:val="1"/>
      <w:numFmt w:val="bullet"/>
      <w:lvlText w:val=""/>
      <w:lvlJc w:val="left"/>
      <w:pPr>
        <w:ind w:left="1350" w:hanging="360"/>
      </w:pPr>
      <w:rPr>
        <w:rFonts w:ascii="Symbol" w:hAnsi="Symbol" w:hint="default"/>
      </w:rPr>
    </w:lvl>
    <w:lvl w:ilvl="1" w:tplc="040E0003">
      <w:start w:val="1"/>
      <w:numFmt w:val="bullet"/>
      <w:lvlText w:val="o"/>
      <w:lvlJc w:val="left"/>
      <w:pPr>
        <w:ind w:left="2070" w:hanging="360"/>
      </w:pPr>
      <w:rPr>
        <w:rFonts w:ascii="Courier New" w:hAnsi="Courier New" w:cs="Courier New" w:hint="default"/>
      </w:rPr>
    </w:lvl>
    <w:lvl w:ilvl="2" w:tplc="040E0005">
      <w:start w:val="1"/>
      <w:numFmt w:val="bullet"/>
      <w:lvlText w:val=""/>
      <w:lvlJc w:val="left"/>
      <w:pPr>
        <w:ind w:left="2790" w:hanging="360"/>
      </w:pPr>
      <w:rPr>
        <w:rFonts w:ascii="Wingdings" w:hAnsi="Wingdings" w:hint="default"/>
      </w:rPr>
    </w:lvl>
    <w:lvl w:ilvl="3" w:tplc="040E0001">
      <w:start w:val="1"/>
      <w:numFmt w:val="bullet"/>
      <w:lvlText w:val=""/>
      <w:lvlJc w:val="left"/>
      <w:pPr>
        <w:ind w:left="3510" w:hanging="360"/>
      </w:pPr>
      <w:rPr>
        <w:rFonts w:ascii="Symbol" w:hAnsi="Symbol" w:hint="default"/>
      </w:rPr>
    </w:lvl>
    <w:lvl w:ilvl="4" w:tplc="040E0003">
      <w:start w:val="1"/>
      <w:numFmt w:val="bullet"/>
      <w:lvlText w:val="o"/>
      <w:lvlJc w:val="left"/>
      <w:pPr>
        <w:ind w:left="4230" w:hanging="360"/>
      </w:pPr>
      <w:rPr>
        <w:rFonts w:ascii="Courier New" w:hAnsi="Courier New" w:cs="Courier New" w:hint="default"/>
      </w:rPr>
    </w:lvl>
    <w:lvl w:ilvl="5" w:tplc="040E0005">
      <w:start w:val="1"/>
      <w:numFmt w:val="bullet"/>
      <w:lvlText w:val=""/>
      <w:lvlJc w:val="left"/>
      <w:pPr>
        <w:ind w:left="4950" w:hanging="360"/>
      </w:pPr>
      <w:rPr>
        <w:rFonts w:ascii="Wingdings" w:hAnsi="Wingdings" w:hint="default"/>
      </w:rPr>
    </w:lvl>
    <w:lvl w:ilvl="6" w:tplc="040E0001">
      <w:start w:val="1"/>
      <w:numFmt w:val="bullet"/>
      <w:lvlText w:val=""/>
      <w:lvlJc w:val="left"/>
      <w:pPr>
        <w:ind w:left="5670" w:hanging="360"/>
      </w:pPr>
      <w:rPr>
        <w:rFonts w:ascii="Symbol" w:hAnsi="Symbol" w:hint="default"/>
      </w:rPr>
    </w:lvl>
    <w:lvl w:ilvl="7" w:tplc="040E0003">
      <w:start w:val="1"/>
      <w:numFmt w:val="bullet"/>
      <w:lvlText w:val="o"/>
      <w:lvlJc w:val="left"/>
      <w:pPr>
        <w:ind w:left="6390" w:hanging="360"/>
      </w:pPr>
      <w:rPr>
        <w:rFonts w:ascii="Courier New" w:hAnsi="Courier New" w:cs="Courier New" w:hint="default"/>
      </w:rPr>
    </w:lvl>
    <w:lvl w:ilvl="8" w:tplc="040E0005">
      <w:start w:val="1"/>
      <w:numFmt w:val="bullet"/>
      <w:lvlText w:val=""/>
      <w:lvlJc w:val="left"/>
      <w:pPr>
        <w:ind w:left="7110" w:hanging="360"/>
      </w:pPr>
      <w:rPr>
        <w:rFonts w:ascii="Wingdings" w:hAnsi="Wingdings" w:hint="default"/>
      </w:rPr>
    </w:lvl>
  </w:abstractNum>
  <w:abstractNum w:abstractNumId="5" w15:restartNumberingAfterBreak="0">
    <w:nsid w:val="5C4465F3"/>
    <w:multiLevelType w:val="multilevel"/>
    <w:tmpl w:val="6780367C"/>
    <w:lvl w:ilvl="0">
      <w:start w:val="1"/>
      <w:numFmt w:val="bullet"/>
      <w:lvlText w:val=""/>
      <w:lvlJc w:val="left"/>
      <w:pPr>
        <w:ind w:left="644" w:hanging="360"/>
      </w:pPr>
      <w:rPr>
        <w:rFonts w:ascii="Wingdings" w:hAnsi="Wingding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682C1E97"/>
    <w:multiLevelType w:val="hybridMultilevel"/>
    <w:tmpl w:val="EB6E6E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6D440891"/>
    <w:multiLevelType w:val="hybridMultilevel"/>
    <w:tmpl w:val="2368A902"/>
    <w:lvl w:ilvl="0" w:tplc="2A904FE2">
      <w:start w:val="1"/>
      <w:numFmt w:val="bullet"/>
      <w:lvlText w:val=""/>
      <w:lvlJc w:val="left"/>
      <w:pPr>
        <w:tabs>
          <w:tab w:val="num" w:pos="540"/>
        </w:tabs>
        <w:ind w:left="540" w:hanging="360"/>
      </w:pPr>
      <w:rPr>
        <w:rFonts w:ascii="Wingdings" w:hAnsi="Wingdings" w:hint="default"/>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67C58"/>
    <w:multiLevelType w:val="hybridMultilevel"/>
    <w:tmpl w:val="4AF2B3D0"/>
    <w:lvl w:ilvl="0" w:tplc="040E0001">
      <w:start w:val="1"/>
      <w:numFmt w:val="bullet"/>
      <w:lvlText w:val=""/>
      <w:lvlJc w:val="left"/>
      <w:pPr>
        <w:ind w:left="1350" w:hanging="360"/>
      </w:pPr>
      <w:rPr>
        <w:rFonts w:ascii="Symbol" w:hAnsi="Symbol" w:hint="default"/>
      </w:rPr>
    </w:lvl>
    <w:lvl w:ilvl="1" w:tplc="040E0003">
      <w:start w:val="1"/>
      <w:numFmt w:val="bullet"/>
      <w:lvlText w:val="o"/>
      <w:lvlJc w:val="left"/>
      <w:pPr>
        <w:ind w:left="2070" w:hanging="360"/>
      </w:pPr>
      <w:rPr>
        <w:rFonts w:ascii="Courier New" w:hAnsi="Courier New" w:cs="Courier New" w:hint="default"/>
      </w:rPr>
    </w:lvl>
    <w:lvl w:ilvl="2" w:tplc="040E0005">
      <w:start w:val="1"/>
      <w:numFmt w:val="bullet"/>
      <w:lvlText w:val=""/>
      <w:lvlJc w:val="left"/>
      <w:pPr>
        <w:ind w:left="2790" w:hanging="360"/>
      </w:pPr>
      <w:rPr>
        <w:rFonts w:ascii="Wingdings" w:hAnsi="Wingdings" w:hint="default"/>
      </w:rPr>
    </w:lvl>
    <w:lvl w:ilvl="3" w:tplc="040E0001">
      <w:start w:val="1"/>
      <w:numFmt w:val="bullet"/>
      <w:lvlText w:val=""/>
      <w:lvlJc w:val="left"/>
      <w:pPr>
        <w:ind w:left="3510" w:hanging="360"/>
      </w:pPr>
      <w:rPr>
        <w:rFonts w:ascii="Symbol" w:hAnsi="Symbol" w:hint="default"/>
      </w:rPr>
    </w:lvl>
    <w:lvl w:ilvl="4" w:tplc="040E0003">
      <w:start w:val="1"/>
      <w:numFmt w:val="bullet"/>
      <w:lvlText w:val="o"/>
      <w:lvlJc w:val="left"/>
      <w:pPr>
        <w:ind w:left="4230" w:hanging="360"/>
      </w:pPr>
      <w:rPr>
        <w:rFonts w:ascii="Courier New" w:hAnsi="Courier New" w:cs="Courier New" w:hint="default"/>
      </w:rPr>
    </w:lvl>
    <w:lvl w:ilvl="5" w:tplc="040E0005">
      <w:start w:val="1"/>
      <w:numFmt w:val="bullet"/>
      <w:lvlText w:val=""/>
      <w:lvlJc w:val="left"/>
      <w:pPr>
        <w:ind w:left="4950" w:hanging="360"/>
      </w:pPr>
      <w:rPr>
        <w:rFonts w:ascii="Wingdings" w:hAnsi="Wingdings" w:hint="default"/>
      </w:rPr>
    </w:lvl>
    <w:lvl w:ilvl="6" w:tplc="040E0001">
      <w:start w:val="1"/>
      <w:numFmt w:val="bullet"/>
      <w:lvlText w:val=""/>
      <w:lvlJc w:val="left"/>
      <w:pPr>
        <w:ind w:left="5670" w:hanging="360"/>
      </w:pPr>
      <w:rPr>
        <w:rFonts w:ascii="Symbol" w:hAnsi="Symbol" w:hint="default"/>
      </w:rPr>
    </w:lvl>
    <w:lvl w:ilvl="7" w:tplc="040E0003">
      <w:start w:val="1"/>
      <w:numFmt w:val="bullet"/>
      <w:lvlText w:val="o"/>
      <w:lvlJc w:val="left"/>
      <w:pPr>
        <w:ind w:left="6390" w:hanging="360"/>
      </w:pPr>
      <w:rPr>
        <w:rFonts w:ascii="Courier New" w:hAnsi="Courier New" w:cs="Courier New" w:hint="default"/>
      </w:rPr>
    </w:lvl>
    <w:lvl w:ilvl="8" w:tplc="040E0005">
      <w:start w:val="1"/>
      <w:numFmt w:val="bullet"/>
      <w:lvlText w:val=""/>
      <w:lvlJc w:val="left"/>
      <w:pPr>
        <w:ind w:left="7110" w:hanging="360"/>
      </w:pPr>
      <w:rPr>
        <w:rFonts w:ascii="Wingdings" w:hAnsi="Wingdings" w:hint="default"/>
      </w:rPr>
    </w:lvl>
  </w:abstractNum>
  <w:abstractNum w:abstractNumId="9" w15:restartNumberingAfterBreak="0">
    <w:nsid w:val="77264338"/>
    <w:multiLevelType w:val="hybridMultilevel"/>
    <w:tmpl w:val="478E6DC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7584953"/>
    <w:multiLevelType w:val="hybridMultilevel"/>
    <w:tmpl w:val="4EE4015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hint="default"/>
      </w:rPr>
    </w:lvl>
    <w:lvl w:ilvl="3" w:tplc="040E0001">
      <w:start w:val="1"/>
      <w:numFmt w:val="bullet"/>
      <w:lvlText w:val=""/>
      <w:lvlJc w:val="left"/>
      <w:pPr>
        <w:ind w:left="3420" w:hanging="360"/>
      </w:pPr>
      <w:rPr>
        <w:rFonts w:ascii="Symbol" w:hAnsi="Symbol" w:hint="default"/>
      </w:rPr>
    </w:lvl>
    <w:lvl w:ilvl="4" w:tplc="040E0003">
      <w:start w:val="1"/>
      <w:numFmt w:val="bullet"/>
      <w:lvlText w:val="o"/>
      <w:lvlJc w:val="left"/>
      <w:pPr>
        <w:ind w:left="4140" w:hanging="360"/>
      </w:pPr>
      <w:rPr>
        <w:rFonts w:ascii="Courier New" w:hAnsi="Courier New" w:cs="Courier New" w:hint="default"/>
      </w:rPr>
    </w:lvl>
    <w:lvl w:ilvl="5" w:tplc="040E0005">
      <w:start w:val="1"/>
      <w:numFmt w:val="bullet"/>
      <w:lvlText w:val=""/>
      <w:lvlJc w:val="left"/>
      <w:pPr>
        <w:ind w:left="4860" w:hanging="360"/>
      </w:pPr>
      <w:rPr>
        <w:rFonts w:ascii="Wingdings" w:hAnsi="Wingdings" w:hint="default"/>
      </w:rPr>
    </w:lvl>
    <w:lvl w:ilvl="6" w:tplc="040E0001">
      <w:start w:val="1"/>
      <w:numFmt w:val="bullet"/>
      <w:lvlText w:val=""/>
      <w:lvlJc w:val="left"/>
      <w:pPr>
        <w:ind w:left="5580" w:hanging="360"/>
      </w:pPr>
      <w:rPr>
        <w:rFonts w:ascii="Symbol" w:hAnsi="Symbol" w:hint="default"/>
      </w:rPr>
    </w:lvl>
    <w:lvl w:ilvl="7" w:tplc="040E0003">
      <w:start w:val="1"/>
      <w:numFmt w:val="bullet"/>
      <w:lvlText w:val="o"/>
      <w:lvlJc w:val="left"/>
      <w:pPr>
        <w:ind w:left="6300" w:hanging="360"/>
      </w:pPr>
      <w:rPr>
        <w:rFonts w:ascii="Courier New" w:hAnsi="Courier New" w:cs="Courier New" w:hint="default"/>
      </w:rPr>
    </w:lvl>
    <w:lvl w:ilvl="8" w:tplc="040E0005">
      <w:start w:val="1"/>
      <w:numFmt w:val="bullet"/>
      <w:lvlText w:val=""/>
      <w:lvlJc w:val="left"/>
      <w:pPr>
        <w:ind w:left="7020" w:hanging="360"/>
      </w:pPr>
      <w:rPr>
        <w:rFonts w:ascii="Wingdings" w:hAnsi="Wingdings" w:hint="default"/>
      </w:rPr>
    </w:lvl>
  </w:abstractNum>
  <w:abstractNum w:abstractNumId="11" w15:restartNumberingAfterBreak="0">
    <w:nsid w:val="79BA2600"/>
    <w:multiLevelType w:val="hybridMultilevel"/>
    <w:tmpl w:val="A7CCC9B4"/>
    <w:lvl w:ilvl="0" w:tplc="C9F8C81E">
      <w:start w:val="1"/>
      <w:numFmt w:val="decimal"/>
      <w:lvlText w:val="%1."/>
      <w:lvlJc w:val="left"/>
      <w:pPr>
        <w:ind w:left="8148" w:hanging="360"/>
      </w:pPr>
      <w:rPr>
        <w:rFonts w:hint="default"/>
      </w:rPr>
    </w:lvl>
    <w:lvl w:ilvl="1" w:tplc="040E0019" w:tentative="1">
      <w:start w:val="1"/>
      <w:numFmt w:val="lowerLetter"/>
      <w:lvlText w:val="%2."/>
      <w:lvlJc w:val="left"/>
      <w:pPr>
        <w:ind w:left="8868" w:hanging="360"/>
      </w:pPr>
    </w:lvl>
    <w:lvl w:ilvl="2" w:tplc="040E001B" w:tentative="1">
      <w:start w:val="1"/>
      <w:numFmt w:val="lowerRoman"/>
      <w:lvlText w:val="%3."/>
      <w:lvlJc w:val="right"/>
      <w:pPr>
        <w:ind w:left="9588" w:hanging="180"/>
      </w:pPr>
    </w:lvl>
    <w:lvl w:ilvl="3" w:tplc="040E000F" w:tentative="1">
      <w:start w:val="1"/>
      <w:numFmt w:val="decimal"/>
      <w:lvlText w:val="%4."/>
      <w:lvlJc w:val="left"/>
      <w:pPr>
        <w:ind w:left="10308" w:hanging="360"/>
      </w:pPr>
    </w:lvl>
    <w:lvl w:ilvl="4" w:tplc="040E0019" w:tentative="1">
      <w:start w:val="1"/>
      <w:numFmt w:val="lowerLetter"/>
      <w:lvlText w:val="%5."/>
      <w:lvlJc w:val="left"/>
      <w:pPr>
        <w:ind w:left="11028" w:hanging="360"/>
      </w:pPr>
    </w:lvl>
    <w:lvl w:ilvl="5" w:tplc="040E001B" w:tentative="1">
      <w:start w:val="1"/>
      <w:numFmt w:val="lowerRoman"/>
      <w:lvlText w:val="%6."/>
      <w:lvlJc w:val="right"/>
      <w:pPr>
        <w:ind w:left="11748" w:hanging="180"/>
      </w:pPr>
    </w:lvl>
    <w:lvl w:ilvl="6" w:tplc="040E000F" w:tentative="1">
      <w:start w:val="1"/>
      <w:numFmt w:val="decimal"/>
      <w:lvlText w:val="%7."/>
      <w:lvlJc w:val="left"/>
      <w:pPr>
        <w:ind w:left="12468" w:hanging="360"/>
      </w:pPr>
    </w:lvl>
    <w:lvl w:ilvl="7" w:tplc="040E0019" w:tentative="1">
      <w:start w:val="1"/>
      <w:numFmt w:val="lowerLetter"/>
      <w:lvlText w:val="%8."/>
      <w:lvlJc w:val="left"/>
      <w:pPr>
        <w:ind w:left="13188" w:hanging="360"/>
      </w:pPr>
    </w:lvl>
    <w:lvl w:ilvl="8" w:tplc="040E001B" w:tentative="1">
      <w:start w:val="1"/>
      <w:numFmt w:val="lowerRoman"/>
      <w:lvlText w:val="%9."/>
      <w:lvlJc w:val="right"/>
      <w:pPr>
        <w:ind w:left="13908" w:hanging="180"/>
      </w:pPr>
    </w:lvl>
  </w:abstractNum>
  <w:num w:numId="1">
    <w:abstractNumId w:val="10"/>
  </w:num>
  <w:num w:numId="2">
    <w:abstractNumId w:val="1"/>
  </w:num>
  <w:num w:numId="3">
    <w:abstractNumId w:val="8"/>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7"/>
  </w:num>
  <w:num w:numId="9">
    <w:abstractNumId w:val="6"/>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87"/>
    <w:rsid w:val="0014536E"/>
    <w:rsid w:val="00183D8E"/>
    <w:rsid w:val="001D2933"/>
    <w:rsid w:val="0027236B"/>
    <w:rsid w:val="002B622C"/>
    <w:rsid w:val="00467EAC"/>
    <w:rsid w:val="00775D1C"/>
    <w:rsid w:val="007F4AF8"/>
    <w:rsid w:val="00852F01"/>
    <w:rsid w:val="009B5363"/>
    <w:rsid w:val="00A40F09"/>
    <w:rsid w:val="00B0775A"/>
    <w:rsid w:val="00B165BA"/>
    <w:rsid w:val="00B17A02"/>
    <w:rsid w:val="00D438B6"/>
    <w:rsid w:val="00D547FD"/>
    <w:rsid w:val="00DD47EE"/>
    <w:rsid w:val="00E3399D"/>
    <w:rsid w:val="00FA0387"/>
    <w:rsid w:val="00FC56DD"/>
    <w:rsid w:val="00FD4C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D6E39D-A24C-4B50-99FA-4F84F7BD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399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3D8E"/>
    <w:pPr>
      <w:ind w:left="720"/>
      <w:contextualSpacing/>
    </w:pPr>
  </w:style>
  <w:style w:type="paragraph" w:styleId="Szvegtrzsbehzssal">
    <w:name w:val="Body Text Indent"/>
    <w:basedOn w:val="Norml"/>
    <w:link w:val="SzvegtrzsbehzssalChar"/>
    <w:rsid w:val="00D438B6"/>
    <w:pPr>
      <w:ind w:left="360"/>
    </w:pPr>
    <w:rPr>
      <w:szCs w:val="20"/>
    </w:rPr>
  </w:style>
  <w:style w:type="character" w:customStyle="1" w:styleId="SzvegtrzsbehzssalChar">
    <w:name w:val="Szövegtörzs behúzással Char"/>
    <w:basedOn w:val="Bekezdsalapbettpusa"/>
    <w:link w:val="Szvegtrzsbehzssal"/>
    <w:rsid w:val="00D438B6"/>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D438B6"/>
    <w:pPr>
      <w:tabs>
        <w:tab w:val="center" w:pos="4536"/>
        <w:tab w:val="right" w:pos="9072"/>
      </w:tabs>
    </w:pPr>
  </w:style>
  <w:style w:type="character" w:customStyle="1" w:styleId="lfejChar">
    <w:name w:val="Élőfej Char"/>
    <w:basedOn w:val="Bekezdsalapbettpusa"/>
    <w:link w:val="lfej"/>
    <w:uiPriority w:val="99"/>
    <w:rsid w:val="00D438B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438B6"/>
    <w:pPr>
      <w:tabs>
        <w:tab w:val="center" w:pos="4536"/>
        <w:tab w:val="right" w:pos="9072"/>
      </w:tabs>
    </w:pPr>
  </w:style>
  <w:style w:type="character" w:customStyle="1" w:styleId="llbChar">
    <w:name w:val="Élőláb Char"/>
    <w:basedOn w:val="Bekezdsalapbettpusa"/>
    <w:link w:val="llb"/>
    <w:uiPriority w:val="99"/>
    <w:rsid w:val="00D438B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390">
      <w:bodyDiv w:val="1"/>
      <w:marLeft w:val="0"/>
      <w:marRight w:val="0"/>
      <w:marTop w:val="0"/>
      <w:marBottom w:val="0"/>
      <w:divBdr>
        <w:top w:val="none" w:sz="0" w:space="0" w:color="auto"/>
        <w:left w:val="none" w:sz="0" w:space="0" w:color="auto"/>
        <w:bottom w:val="none" w:sz="0" w:space="0" w:color="auto"/>
        <w:right w:val="none" w:sz="0" w:space="0" w:color="auto"/>
      </w:divBdr>
    </w:div>
    <w:div w:id="533617271">
      <w:bodyDiv w:val="1"/>
      <w:marLeft w:val="0"/>
      <w:marRight w:val="0"/>
      <w:marTop w:val="0"/>
      <w:marBottom w:val="0"/>
      <w:divBdr>
        <w:top w:val="none" w:sz="0" w:space="0" w:color="auto"/>
        <w:left w:val="none" w:sz="0" w:space="0" w:color="auto"/>
        <w:bottom w:val="none" w:sz="0" w:space="0" w:color="auto"/>
        <w:right w:val="none" w:sz="0" w:space="0" w:color="auto"/>
      </w:divBdr>
    </w:div>
    <w:div w:id="20279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B%C3%A1cs-Kiskun_megye" TargetMode="External"/><Relationship Id="rId13" Type="http://schemas.openxmlformats.org/officeDocument/2006/relationships/hyperlink" Target="https://hu.wikipedia.org/wiki/Fej%C3%A9r_megye" TargetMode="External"/><Relationship Id="rId18" Type="http://schemas.openxmlformats.org/officeDocument/2006/relationships/hyperlink" Target="https://hu.wikipedia.org/wiki/Kom%C3%A1rom-Esztergom_megye" TargetMode="External"/><Relationship Id="rId26" Type="http://schemas.openxmlformats.org/officeDocument/2006/relationships/hyperlink" Target="https://hu.wikipedia.org/wiki/Zala_megye" TargetMode="External"/><Relationship Id="rId3" Type="http://schemas.openxmlformats.org/officeDocument/2006/relationships/settings" Target="settings.xml"/><Relationship Id="rId21" Type="http://schemas.openxmlformats.org/officeDocument/2006/relationships/hyperlink" Target="https://hu.wikipedia.org/wiki/Somogy_megye" TargetMode="Externa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hu.wikipedia.org/wiki/Csongr%C3%A1d_megye" TargetMode="External"/><Relationship Id="rId17" Type="http://schemas.openxmlformats.org/officeDocument/2006/relationships/hyperlink" Target="https://hu.wikipedia.org/wiki/J%C3%A1sz-Nagykun-Szolnok_megye" TargetMode="External"/><Relationship Id="rId25" Type="http://schemas.openxmlformats.org/officeDocument/2006/relationships/hyperlink" Target="https://hu.wikipedia.org/wiki/Veszpr%C3%A9m_megy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u.wikipedia.org/wiki/Heves_megye" TargetMode="External"/><Relationship Id="rId20" Type="http://schemas.openxmlformats.org/officeDocument/2006/relationships/hyperlink" Target="https://hu.wikipedia.org/wiki/Pest_megy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Borsod-Aba%C3%BAj-Zempl%C3%A9n_megye" TargetMode="External"/><Relationship Id="rId24" Type="http://schemas.openxmlformats.org/officeDocument/2006/relationships/hyperlink" Target="https://hu.wikipedia.org/wiki/Vas_megy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u.wikipedia.org/wiki/Hajd%C3%BA-Bihar_megye" TargetMode="External"/><Relationship Id="rId23" Type="http://schemas.openxmlformats.org/officeDocument/2006/relationships/hyperlink" Target="https://hu.wikipedia.org/wiki/Tolna_megye" TargetMode="External"/><Relationship Id="rId28" Type="http://schemas.openxmlformats.org/officeDocument/2006/relationships/header" Target="header1.xml"/><Relationship Id="rId10" Type="http://schemas.openxmlformats.org/officeDocument/2006/relationships/hyperlink" Target="https://hu.wikipedia.org/wiki/B%C3%A9k%C3%A9s_megye" TargetMode="External"/><Relationship Id="rId19" Type="http://schemas.openxmlformats.org/officeDocument/2006/relationships/hyperlink" Target="https://hu.wikipedia.org/wiki/N%C3%B3gr%C3%A1d_megy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u.wikipedia.org/wiki/Baranya_megye" TargetMode="External"/><Relationship Id="rId14" Type="http://schemas.openxmlformats.org/officeDocument/2006/relationships/hyperlink" Target="https://hu.wikipedia.org/wiki/Gy%C5%91r-Moson-Sopron_megye" TargetMode="External"/><Relationship Id="rId22" Type="http://schemas.openxmlformats.org/officeDocument/2006/relationships/hyperlink" Target="https://hu.wikipedia.org/wiki/Szabolcs-Szatm%C3%A1r-Bereg_megye" TargetMode="External"/><Relationship Id="rId27" Type="http://schemas.openxmlformats.org/officeDocument/2006/relationships/chart" Target="charts/chart2.xml"/><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yaIroda2\Desktop\statisztika\Statisztika-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yaIroda2\Desktop\statisztika\Statisztika-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Munka1!$B$39</c:f>
              <c:strCache>
                <c:ptCount val="1"/>
                <c:pt idx="0">
                  <c:v>APA</c:v>
                </c:pt>
              </c:strCache>
            </c:strRef>
          </c:tx>
          <c:spPr>
            <a:solidFill>
              <a:schemeClr val="accent1"/>
            </a:solidFill>
            <a:ln>
              <a:noFill/>
            </a:ln>
            <a:effectLst/>
          </c:spPr>
          <c:invertIfNegative val="0"/>
          <c:cat>
            <c:strRef>
              <c:f>Munka1!$A$40:$A$62</c:f>
              <c:strCache>
                <c:ptCount val="23"/>
                <c:pt idx="0">
                  <c:v>I.</c:v>
                </c:pt>
                <c:pt idx="1">
                  <c:v>II.</c:v>
                </c:pt>
                <c:pt idx="2">
                  <c:v>III.</c:v>
                </c:pt>
                <c:pt idx="3">
                  <c:v>IV.</c:v>
                </c:pt>
                <c:pt idx="4">
                  <c:v>V.</c:v>
                </c:pt>
                <c:pt idx="5">
                  <c:v>VI.</c:v>
                </c:pt>
                <c:pt idx="6">
                  <c:v>VII.</c:v>
                </c:pt>
                <c:pt idx="7">
                  <c:v>VIII.</c:v>
                </c:pt>
                <c:pt idx="8">
                  <c:v>IX.</c:v>
                </c:pt>
                <c:pt idx="9">
                  <c:v>X</c:v>
                </c:pt>
                <c:pt idx="10">
                  <c:v>XI.</c:v>
                </c:pt>
                <c:pt idx="11">
                  <c:v>XII.</c:v>
                </c:pt>
                <c:pt idx="12">
                  <c:v>XIII.</c:v>
                </c:pt>
                <c:pt idx="13">
                  <c:v>XIV.</c:v>
                </c:pt>
                <c:pt idx="14">
                  <c:v>XV.</c:v>
                </c:pt>
                <c:pt idx="15">
                  <c:v>XVI.</c:v>
                </c:pt>
                <c:pt idx="16">
                  <c:v>XVII.</c:v>
                </c:pt>
                <c:pt idx="17">
                  <c:v>XVIII.</c:v>
                </c:pt>
                <c:pt idx="18">
                  <c:v>XIX.</c:v>
                </c:pt>
                <c:pt idx="19">
                  <c:v>XX</c:v>
                </c:pt>
                <c:pt idx="20">
                  <c:v>XXI.</c:v>
                </c:pt>
                <c:pt idx="21">
                  <c:v>XXII.</c:v>
                </c:pt>
                <c:pt idx="22">
                  <c:v>XXIII.</c:v>
                </c:pt>
              </c:strCache>
            </c:strRef>
          </c:cat>
          <c:val>
            <c:numRef>
              <c:f>Munka1!$B$40:$B$62</c:f>
              <c:numCache>
                <c:formatCode>General</c:formatCode>
                <c:ptCount val="23"/>
                <c:pt idx="0">
                  <c:v>0</c:v>
                </c:pt>
                <c:pt idx="1">
                  <c:v>0</c:v>
                </c:pt>
                <c:pt idx="2">
                  <c:v>0</c:v>
                </c:pt>
                <c:pt idx="3">
                  <c:v>0</c:v>
                </c:pt>
                <c:pt idx="4">
                  <c:v>0</c:v>
                </c:pt>
                <c:pt idx="5">
                  <c:v>1</c:v>
                </c:pt>
                <c:pt idx="6">
                  <c:v>0</c:v>
                </c:pt>
                <c:pt idx="7">
                  <c:v>5</c:v>
                </c:pt>
                <c:pt idx="8">
                  <c:v>0</c:v>
                </c:pt>
                <c:pt idx="9">
                  <c:v>1</c:v>
                </c:pt>
                <c:pt idx="10">
                  <c:v>0</c:v>
                </c:pt>
                <c:pt idx="11">
                  <c:v>0</c:v>
                </c:pt>
                <c:pt idx="12">
                  <c:v>0</c:v>
                </c:pt>
                <c:pt idx="13">
                  <c:v>1</c:v>
                </c:pt>
                <c:pt idx="14">
                  <c:v>1</c:v>
                </c:pt>
                <c:pt idx="15">
                  <c:v>0</c:v>
                </c:pt>
                <c:pt idx="16">
                  <c:v>0</c:v>
                </c:pt>
                <c:pt idx="17">
                  <c:v>0</c:v>
                </c:pt>
                <c:pt idx="18">
                  <c:v>0</c:v>
                </c:pt>
                <c:pt idx="19">
                  <c:v>2</c:v>
                </c:pt>
                <c:pt idx="20">
                  <c:v>0</c:v>
                </c:pt>
                <c:pt idx="21">
                  <c:v>0</c:v>
                </c:pt>
                <c:pt idx="22">
                  <c:v>0</c:v>
                </c:pt>
              </c:numCache>
            </c:numRef>
          </c:val>
          <c:extLst>
            <c:ext xmlns:c16="http://schemas.microsoft.com/office/drawing/2014/chart" uri="{C3380CC4-5D6E-409C-BE32-E72D297353CC}">
              <c16:uniqueId val="{00000000-C31B-4EC7-A404-631F65D321E9}"/>
            </c:ext>
          </c:extLst>
        </c:ser>
        <c:ser>
          <c:idx val="1"/>
          <c:order val="1"/>
          <c:tx>
            <c:strRef>
              <c:f>Munka1!$C$39</c:f>
              <c:strCache>
                <c:ptCount val="1"/>
                <c:pt idx="0">
                  <c:v>ANYA</c:v>
                </c:pt>
              </c:strCache>
            </c:strRef>
          </c:tx>
          <c:spPr>
            <a:solidFill>
              <a:schemeClr val="accent2"/>
            </a:solidFill>
            <a:ln>
              <a:noFill/>
            </a:ln>
            <a:effectLst/>
          </c:spPr>
          <c:invertIfNegative val="0"/>
          <c:cat>
            <c:strRef>
              <c:f>Munka1!$A$40:$A$62</c:f>
              <c:strCache>
                <c:ptCount val="23"/>
                <c:pt idx="0">
                  <c:v>I.</c:v>
                </c:pt>
                <c:pt idx="1">
                  <c:v>II.</c:v>
                </c:pt>
                <c:pt idx="2">
                  <c:v>III.</c:v>
                </c:pt>
                <c:pt idx="3">
                  <c:v>IV.</c:v>
                </c:pt>
                <c:pt idx="4">
                  <c:v>V.</c:v>
                </c:pt>
                <c:pt idx="5">
                  <c:v>VI.</c:v>
                </c:pt>
                <c:pt idx="6">
                  <c:v>VII.</c:v>
                </c:pt>
                <c:pt idx="7">
                  <c:v>VIII.</c:v>
                </c:pt>
                <c:pt idx="8">
                  <c:v>IX.</c:v>
                </c:pt>
                <c:pt idx="9">
                  <c:v>X</c:v>
                </c:pt>
                <c:pt idx="10">
                  <c:v>XI.</c:v>
                </c:pt>
                <c:pt idx="11">
                  <c:v>XII.</c:v>
                </c:pt>
                <c:pt idx="12">
                  <c:v>XIII.</c:v>
                </c:pt>
                <c:pt idx="13">
                  <c:v>XIV.</c:v>
                </c:pt>
                <c:pt idx="14">
                  <c:v>XV.</c:v>
                </c:pt>
                <c:pt idx="15">
                  <c:v>XVI.</c:v>
                </c:pt>
                <c:pt idx="16">
                  <c:v>XVII.</c:v>
                </c:pt>
                <c:pt idx="17">
                  <c:v>XVIII.</c:v>
                </c:pt>
                <c:pt idx="18">
                  <c:v>XIX.</c:v>
                </c:pt>
                <c:pt idx="19">
                  <c:v>XX</c:v>
                </c:pt>
                <c:pt idx="20">
                  <c:v>XXI.</c:v>
                </c:pt>
                <c:pt idx="21">
                  <c:v>XXII.</c:v>
                </c:pt>
                <c:pt idx="22">
                  <c:v>XXIII.</c:v>
                </c:pt>
              </c:strCache>
            </c:strRef>
          </c:cat>
          <c:val>
            <c:numRef>
              <c:f>Munka1!$C$40:$C$62</c:f>
              <c:numCache>
                <c:formatCode>General</c:formatCode>
                <c:ptCount val="23"/>
                <c:pt idx="0">
                  <c:v>0</c:v>
                </c:pt>
                <c:pt idx="1">
                  <c:v>0</c:v>
                </c:pt>
                <c:pt idx="2">
                  <c:v>0</c:v>
                </c:pt>
                <c:pt idx="3">
                  <c:v>0</c:v>
                </c:pt>
                <c:pt idx="4">
                  <c:v>2</c:v>
                </c:pt>
                <c:pt idx="5">
                  <c:v>1</c:v>
                </c:pt>
                <c:pt idx="6">
                  <c:v>0</c:v>
                </c:pt>
                <c:pt idx="7">
                  <c:v>2</c:v>
                </c:pt>
                <c:pt idx="8">
                  <c:v>0</c:v>
                </c:pt>
                <c:pt idx="9">
                  <c:v>5</c:v>
                </c:pt>
                <c:pt idx="10">
                  <c:v>10</c:v>
                </c:pt>
                <c:pt idx="11">
                  <c:v>0</c:v>
                </c:pt>
                <c:pt idx="12">
                  <c:v>3</c:v>
                </c:pt>
                <c:pt idx="13">
                  <c:v>2</c:v>
                </c:pt>
                <c:pt idx="14">
                  <c:v>0</c:v>
                </c:pt>
                <c:pt idx="15">
                  <c:v>0</c:v>
                </c:pt>
                <c:pt idx="16">
                  <c:v>0</c:v>
                </c:pt>
                <c:pt idx="17">
                  <c:v>1</c:v>
                </c:pt>
                <c:pt idx="18">
                  <c:v>1</c:v>
                </c:pt>
                <c:pt idx="19">
                  <c:v>7</c:v>
                </c:pt>
                <c:pt idx="20">
                  <c:v>1</c:v>
                </c:pt>
                <c:pt idx="21">
                  <c:v>0</c:v>
                </c:pt>
                <c:pt idx="22">
                  <c:v>0</c:v>
                </c:pt>
              </c:numCache>
            </c:numRef>
          </c:val>
          <c:extLst>
            <c:ext xmlns:c16="http://schemas.microsoft.com/office/drawing/2014/chart" uri="{C3380CC4-5D6E-409C-BE32-E72D297353CC}">
              <c16:uniqueId val="{00000001-C31B-4EC7-A404-631F65D321E9}"/>
            </c:ext>
          </c:extLst>
        </c:ser>
        <c:ser>
          <c:idx val="2"/>
          <c:order val="2"/>
          <c:tx>
            <c:strRef>
              <c:f>Munka1!$D$39</c:f>
              <c:strCache>
                <c:ptCount val="1"/>
                <c:pt idx="0">
                  <c:v>GYERMEK</c:v>
                </c:pt>
              </c:strCache>
            </c:strRef>
          </c:tx>
          <c:spPr>
            <a:solidFill>
              <a:schemeClr val="accent3"/>
            </a:solidFill>
            <a:ln>
              <a:noFill/>
            </a:ln>
            <a:effectLst/>
          </c:spPr>
          <c:invertIfNegative val="0"/>
          <c:cat>
            <c:strRef>
              <c:f>Munka1!$A$40:$A$62</c:f>
              <c:strCache>
                <c:ptCount val="23"/>
                <c:pt idx="0">
                  <c:v>I.</c:v>
                </c:pt>
                <c:pt idx="1">
                  <c:v>II.</c:v>
                </c:pt>
                <c:pt idx="2">
                  <c:v>III.</c:v>
                </c:pt>
                <c:pt idx="3">
                  <c:v>IV.</c:v>
                </c:pt>
                <c:pt idx="4">
                  <c:v>V.</c:v>
                </c:pt>
                <c:pt idx="5">
                  <c:v>VI.</c:v>
                </c:pt>
                <c:pt idx="6">
                  <c:v>VII.</c:v>
                </c:pt>
                <c:pt idx="7">
                  <c:v>VIII.</c:v>
                </c:pt>
                <c:pt idx="8">
                  <c:v>IX.</c:v>
                </c:pt>
                <c:pt idx="9">
                  <c:v>X</c:v>
                </c:pt>
                <c:pt idx="10">
                  <c:v>XI.</c:v>
                </c:pt>
                <c:pt idx="11">
                  <c:v>XII.</c:v>
                </c:pt>
                <c:pt idx="12">
                  <c:v>XIII.</c:v>
                </c:pt>
                <c:pt idx="13">
                  <c:v>XIV.</c:v>
                </c:pt>
                <c:pt idx="14">
                  <c:v>XV.</c:v>
                </c:pt>
                <c:pt idx="15">
                  <c:v>XVI.</c:v>
                </c:pt>
                <c:pt idx="16">
                  <c:v>XVII.</c:v>
                </c:pt>
                <c:pt idx="17">
                  <c:v>XVIII.</c:v>
                </c:pt>
                <c:pt idx="18">
                  <c:v>XIX.</c:v>
                </c:pt>
                <c:pt idx="19">
                  <c:v>XX</c:v>
                </c:pt>
                <c:pt idx="20">
                  <c:v>XXI.</c:v>
                </c:pt>
                <c:pt idx="21">
                  <c:v>XXII.</c:v>
                </c:pt>
                <c:pt idx="22">
                  <c:v>XXIII.</c:v>
                </c:pt>
              </c:strCache>
            </c:strRef>
          </c:cat>
          <c:val>
            <c:numRef>
              <c:f>Munka1!$D$40:$D$62</c:f>
              <c:numCache>
                <c:formatCode>General</c:formatCode>
                <c:ptCount val="23"/>
                <c:pt idx="0">
                  <c:v>0</c:v>
                </c:pt>
                <c:pt idx="1">
                  <c:v>0</c:v>
                </c:pt>
                <c:pt idx="2">
                  <c:v>0</c:v>
                </c:pt>
                <c:pt idx="3">
                  <c:v>4</c:v>
                </c:pt>
                <c:pt idx="4">
                  <c:v>4</c:v>
                </c:pt>
                <c:pt idx="5">
                  <c:v>2</c:v>
                </c:pt>
                <c:pt idx="6">
                  <c:v>0</c:v>
                </c:pt>
                <c:pt idx="7">
                  <c:v>7</c:v>
                </c:pt>
                <c:pt idx="8">
                  <c:v>0</c:v>
                </c:pt>
                <c:pt idx="9">
                  <c:v>6</c:v>
                </c:pt>
                <c:pt idx="10">
                  <c:v>13</c:v>
                </c:pt>
                <c:pt idx="11">
                  <c:v>0</c:v>
                </c:pt>
                <c:pt idx="12">
                  <c:v>7</c:v>
                </c:pt>
                <c:pt idx="13">
                  <c:v>0</c:v>
                </c:pt>
                <c:pt idx="14">
                  <c:v>0</c:v>
                </c:pt>
                <c:pt idx="15">
                  <c:v>0</c:v>
                </c:pt>
                <c:pt idx="16">
                  <c:v>0</c:v>
                </c:pt>
                <c:pt idx="17">
                  <c:v>1</c:v>
                </c:pt>
                <c:pt idx="18">
                  <c:v>3</c:v>
                </c:pt>
                <c:pt idx="19">
                  <c:v>14</c:v>
                </c:pt>
                <c:pt idx="20">
                  <c:v>1</c:v>
                </c:pt>
                <c:pt idx="21">
                  <c:v>0</c:v>
                </c:pt>
                <c:pt idx="22">
                  <c:v>0</c:v>
                </c:pt>
              </c:numCache>
            </c:numRef>
          </c:val>
          <c:extLst>
            <c:ext xmlns:c16="http://schemas.microsoft.com/office/drawing/2014/chart" uri="{C3380CC4-5D6E-409C-BE32-E72D297353CC}">
              <c16:uniqueId val="{00000002-C31B-4EC7-A404-631F65D321E9}"/>
            </c:ext>
          </c:extLst>
        </c:ser>
        <c:dLbls>
          <c:showLegendKey val="0"/>
          <c:showVal val="0"/>
          <c:showCatName val="0"/>
          <c:showSerName val="0"/>
          <c:showPercent val="0"/>
          <c:showBubbleSize val="0"/>
        </c:dLbls>
        <c:gapWidth val="219"/>
        <c:overlap val="-27"/>
        <c:axId val="407074880"/>
        <c:axId val="407075664"/>
      </c:barChart>
      <c:catAx>
        <c:axId val="40707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7075664"/>
        <c:crosses val="autoZero"/>
        <c:auto val="1"/>
        <c:lblAlgn val="ctr"/>
        <c:lblOffset val="100"/>
        <c:noMultiLvlLbl val="0"/>
      </c:catAx>
      <c:valAx>
        <c:axId val="40707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707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Állandó lakcím szerinti megoszlás megyénként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Munka1!$B$69</c:f>
              <c:strCache>
                <c:ptCount val="1"/>
                <c:pt idx="0">
                  <c:v>APA</c:v>
                </c:pt>
              </c:strCache>
            </c:strRef>
          </c:tx>
          <c:spPr>
            <a:solidFill>
              <a:schemeClr val="accent1"/>
            </a:solidFill>
            <a:ln>
              <a:noFill/>
            </a:ln>
            <a:effectLst/>
          </c:spPr>
          <c:invertIfNegative val="0"/>
          <c:cat>
            <c:strRef>
              <c:f>Munka1!$A$70:$A$88</c:f>
              <c:strCache>
                <c:ptCount val="19"/>
                <c:pt idx="0">
                  <c:v>Bács-Kiskun megye</c:v>
                </c:pt>
                <c:pt idx="1">
                  <c:v>Baranya megye</c:v>
                </c:pt>
                <c:pt idx="2">
                  <c:v>Békés megye</c:v>
                </c:pt>
                <c:pt idx="3">
                  <c:v>Borsod-Abaúj-Zemplén megye</c:v>
                </c:pt>
                <c:pt idx="4">
                  <c:v>Csongrád megye</c:v>
                </c:pt>
                <c:pt idx="5">
                  <c:v>Fejér megye</c:v>
                </c:pt>
                <c:pt idx="6">
                  <c:v>Győr-Moson-Sopron megye</c:v>
                </c:pt>
                <c:pt idx="7">
                  <c:v>Hajdú-Bihar megye</c:v>
                </c:pt>
                <c:pt idx="8">
                  <c:v>Heves megye</c:v>
                </c:pt>
                <c:pt idx="9">
                  <c:v>Jász-Nagykun-Szolnok megye</c:v>
                </c:pt>
                <c:pt idx="10">
                  <c:v>Komárom-Esztergom megye</c:v>
                </c:pt>
                <c:pt idx="11">
                  <c:v>Nógrád megye</c:v>
                </c:pt>
                <c:pt idx="12">
                  <c:v>Pest megye</c:v>
                </c:pt>
                <c:pt idx="13">
                  <c:v>Somogy megye</c:v>
                </c:pt>
                <c:pt idx="14">
                  <c:v>Szabolcs-Szatmár-Bereg megye</c:v>
                </c:pt>
                <c:pt idx="15">
                  <c:v>Tolna megye</c:v>
                </c:pt>
                <c:pt idx="16">
                  <c:v>Vas megye</c:v>
                </c:pt>
                <c:pt idx="17">
                  <c:v>Veszprém megye</c:v>
                </c:pt>
                <c:pt idx="18">
                  <c:v>Zala megye</c:v>
                </c:pt>
              </c:strCache>
            </c:strRef>
          </c:cat>
          <c:val>
            <c:numRef>
              <c:f>Munka1!$B$70:$B$88</c:f>
              <c:numCache>
                <c:formatCode>General</c:formatCode>
                <c:ptCount val="19"/>
                <c:pt idx="0">
                  <c:v>0</c:v>
                </c:pt>
                <c:pt idx="1">
                  <c:v>0</c:v>
                </c:pt>
                <c:pt idx="2">
                  <c:v>0</c:v>
                </c:pt>
                <c:pt idx="3">
                  <c:v>0</c:v>
                </c:pt>
                <c:pt idx="4">
                  <c:v>1</c:v>
                </c:pt>
                <c:pt idx="5">
                  <c:v>2</c:v>
                </c:pt>
                <c:pt idx="6">
                  <c:v>0</c:v>
                </c:pt>
                <c:pt idx="7">
                  <c:v>0</c:v>
                </c:pt>
                <c:pt idx="8">
                  <c:v>0</c:v>
                </c:pt>
                <c:pt idx="9">
                  <c:v>0</c:v>
                </c:pt>
                <c:pt idx="10">
                  <c:v>0</c:v>
                </c:pt>
                <c:pt idx="11">
                  <c:v>0</c:v>
                </c:pt>
                <c:pt idx="12">
                  <c:v>2</c:v>
                </c:pt>
                <c:pt idx="13">
                  <c:v>0</c:v>
                </c:pt>
                <c:pt idx="14">
                  <c:v>3</c:v>
                </c:pt>
                <c:pt idx="15">
                  <c:v>0</c:v>
                </c:pt>
                <c:pt idx="16">
                  <c:v>0</c:v>
                </c:pt>
                <c:pt idx="17">
                  <c:v>0</c:v>
                </c:pt>
                <c:pt idx="18">
                  <c:v>0</c:v>
                </c:pt>
              </c:numCache>
            </c:numRef>
          </c:val>
          <c:extLst>
            <c:ext xmlns:c16="http://schemas.microsoft.com/office/drawing/2014/chart" uri="{C3380CC4-5D6E-409C-BE32-E72D297353CC}">
              <c16:uniqueId val="{00000000-B919-4886-827E-D532D060A2FC}"/>
            </c:ext>
          </c:extLst>
        </c:ser>
        <c:ser>
          <c:idx val="1"/>
          <c:order val="1"/>
          <c:tx>
            <c:strRef>
              <c:f>Munka1!$C$69</c:f>
              <c:strCache>
                <c:ptCount val="1"/>
                <c:pt idx="0">
                  <c:v>ANYA</c:v>
                </c:pt>
              </c:strCache>
            </c:strRef>
          </c:tx>
          <c:spPr>
            <a:solidFill>
              <a:schemeClr val="accent2"/>
            </a:solidFill>
            <a:ln>
              <a:noFill/>
            </a:ln>
            <a:effectLst/>
          </c:spPr>
          <c:invertIfNegative val="0"/>
          <c:cat>
            <c:strRef>
              <c:f>Munka1!$A$70:$A$88</c:f>
              <c:strCache>
                <c:ptCount val="19"/>
                <c:pt idx="0">
                  <c:v>Bács-Kiskun megye</c:v>
                </c:pt>
                <c:pt idx="1">
                  <c:v>Baranya megye</c:v>
                </c:pt>
                <c:pt idx="2">
                  <c:v>Békés megye</c:v>
                </c:pt>
                <c:pt idx="3">
                  <c:v>Borsod-Abaúj-Zemplén megye</c:v>
                </c:pt>
                <c:pt idx="4">
                  <c:v>Csongrád megye</c:v>
                </c:pt>
                <c:pt idx="5">
                  <c:v>Fejér megye</c:v>
                </c:pt>
                <c:pt idx="6">
                  <c:v>Győr-Moson-Sopron megye</c:v>
                </c:pt>
                <c:pt idx="7">
                  <c:v>Hajdú-Bihar megye</c:v>
                </c:pt>
                <c:pt idx="8">
                  <c:v>Heves megye</c:v>
                </c:pt>
                <c:pt idx="9">
                  <c:v>Jász-Nagykun-Szolnok megye</c:v>
                </c:pt>
                <c:pt idx="10">
                  <c:v>Komárom-Esztergom megye</c:v>
                </c:pt>
                <c:pt idx="11">
                  <c:v>Nógrád megye</c:v>
                </c:pt>
                <c:pt idx="12">
                  <c:v>Pest megye</c:v>
                </c:pt>
                <c:pt idx="13">
                  <c:v>Somogy megye</c:v>
                </c:pt>
                <c:pt idx="14">
                  <c:v>Szabolcs-Szatmár-Bereg megye</c:v>
                </c:pt>
                <c:pt idx="15">
                  <c:v>Tolna megye</c:v>
                </c:pt>
                <c:pt idx="16">
                  <c:v>Vas megye</c:v>
                </c:pt>
                <c:pt idx="17">
                  <c:v>Veszprém megye</c:v>
                </c:pt>
                <c:pt idx="18">
                  <c:v>Zala megye</c:v>
                </c:pt>
              </c:strCache>
            </c:strRef>
          </c:cat>
          <c:val>
            <c:numRef>
              <c:f>Munka1!$C$70:$C$88</c:f>
              <c:numCache>
                <c:formatCode>General</c:formatCode>
                <c:ptCount val="19"/>
                <c:pt idx="0">
                  <c:v>0</c:v>
                </c:pt>
                <c:pt idx="1">
                  <c:v>0</c:v>
                </c:pt>
                <c:pt idx="2">
                  <c:v>0</c:v>
                </c:pt>
                <c:pt idx="3">
                  <c:v>0</c:v>
                </c:pt>
                <c:pt idx="4">
                  <c:v>0</c:v>
                </c:pt>
                <c:pt idx="5">
                  <c:v>2</c:v>
                </c:pt>
                <c:pt idx="6">
                  <c:v>0</c:v>
                </c:pt>
                <c:pt idx="7">
                  <c:v>2</c:v>
                </c:pt>
                <c:pt idx="8">
                  <c:v>1</c:v>
                </c:pt>
                <c:pt idx="9">
                  <c:v>0</c:v>
                </c:pt>
                <c:pt idx="10">
                  <c:v>5</c:v>
                </c:pt>
                <c:pt idx="11">
                  <c:v>0</c:v>
                </c:pt>
                <c:pt idx="12">
                  <c:v>2</c:v>
                </c:pt>
                <c:pt idx="13">
                  <c:v>1</c:v>
                </c:pt>
                <c:pt idx="14">
                  <c:v>4</c:v>
                </c:pt>
                <c:pt idx="15">
                  <c:v>2</c:v>
                </c:pt>
                <c:pt idx="16">
                  <c:v>1</c:v>
                </c:pt>
                <c:pt idx="17">
                  <c:v>0</c:v>
                </c:pt>
                <c:pt idx="18">
                  <c:v>0</c:v>
                </c:pt>
              </c:numCache>
            </c:numRef>
          </c:val>
          <c:extLst>
            <c:ext xmlns:c16="http://schemas.microsoft.com/office/drawing/2014/chart" uri="{C3380CC4-5D6E-409C-BE32-E72D297353CC}">
              <c16:uniqueId val="{00000001-B919-4886-827E-D532D060A2FC}"/>
            </c:ext>
          </c:extLst>
        </c:ser>
        <c:ser>
          <c:idx val="2"/>
          <c:order val="2"/>
          <c:tx>
            <c:strRef>
              <c:f>Munka1!$D$69</c:f>
              <c:strCache>
                <c:ptCount val="1"/>
                <c:pt idx="0">
                  <c:v>GYERMEK</c:v>
                </c:pt>
              </c:strCache>
            </c:strRef>
          </c:tx>
          <c:spPr>
            <a:solidFill>
              <a:schemeClr val="accent3"/>
            </a:solidFill>
            <a:ln>
              <a:noFill/>
            </a:ln>
            <a:effectLst/>
          </c:spPr>
          <c:invertIfNegative val="0"/>
          <c:cat>
            <c:strRef>
              <c:f>Munka1!$A$70:$A$88</c:f>
              <c:strCache>
                <c:ptCount val="19"/>
                <c:pt idx="0">
                  <c:v>Bács-Kiskun megye</c:v>
                </c:pt>
                <c:pt idx="1">
                  <c:v>Baranya megye</c:v>
                </c:pt>
                <c:pt idx="2">
                  <c:v>Békés megye</c:v>
                </c:pt>
                <c:pt idx="3">
                  <c:v>Borsod-Abaúj-Zemplén megye</c:v>
                </c:pt>
                <c:pt idx="4">
                  <c:v>Csongrád megye</c:v>
                </c:pt>
                <c:pt idx="5">
                  <c:v>Fejér megye</c:v>
                </c:pt>
                <c:pt idx="6">
                  <c:v>Győr-Moson-Sopron megye</c:v>
                </c:pt>
                <c:pt idx="7">
                  <c:v>Hajdú-Bihar megye</c:v>
                </c:pt>
                <c:pt idx="8">
                  <c:v>Heves megye</c:v>
                </c:pt>
                <c:pt idx="9">
                  <c:v>Jász-Nagykun-Szolnok megye</c:v>
                </c:pt>
                <c:pt idx="10">
                  <c:v>Komárom-Esztergom megye</c:v>
                </c:pt>
                <c:pt idx="11">
                  <c:v>Nógrád megye</c:v>
                </c:pt>
                <c:pt idx="12">
                  <c:v>Pest megye</c:v>
                </c:pt>
                <c:pt idx="13">
                  <c:v>Somogy megye</c:v>
                </c:pt>
                <c:pt idx="14">
                  <c:v>Szabolcs-Szatmár-Bereg megye</c:v>
                </c:pt>
                <c:pt idx="15">
                  <c:v>Tolna megye</c:v>
                </c:pt>
                <c:pt idx="16">
                  <c:v>Vas megye</c:v>
                </c:pt>
                <c:pt idx="17">
                  <c:v>Veszprém megye</c:v>
                </c:pt>
                <c:pt idx="18">
                  <c:v>Zala megye</c:v>
                </c:pt>
              </c:strCache>
            </c:strRef>
          </c:cat>
          <c:val>
            <c:numRef>
              <c:f>Munka1!$D$70:$D$88</c:f>
              <c:numCache>
                <c:formatCode>General</c:formatCode>
                <c:ptCount val="19"/>
                <c:pt idx="0">
                  <c:v>0</c:v>
                </c:pt>
                <c:pt idx="1">
                  <c:v>0</c:v>
                </c:pt>
                <c:pt idx="2">
                  <c:v>0</c:v>
                </c:pt>
                <c:pt idx="3">
                  <c:v>0</c:v>
                </c:pt>
                <c:pt idx="4">
                  <c:v>0</c:v>
                </c:pt>
                <c:pt idx="5">
                  <c:v>4</c:v>
                </c:pt>
                <c:pt idx="6">
                  <c:v>0</c:v>
                </c:pt>
                <c:pt idx="7">
                  <c:v>5</c:v>
                </c:pt>
                <c:pt idx="8">
                  <c:v>3</c:v>
                </c:pt>
                <c:pt idx="9">
                  <c:v>0</c:v>
                </c:pt>
                <c:pt idx="10">
                  <c:v>11</c:v>
                </c:pt>
                <c:pt idx="11">
                  <c:v>0</c:v>
                </c:pt>
                <c:pt idx="12">
                  <c:v>5</c:v>
                </c:pt>
                <c:pt idx="13">
                  <c:v>1</c:v>
                </c:pt>
                <c:pt idx="14">
                  <c:v>10</c:v>
                </c:pt>
                <c:pt idx="15">
                  <c:v>10</c:v>
                </c:pt>
                <c:pt idx="16">
                  <c:v>5</c:v>
                </c:pt>
                <c:pt idx="17">
                  <c:v>0</c:v>
                </c:pt>
                <c:pt idx="18">
                  <c:v>0</c:v>
                </c:pt>
              </c:numCache>
            </c:numRef>
          </c:val>
          <c:extLst>
            <c:ext xmlns:c16="http://schemas.microsoft.com/office/drawing/2014/chart" uri="{C3380CC4-5D6E-409C-BE32-E72D297353CC}">
              <c16:uniqueId val="{00000002-B919-4886-827E-D532D060A2FC}"/>
            </c:ext>
          </c:extLst>
        </c:ser>
        <c:dLbls>
          <c:showLegendKey val="0"/>
          <c:showVal val="0"/>
          <c:showCatName val="0"/>
          <c:showSerName val="0"/>
          <c:showPercent val="0"/>
          <c:showBubbleSize val="0"/>
        </c:dLbls>
        <c:gapWidth val="219"/>
        <c:overlap val="-27"/>
        <c:axId val="407514752"/>
        <c:axId val="407516712"/>
      </c:barChart>
      <c:catAx>
        <c:axId val="40751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7516712"/>
        <c:crosses val="autoZero"/>
        <c:auto val="1"/>
        <c:lblAlgn val="ctr"/>
        <c:lblOffset val="100"/>
        <c:noMultiLvlLbl val="0"/>
      </c:catAx>
      <c:valAx>
        <c:axId val="407516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751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3966</Words>
  <Characters>27368</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AnyaIroda1</dc:creator>
  <cp:keywords/>
  <dc:description/>
  <cp:lastModifiedBy>Farkas János</cp:lastModifiedBy>
  <cp:revision>2</cp:revision>
  <dcterms:created xsi:type="dcterms:W3CDTF">2019-05-29T07:47:00Z</dcterms:created>
  <dcterms:modified xsi:type="dcterms:W3CDTF">2019-05-29T07:47:00Z</dcterms:modified>
</cp:coreProperties>
</file>