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9B2C13">
        <w:rPr>
          <w:rFonts w:asciiTheme="majorHAnsi" w:hAnsiTheme="majorHAnsi"/>
          <w:sz w:val="22"/>
          <w:szCs w:val="22"/>
        </w:rPr>
        <w:t xml:space="preserve"> 2</w:t>
      </w:r>
      <w:r w:rsidR="0099033E">
        <w:rPr>
          <w:rFonts w:asciiTheme="majorHAnsi" w:hAnsiTheme="majorHAnsi"/>
          <w:sz w:val="22"/>
          <w:szCs w:val="22"/>
        </w:rPr>
        <w:t>/201</w:t>
      </w:r>
      <w:r w:rsidR="00F67C72">
        <w:rPr>
          <w:rFonts w:asciiTheme="majorHAnsi" w:hAnsiTheme="majorHAnsi"/>
          <w:sz w:val="22"/>
          <w:szCs w:val="22"/>
        </w:rPr>
        <w:t>9</w:t>
      </w:r>
      <w:r w:rsidR="0099033E">
        <w:rPr>
          <w:rFonts w:asciiTheme="majorHAnsi" w:hAnsiTheme="majorHAnsi"/>
          <w:sz w:val="22"/>
          <w:szCs w:val="22"/>
        </w:rPr>
        <w:t>/Múzeum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</w:t>
      </w:r>
      <w:r w:rsidR="00DF123B">
        <w:rPr>
          <w:rFonts w:asciiTheme="majorHAnsi" w:hAnsiTheme="majorHAnsi"/>
          <w:b/>
          <w:sz w:val="22"/>
          <w:szCs w:val="24"/>
        </w:rPr>
        <w:t xml:space="preserve">. törvény 8/A. §-a alapján a Pesterzsébeti Múzeum </w:t>
      </w:r>
      <w:r w:rsidRPr="00E57AA3">
        <w:rPr>
          <w:rFonts w:asciiTheme="majorHAnsi" w:hAnsiTheme="majorHAnsi"/>
          <w:b/>
          <w:sz w:val="22"/>
          <w:szCs w:val="24"/>
        </w:rPr>
        <w:t>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DF123B">
        <w:rPr>
          <w:rFonts w:asciiTheme="majorHAnsi" w:hAnsiTheme="majorHAnsi"/>
          <w:sz w:val="22"/>
          <w:szCs w:val="22"/>
        </w:rPr>
        <w:t xml:space="preserve"> Pesterzsébeti Múzeum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FA1CC1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1201</w:t>
      </w:r>
      <w:r w:rsidR="007C36D4">
        <w:rPr>
          <w:rFonts w:asciiTheme="majorHAnsi" w:hAnsiTheme="majorHAnsi"/>
          <w:sz w:val="22"/>
          <w:szCs w:val="22"/>
        </w:rPr>
        <w:t xml:space="preserve"> Budapest, Baross utca 53.</w:t>
      </w:r>
    </w:p>
    <w:p w:rsidR="00035705" w:rsidRPr="00035705" w:rsidRDefault="00E57AA3" w:rsidP="0003570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159" w:type="pct"/>
        <w:tblLook w:val="04A0" w:firstRow="1" w:lastRow="0" w:firstColumn="1" w:lastColumn="0" w:noHBand="0" w:noVBand="1"/>
      </w:tblPr>
      <w:tblGrid>
        <w:gridCol w:w="522"/>
        <w:gridCol w:w="4130"/>
        <w:gridCol w:w="4696"/>
      </w:tblGrid>
      <w:tr w:rsidR="00035705" w:rsidTr="000357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05" w:rsidRDefault="0003570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5" w:rsidRDefault="0003570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5" w:rsidRDefault="00035705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035705" w:rsidTr="000357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Gaál Imre Galéria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1203 Budapest, Kossuth Lajos utca 39.</w:t>
            </w:r>
          </w:p>
        </w:tc>
      </w:tr>
      <w:tr w:rsidR="00035705" w:rsidTr="000357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eastAsia="en-US"/>
              </w:rPr>
              <w:t>Rátkay</w:t>
            </w:r>
            <w:proofErr w:type="spellEnd"/>
            <w:r>
              <w:rPr>
                <w:rFonts w:asciiTheme="majorHAnsi" w:hAnsiTheme="majorHAnsi"/>
                <w:sz w:val="22"/>
                <w:lang w:eastAsia="en-US"/>
              </w:rPr>
              <w:t>-Átlók Galéria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1201 Budapest, Klapka utca 48.</w:t>
            </w:r>
          </w:p>
        </w:tc>
      </w:tr>
      <w:tr w:rsidR="00035705" w:rsidTr="000357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raktár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05" w:rsidRDefault="0003570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1203 Budapest, Ady Endre utca 84/A. II. emelet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662797">
        <w:rPr>
          <w:rFonts w:asciiTheme="majorHAnsi" w:hAnsiTheme="majorHAnsi"/>
          <w:sz w:val="22"/>
          <w:szCs w:val="22"/>
        </w:rPr>
        <w:t xml:space="preserve"> Budapest Főváros XX. Kerület Pesterzsébet Önkormányzata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662797">
        <w:rPr>
          <w:rFonts w:asciiTheme="majorHAnsi" w:hAnsiTheme="majorHAnsi"/>
          <w:sz w:val="22"/>
          <w:szCs w:val="22"/>
        </w:rPr>
        <w:t xml:space="preserve"> </w:t>
      </w:r>
      <w:r w:rsidR="00167157">
        <w:rPr>
          <w:rFonts w:asciiTheme="majorHAnsi" w:hAnsiTheme="majorHAnsi"/>
          <w:sz w:val="22"/>
          <w:szCs w:val="22"/>
        </w:rPr>
        <w:t>1201 Budapest</w:t>
      </w:r>
      <w:r w:rsidR="00202879">
        <w:rPr>
          <w:rFonts w:asciiTheme="majorHAnsi" w:hAnsiTheme="majorHAnsi"/>
          <w:sz w:val="22"/>
          <w:szCs w:val="22"/>
        </w:rPr>
        <w:t xml:space="preserve"> XX.</w:t>
      </w:r>
      <w:r w:rsidR="00167157">
        <w:rPr>
          <w:rFonts w:asciiTheme="majorHAnsi" w:hAnsiTheme="majorHAnsi"/>
          <w:sz w:val="22"/>
          <w:szCs w:val="22"/>
        </w:rPr>
        <w:t>, Kossuth Lajos tér 1.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E57AA3" w:rsidRDefault="00A914EA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Budapest Főváros XX. Kerület Pesterzsébet Önkormányzatának Képviselő-testülete</w:t>
      </w:r>
    </w:p>
    <w:p w:rsidR="00E57AA3" w:rsidRDefault="00A914EA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1201 Budapest</w:t>
      </w:r>
      <w:r w:rsidR="00202879">
        <w:rPr>
          <w:rFonts w:asciiTheme="majorHAnsi" w:hAnsiTheme="majorHAnsi"/>
          <w:sz w:val="22"/>
          <w:szCs w:val="22"/>
        </w:rPr>
        <w:t xml:space="preserve"> XX.</w:t>
      </w:r>
      <w:r>
        <w:rPr>
          <w:rFonts w:asciiTheme="majorHAnsi" w:hAnsiTheme="majorHAnsi"/>
          <w:sz w:val="22"/>
          <w:szCs w:val="22"/>
        </w:rPr>
        <w:t>, Kossuth Lajos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273108">
        <w:rPr>
          <w:rFonts w:asciiTheme="majorHAnsi" w:hAnsiTheme="majorHAnsi"/>
          <w:sz w:val="22"/>
          <w:szCs w:val="22"/>
        </w:rPr>
        <w:t xml:space="preserve"> Budapest Főváros XX. K</w:t>
      </w:r>
      <w:r w:rsidR="006B4730">
        <w:rPr>
          <w:rFonts w:asciiTheme="majorHAnsi" w:hAnsiTheme="majorHAnsi"/>
          <w:sz w:val="22"/>
          <w:szCs w:val="22"/>
        </w:rPr>
        <w:t>erület Pesterzsébet Önkormányzata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székhelye:</w:t>
      </w:r>
      <w:r w:rsidR="006B4730">
        <w:rPr>
          <w:rFonts w:asciiTheme="majorHAnsi" w:hAnsiTheme="majorHAnsi"/>
          <w:sz w:val="22"/>
          <w:szCs w:val="22"/>
        </w:rPr>
        <w:t xml:space="preserve"> 1201 Budapest</w:t>
      </w:r>
      <w:r w:rsidR="00202879">
        <w:rPr>
          <w:rFonts w:asciiTheme="majorHAnsi" w:hAnsiTheme="majorHAnsi"/>
          <w:sz w:val="22"/>
          <w:szCs w:val="22"/>
        </w:rPr>
        <w:t xml:space="preserve"> XX.</w:t>
      </w:r>
      <w:r w:rsidR="006B4730">
        <w:rPr>
          <w:rFonts w:asciiTheme="majorHAnsi" w:hAnsiTheme="majorHAnsi"/>
          <w:sz w:val="22"/>
          <w:szCs w:val="22"/>
        </w:rPr>
        <w:t>, Kossuth Lajos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C36C6F" w:rsidRPr="00C36C6F" w:rsidRDefault="00E57AA3" w:rsidP="00C36C6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95106C">
        <w:rPr>
          <w:rFonts w:asciiTheme="majorHAnsi" w:hAnsiTheme="majorHAnsi"/>
          <w:sz w:val="22"/>
          <w:szCs w:val="22"/>
        </w:rPr>
        <w:t xml:space="preserve"> </w:t>
      </w:r>
      <w:r w:rsidR="008014D2">
        <w:rPr>
          <w:rFonts w:asciiTheme="majorHAnsi" w:hAnsiTheme="majorHAnsi"/>
          <w:sz w:val="22"/>
          <w:szCs w:val="22"/>
        </w:rPr>
        <w:t>A muzeális intézményekrő</w:t>
      </w:r>
      <w:r w:rsidR="008014D2" w:rsidRPr="008014D2">
        <w:rPr>
          <w:rFonts w:asciiTheme="majorHAnsi" w:hAnsiTheme="majorHAnsi"/>
          <w:sz w:val="22"/>
          <w:szCs w:val="22"/>
        </w:rPr>
        <w:t>l, a nyilvános kön</w:t>
      </w:r>
      <w:r w:rsidR="008014D2">
        <w:rPr>
          <w:rFonts w:asciiTheme="majorHAnsi" w:hAnsiTheme="majorHAnsi"/>
          <w:sz w:val="22"/>
          <w:szCs w:val="22"/>
        </w:rPr>
        <w:t>yvtári ellátásról és a közművelődésrő</w:t>
      </w:r>
      <w:r w:rsidR="008014D2" w:rsidRPr="008014D2">
        <w:rPr>
          <w:rFonts w:asciiTheme="majorHAnsi" w:hAnsiTheme="majorHAnsi"/>
          <w:sz w:val="22"/>
          <w:szCs w:val="22"/>
        </w:rPr>
        <w:t xml:space="preserve">l szóló 1997. évi CXL. törvény alapján </w:t>
      </w:r>
      <w:r w:rsidR="00042E1A">
        <w:rPr>
          <w:rFonts w:asciiTheme="majorHAnsi" w:hAnsiTheme="majorHAnsi"/>
          <w:sz w:val="22"/>
          <w:szCs w:val="22"/>
        </w:rPr>
        <w:t xml:space="preserve">a </w:t>
      </w:r>
      <w:r w:rsidR="00C36C6F" w:rsidRPr="00C36C6F">
        <w:rPr>
          <w:rFonts w:asciiTheme="majorHAnsi" w:hAnsiTheme="majorHAnsi"/>
          <w:sz w:val="22"/>
          <w:szCs w:val="22"/>
        </w:rPr>
        <w:t xml:space="preserve">Pesterzsébeti Múzeum a kulturális javak tudományosan rendszerezett gyűjteményeiből álló muzeális intézmény, melynek feladata a kulturális javak meghatározott anyagának folyamatos gyűjtése, nyilvántartása, megőrzése, restaurálása, valamint tudományos feldolgozása és publikálása, azok kiállításokon és más módon történő bemutatása. </w:t>
      </w:r>
    </w:p>
    <w:p w:rsidR="00E57AA3" w:rsidRPr="008014D2" w:rsidRDefault="009F22E9" w:rsidP="00C71BA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014D2">
        <w:rPr>
          <w:rFonts w:asciiTheme="majorHAnsi" w:hAnsiTheme="majorHAnsi"/>
          <w:sz w:val="22"/>
          <w:szCs w:val="22"/>
        </w:rPr>
        <w:t>A Pesterzsébeti Múzeum önálló közgyűjteményként tevékenykedik.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FB187E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FB187E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FB187E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FB187E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FB187E" w:rsidRDefault="00FA16CC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910200</w:t>
            </w:r>
          </w:p>
        </w:tc>
        <w:tc>
          <w:tcPr>
            <w:tcW w:w="3644" w:type="pct"/>
          </w:tcPr>
          <w:p w:rsidR="00420503" w:rsidRPr="00FB187E" w:rsidRDefault="00FA16CC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Múzeumi tevékenység</w:t>
            </w:r>
          </w:p>
        </w:tc>
      </w:tr>
    </w:tbl>
    <w:p w:rsidR="00FA16CC" w:rsidRDefault="00FA16CC" w:rsidP="00FA16C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230894" w:rsidRDefault="00E57AA3" w:rsidP="00AF78E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AF78EA">
        <w:rPr>
          <w:rFonts w:asciiTheme="majorHAnsi" w:hAnsiTheme="majorHAnsi"/>
          <w:sz w:val="22"/>
          <w:szCs w:val="22"/>
        </w:rPr>
        <w:t xml:space="preserve"> múzeumi tevékenység.</w:t>
      </w:r>
    </w:p>
    <w:p w:rsidR="00FD1910" w:rsidRPr="00AF78EA" w:rsidRDefault="00FD1910" w:rsidP="00FD191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1910">
        <w:rPr>
          <w:rFonts w:asciiTheme="majorHAnsi" w:hAnsiTheme="majorHAnsi"/>
          <w:sz w:val="22"/>
          <w:szCs w:val="22"/>
        </w:rPr>
        <w:t>A Múzeum Pesterzsébet közigazgatási területének történetére vonatkozó emlékanyagot gyűjti, rendszerezi, nyilvántartja, feldolgozza és kiállításain bemutatja. A Múzeum a megjelölt közigazgatási területen belül, a kerület önálló községgé, illetve várossá fejlődésének időpontjától (legkorábban a XIX. elejétől) gyűjti a közigazgatás, a gazdasági és társadalmi élet, a kultúra történetére és a helység kiemelkedő személyeire vonatkozó tárgyi emlékeket. A Múzeum és telephelyei saját gyű</w:t>
      </w:r>
      <w:r w:rsidR="007A3AA5">
        <w:rPr>
          <w:rFonts w:asciiTheme="majorHAnsi" w:hAnsiTheme="majorHAnsi"/>
          <w:sz w:val="22"/>
          <w:szCs w:val="22"/>
        </w:rPr>
        <w:t>jteményeinek bemutatása mellett</w:t>
      </w:r>
      <w:r w:rsidRPr="00FD1910">
        <w:rPr>
          <w:rFonts w:asciiTheme="majorHAnsi" w:hAnsiTheme="majorHAnsi"/>
          <w:sz w:val="22"/>
          <w:szCs w:val="22"/>
        </w:rPr>
        <w:t xml:space="preserve"> kiállító helyként is működnek, más múzeumok </w:t>
      </w:r>
      <w:proofErr w:type="spellStart"/>
      <w:r w:rsidRPr="00FD1910">
        <w:rPr>
          <w:rFonts w:asciiTheme="majorHAnsi" w:hAnsiTheme="majorHAnsi"/>
          <w:sz w:val="22"/>
          <w:szCs w:val="22"/>
        </w:rPr>
        <w:t>anyagából</w:t>
      </w:r>
      <w:proofErr w:type="spellEnd"/>
      <w:r w:rsidRPr="00FD1910">
        <w:rPr>
          <w:rFonts w:asciiTheme="majorHAnsi" w:hAnsiTheme="majorHAnsi"/>
          <w:sz w:val="22"/>
          <w:szCs w:val="22"/>
        </w:rPr>
        <w:t xml:space="preserve"> és egyéb ismeretterjesztő, illetve képzőművészeti gyűjteményekből </w:t>
      </w:r>
      <w:proofErr w:type="spellStart"/>
      <w:r w:rsidRPr="00FD1910">
        <w:rPr>
          <w:rFonts w:asciiTheme="majorHAnsi" w:hAnsiTheme="majorHAnsi"/>
          <w:sz w:val="22"/>
          <w:szCs w:val="22"/>
        </w:rPr>
        <w:t>időszakonként</w:t>
      </w:r>
      <w:proofErr w:type="spellEnd"/>
      <w:r w:rsidRPr="00FD1910">
        <w:rPr>
          <w:rFonts w:asciiTheme="majorHAnsi" w:hAnsiTheme="majorHAnsi"/>
          <w:sz w:val="22"/>
          <w:szCs w:val="22"/>
        </w:rPr>
        <w:t xml:space="preserve"> változó kiállításokat rendeznek. A Múzeum a helyi jelentőségű történelmi események, történelmi és kulturális emlékek megismerésével, jelentőségük tudatosításával, a múzeumlátogatók honismeretét nevelését, művelődését szolgálja. Képzőművészeti és iparművészeti gyűjteménye a kortárs magyar művészet, elsősorban kerületi, illetve ahhoz kötődő művészek alkotásait tartalmazza.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FB187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FB187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FB187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AA300F" w:rsidRPr="00A170A5" w:rsidTr="001D12FA">
        <w:tc>
          <w:tcPr>
            <w:tcW w:w="288" w:type="pct"/>
            <w:vAlign w:val="center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644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AA300F" w:rsidRPr="00A170A5" w:rsidTr="001D12FA">
        <w:tc>
          <w:tcPr>
            <w:tcW w:w="288" w:type="pct"/>
            <w:vAlign w:val="center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082061</w:t>
            </w:r>
          </w:p>
        </w:tc>
        <w:tc>
          <w:tcPr>
            <w:tcW w:w="3644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Múzeumi gyűjteményi tevékenység</w:t>
            </w:r>
          </w:p>
        </w:tc>
      </w:tr>
      <w:tr w:rsidR="00AA300F" w:rsidRPr="00A170A5" w:rsidTr="001D12FA">
        <w:tc>
          <w:tcPr>
            <w:tcW w:w="288" w:type="pct"/>
            <w:vAlign w:val="center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082062</w:t>
            </w:r>
          </w:p>
        </w:tc>
        <w:tc>
          <w:tcPr>
            <w:tcW w:w="3644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Múzeumi tudományos feldolgozó és publikációs tevékenység</w:t>
            </w:r>
          </w:p>
        </w:tc>
      </w:tr>
      <w:tr w:rsidR="00AA300F" w:rsidRPr="00A170A5" w:rsidTr="001D12FA">
        <w:tc>
          <w:tcPr>
            <w:tcW w:w="288" w:type="pct"/>
            <w:vAlign w:val="center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082063</w:t>
            </w:r>
          </w:p>
        </w:tc>
        <w:tc>
          <w:tcPr>
            <w:tcW w:w="3644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Múzeumi kiállítási tevékenység</w:t>
            </w:r>
          </w:p>
        </w:tc>
      </w:tr>
      <w:tr w:rsidR="00AA300F" w:rsidRPr="00A170A5" w:rsidTr="001D12FA">
        <w:tc>
          <w:tcPr>
            <w:tcW w:w="288" w:type="pct"/>
            <w:vAlign w:val="center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082064</w:t>
            </w:r>
          </w:p>
        </w:tc>
        <w:tc>
          <w:tcPr>
            <w:tcW w:w="3644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Múzeumi közművelődési, közönségkapcsolati tevékenység</w:t>
            </w:r>
          </w:p>
        </w:tc>
      </w:tr>
      <w:tr w:rsidR="00AA300F" w:rsidRPr="00A170A5" w:rsidTr="001D12FA">
        <w:tc>
          <w:tcPr>
            <w:tcW w:w="288" w:type="pct"/>
            <w:vAlign w:val="center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083030</w:t>
            </w:r>
          </w:p>
        </w:tc>
        <w:tc>
          <w:tcPr>
            <w:tcW w:w="3644" w:type="pct"/>
          </w:tcPr>
          <w:p w:rsidR="00AA300F" w:rsidRPr="00FB187E" w:rsidRDefault="00AA300F" w:rsidP="00AA300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Egyéb kiadói tevékenység</w:t>
            </w:r>
          </w:p>
        </w:tc>
      </w:tr>
    </w:tbl>
    <w:p w:rsidR="00E57AA3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</w:t>
      </w:r>
      <w:r w:rsidR="00DF309E">
        <w:rPr>
          <w:rFonts w:asciiTheme="majorHAnsi" w:hAnsiTheme="majorHAnsi"/>
          <w:sz w:val="22"/>
          <w:szCs w:val="22"/>
        </w:rPr>
        <w:t xml:space="preserve">letékessége, működési területe: </w:t>
      </w:r>
      <w:r w:rsidR="00DD7EC8" w:rsidRPr="00387776">
        <w:rPr>
          <w:rFonts w:asciiTheme="majorHAnsi" w:hAnsiTheme="majorHAnsi"/>
          <w:sz w:val="22"/>
          <w:szCs w:val="22"/>
        </w:rPr>
        <w:t>Budapest Főváros XX. kerület, Pesterzsébet közigazgatási területe.</w:t>
      </w:r>
    </w:p>
    <w:p w:rsidR="00602F68" w:rsidRDefault="00602F68" w:rsidP="00602F6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602F68" w:rsidRDefault="00602F68" w:rsidP="00602F6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602F68" w:rsidRPr="00602F68" w:rsidRDefault="00602F68" w:rsidP="00602F6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bookmarkStart w:id="1" w:name="_Hlk478975775"/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szervezete és működése</w:t>
      </w:r>
    </w:p>
    <w:p w:rsidR="00E57AA3" w:rsidRPr="00CC37E8" w:rsidRDefault="00E57AA3" w:rsidP="00EA49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</w:t>
      </w:r>
      <w:r w:rsidR="00CC37E8">
        <w:rPr>
          <w:rFonts w:asciiTheme="majorHAnsi" w:hAnsiTheme="majorHAnsi"/>
          <w:sz w:val="22"/>
          <w:szCs w:val="22"/>
        </w:rPr>
        <w:t>v vezetőjének megbízási rendje: Az intézmény vezetőjét a közalkalmazottak jogállásáról szóló 1992. évi XXXIII. törvény, valamint a</w:t>
      </w:r>
      <w:r w:rsidR="00F46902">
        <w:rPr>
          <w:rFonts w:asciiTheme="majorHAnsi" w:hAnsiTheme="majorHAnsi"/>
          <w:sz w:val="22"/>
          <w:szCs w:val="22"/>
        </w:rPr>
        <w:t xml:space="preserve"> közalkalmazottak jogállásáról szóló 1992. évi XXXIII. törvény végrehajtásáról a művészeti, a közművelődési és a közgyűjteményi területen foglalkoztatott közalkalmazottak jogviszonyával összefüggő </w:t>
      </w:r>
      <w:r w:rsidR="00513B0B">
        <w:rPr>
          <w:rFonts w:asciiTheme="majorHAnsi" w:hAnsiTheme="majorHAnsi"/>
          <w:sz w:val="22"/>
          <w:szCs w:val="22"/>
        </w:rPr>
        <w:t xml:space="preserve">egyes </w:t>
      </w:r>
      <w:r w:rsidR="00F46902">
        <w:rPr>
          <w:rFonts w:asciiTheme="majorHAnsi" w:hAnsiTheme="majorHAnsi"/>
          <w:sz w:val="22"/>
          <w:szCs w:val="22"/>
        </w:rPr>
        <w:t>kérdések rendezésérére tárgyú 150/1992. (XI.20.) Korm. rendelet alapján,</w:t>
      </w:r>
      <w:r w:rsidR="00D82EE8" w:rsidRPr="00D82EE8">
        <w:rPr>
          <w:rFonts w:asciiTheme="majorHAnsi" w:hAnsiTheme="majorHAnsi"/>
          <w:sz w:val="22"/>
          <w:szCs w:val="22"/>
        </w:rPr>
        <w:t xml:space="preserve"> </w:t>
      </w:r>
      <w:r w:rsidR="00D82EE8">
        <w:rPr>
          <w:rFonts w:asciiTheme="majorHAnsi" w:hAnsiTheme="majorHAnsi"/>
          <w:sz w:val="22"/>
          <w:szCs w:val="22"/>
        </w:rPr>
        <w:t>nyilvános pályázat útján</w:t>
      </w:r>
      <w:r w:rsidR="00D82EE8" w:rsidRPr="006C2E1A">
        <w:rPr>
          <w:rFonts w:asciiTheme="majorHAnsi" w:hAnsiTheme="majorHAnsi"/>
          <w:sz w:val="22"/>
          <w:szCs w:val="22"/>
        </w:rPr>
        <w:t xml:space="preserve"> a kerület önkormányzatának Képviselő-testülete bízza meg,</w:t>
      </w:r>
      <w:r w:rsidR="000A6D88">
        <w:rPr>
          <w:rFonts w:asciiTheme="majorHAnsi" w:hAnsiTheme="majorHAnsi"/>
          <w:sz w:val="22"/>
          <w:szCs w:val="22"/>
        </w:rPr>
        <w:t xml:space="preserve"> legfeljebb</w:t>
      </w:r>
      <w:r w:rsidR="00D82EE8" w:rsidRPr="006C2E1A">
        <w:rPr>
          <w:rFonts w:asciiTheme="majorHAnsi" w:hAnsiTheme="majorHAnsi"/>
          <w:sz w:val="22"/>
          <w:szCs w:val="22"/>
        </w:rPr>
        <w:t xml:space="preserve"> 5 évig terjedő határozott időre</w:t>
      </w:r>
      <w:r w:rsidR="00513B0B">
        <w:rPr>
          <w:rFonts w:asciiTheme="majorHAnsi" w:hAnsiTheme="majorHAnsi"/>
          <w:sz w:val="22"/>
          <w:szCs w:val="22"/>
        </w:rPr>
        <w:t>. A</w:t>
      </w:r>
      <w:r w:rsidR="00F46902">
        <w:rPr>
          <w:rFonts w:asciiTheme="majorHAnsi" w:hAnsiTheme="majorHAnsi"/>
          <w:sz w:val="22"/>
          <w:szCs w:val="22"/>
        </w:rPr>
        <w:t>z egyéb munkáltatói jogokat a Polgármester gyakorolja.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DD76C6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DD76C6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DD76C6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DD76C6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DD76C6" w:rsidRDefault="002952B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DD76C6" w:rsidRDefault="002952B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DD76C6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DD76C6" w:rsidRDefault="0018643B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420503" w:rsidRPr="00DD76C6" w:rsidRDefault="00DD76C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0200C1" w:rsidRPr="00EA49BD" w:rsidRDefault="000200C1" w:rsidP="00EA49BD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jc w:val="both"/>
        <w:rPr>
          <w:rFonts w:asciiTheme="majorHAnsi" w:hAnsiTheme="majorHAnsi"/>
          <w:sz w:val="22"/>
          <w:szCs w:val="22"/>
        </w:rPr>
      </w:pPr>
    </w:p>
    <w:bookmarkEnd w:id="1"/>
    <w:p w:rsidR="006151B6" w:rsidRPr="002A0DDD" w:rsidRDefault="006151B6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E308B5" w:rsidRDefault="00E308B5" w:rsidP="003B38B8">
      <w:pPr>
        <w:rPr>
          <w:rFonts w:ascii="Arial" w:hAnsi="Arial" w:cs="Arial"/>
          <w:color w:val="000000" w:themeColor="text1"/>
          <w:sz w:val="20"/>
        </w:rPr>
      </w:pPr>
    </w:p>
    <w:p w:rsidR="00E308B5" w:rsidRDefault="00E308B5" w:rsidP="003B38B8">
      <w:pPr>
        <w:rPr>
          <w:rFonts w:ascii="Arial" w:hAnsi="Arial" w:cs="Arial"/>
          <w:color w:val="000000" w:themeColor="text1"/>
          <w:sz w:val="20"/>
        </w:rPr>
      </w:pPr>
    </w:p>
    <w:p w:rsidR="00E308B5" w:rsidRDefault="00E308B5" w:rsidP="003B38B8">
      <w:pPr>
        <w:rPr>
          <w:rFonts w:ascii="Arial" w:hAnsi="Arial" w:cs="Arial"/>
          <w:color w:val="000000" w:themeColor="text1"/>
          <w:sz w:val="20"/>
        </w:rPr>
      </w:pPr>
    </w:p>
    <w:p w:rsidR="00E308B5" w:rsidRDefault="00E308B5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602F68" w:rsidRDefault="00602F68" w:rsidP="003B38B8">
      <w:pPr>
        <w:rPr>
          <w:rFonts w:ascii="Arial" w:hAnsi="Arial" w:cs="Arial"/>
          <w:color w:val="000000" w:themeColor="text1"/>
          <w:sz w:val="20"/>
        </w:rPr>
      </w:pPr>
    </w:p>
    <w:p w:rsidR="001A58DC" w:rsidRDefault="001A58DC" w:rsidP="003B38B8">
      <w:pPr>
        <w:rPr>
          <w:rFonts w:ascii="Arial" w:hAnsi="Arial" w:cs="Arial"/>
          <w:color w:val="000000" w:themeColor="text1"/>
          <w:sz w:val="20"/>
        </w:rPr>
      </w:pPr>
    </w:p>
    <w:sectPr w:rsidR="001A58DC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7D" w:rsidRDefault="00EE247D" w:rsidP="00861402">
      <w:r>
        <w:separator/>
      </w:r>
    </w:p>
  </w:endnote>
  <w:endnote w:type="continuationSeparator" w:id="0">
    <w:p w:rsidR="00EE247D" w:rsidRDefault="00EE247D" w:rsidP="00861402">
      <w:r>
        <w:continuationSeparator/>
      </w:r>
    </w:p>
  </w:endnote>
  <w:endnote w:type="continuationNotice" w:id="1">
    <w:p w:rsidR="00EE247D" w:rsidRDefault="00EE2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Pr="009F2115" w:rsidRDefault="00835FE3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="00FE2401"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ED6F54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7D" w:rsidRDefault="00EE247D" w:rsidP="00861402">
      <w:r>
        <w:separator/>
      </w:r>
    </w:p>
  </w:footnote>
  <w:footnote w:type="continuationSeparator" w:id="0">
    <w:p w:rsidR="00EE247D" w:rsidRDefault="00EE247D" w:rsidP="00861402">
      <w:r>
        <w:continuationSeparator/>
      </w:r>
    </w:p>
  </w:footnote>
  <w:footnote w:type="continuationNotice" w:id="1">
    <w:p w:rsidR="00EE247D" w:rsidRDefault="00EE2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413D36"/>
    <w:multiLevelType w:val="hybridMultilevel"/>
    <w:tmpl w:val="3CEC95B0"/>
    <w:lvl w:ilvl="0" w:tplc="0A2A38D2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8"/>
  </w:num>
  <w:num w:numId="10">
    <w:abstractNumId w:val="14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35705"/>
    <w:rsid w:val="00042E1A"/>
    <w:rsid w:val="00051256"/>
    <w:rsid w:val="00056A15"/>
    <w:rsid w:val="0006031B"/>
    <w:rsid w:val="0006058A"/>
    <w:rsid w:val="0006567D"/>
    <w:rsid w:val="0006611A"/>
    <w:rsid w:val="00080087"/>
    <w:rsid w:val="000857E4"/>
    <w:rsid w:val="000A0EB8"/>
    <w:rsid w:val="000A6D88"/>
    <w:rsid w:val="000B4360"/>
    <w:rsid w:val="000B6ABC"/>
    <w:rsid w:val="000C6A18"/>
    <w:rsid w:val="000D26E4"/>
    <w:rsid w:val="000D2B7F"/>
    <w:rsid w:val="000E07D6"/>
    <w:rsid w:val="000E4A08"/>
    <w:rsid w:val="000E5193"/>
    <w:rsid w:val="001130D2"/>
    <w:rsid w:val="0011403E"/>
    <w:rsid w:val="00114A3E"/>
    <w:rsid w:val="0011565C"/>
    <w:rsid w:val="00132997"/>
    <w:rsid w:val="00136514"/>
    <w:rsid w:val="001375B6"/>
    <w:rsid w:val="00141015"/>
    <w:rsid w:val="00145E2F"/>
    <w:rsid w:val="00150D0C"/>
    <w:rsid w:val="00156898"/>
    <w:rsid w:val="00160774"/>
    <w:rsid w:val="00167157"/>
    <w:rsid w:val="00181139"/>
    <w:rsid w:val="0018643B"/>
    <w:rsid w:val="001864ED"/>
    <w:rsid w:val="00186A1E"/>
    <w:rsid w:val="00190C08"/>
    <w:rsid w:val="001911E9"/>
    <w:rsid w:val="00193B81"/>
    <w:rsid w:val="00195AD9"/>
    <w:rsid w:val="00196600"/>
    <w:rsid w:val="001975C6"/>
    <w:rsid w:val="001A3725"/>
    <w:rsid w:val="001A58DC"/>
    <w:rsid w:val="001A6118"/>
    <w:rsid w:val="001B13EB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2879"/>
    <w:rsid w:val="00205FF9"/>
    <w:rsid w:val="00212B0A"/>
    <w:rsid w:val="00225359"/>
    <w:rsid w:val="00230894"/>
    <w:rsid w:val="00230B5B"/>
    <w:rsid w:val="002406C1"/>
    <w:rsid w:val="00244E89"/>
    <w:rsid w:val="00246BF1"/>
    <w:rsid w:val="00270A43"/>
    <w:rsid w:val="00273108"/>
    <w:rsid w:val="002739C0"/>
    <w:rsid w:val="00281F82"/>
    <w:rsid w:val="00287A35"/>
    <w:rsid w:val="002952B3"/>
    <w:rsid w:val="00295F8D"/>
    <w:rsid w:val="002A0DDD"/>
    <w:rsid w:val="002A4403"/>
    <w:rsid w:val="002B0114"/>
    <w:rsid w:val="002B0F3B"/>
    <w:rsid w:val="002B7552"/>
    <w:rsid w:val="002C319E"/>
    <w:rsid w:val="002D414D"/>
    <w:rsid w:val="002D49A9"/>
    <w:rsid w:val="002E7492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E50B0"/>
    <w:rsid w:val="003F37BF"/>
    <w:rsid w:val="004048E2"/>
    <w:rsid w:val="00416954"/>
    <w:rsid w:val="00420503"/>
    <w:rsid w:val="0042792C"/>
    <w:rsid w:val="00442C7B"/>
    <w:rsid w:val="004437BC"/>
    <w:rsid w:val="004437C4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C61B6"/>
    <w:rsid w:val="004E1997"/>
    <w:rsid w:val="004E5BA0"/>
    <w:rsid w:val="004F02B5"/>
    <w:rsid w:val="004F65B7"/>
    <w:rsid w:val="005015CB"/>
    <w:rsid w:val="00506FC0"/>
    <w:rsid w:val="00512AAC"/>
    <w:rsid w:val="00513B0B"/>
    <w:rsid w:val="0053549D"/>
    <w:rsid w:val="00547A4C"/>
    <w:rsid w:val="00550FD3"/>
    <w:rsid w:val="00552EAB"/>
    <w:rsid w:val="00562236"/>
    <w:rsid w:val="005640FE"/>
    <w:rsid w:val="00566F3C"/>
    <w:rsid w:val="00574758"/>
    <w:rsid w:val="0059292E"/>
    <w:rsid w:val="005A0135"/>
    <w:rsid w:val="005A04F8"/>
    <w:rsid w:val="005A527B"/>
    <w:rsid w:val="005B44DC"/>
    <w:rsid w:val="005C1EF7"/>
    <w:rsid w:val="005D5027"/>
    <w:rsid w:val="005E15E4"/>
    <w:rsid w:val="005E4865"/>
    <w:rsid w:val="005E4A5A"/>
    <w:rsid w:val="005E54E4"/>
    <w:rsid w:val="00602F68"/>
    <w:rsid w:val="00607DE6"/>
    <w:rsid w:val="006151B6"/>
    <w:rsid w:val="00615800"/>
    <w:rsid w:val="00616D6C"/>
    <w:rsid w:val="006209F0"/>
    <w:rsid w:val="0062102D"/>
    <w:rsid w:val="0062209D"/>
    <w:rsid w:val="00622B43"/>
    <w:rsid w:val="00623CF2"/>
    <w:rsid w:val="00632953"/>
    <w:rsid w:val="006541CD"/>
    <w:rsid w:val="00654786"/>
    <w:rsid w:val="00662797"/>
    <w:rsid w:val="00667A84"/>
    <w:rsid w:val="0067094F"/>
    <w:rsid w:val="00672B42"/>
    <w:rsid w:val="006864D1"/>
    <w:rsid w:val="0069726D"/>
    <w:rsid w:val="006B15A4"/>
    <w:rsid w:val="006B4730"/>
    <w:rsid w:val="006C3424"/>
    <w:rsid w:val="006C7609"/>
    <w:rsid w:val="006D148A"/>
    <w:rsid w:val="006D16FE"/>
    <w:rsid w:val="006D20BE"/>
    <w:rsid w:val="006E4FAC"/>
    <w:rsid w:val="006F35EC"/>
    <w:rsid w:val="006F5BF5"/>
    <w:rsid w:val="006F60C5"/>
    <w:rsid w:val="007020EB"/>
    <w:rsid w:val="007054AA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6505B"/>
    <w:rsid w:val="0077192E"/>
    <w:rsid w:val="00785CE9"/>
    <w:rsid w:val="00786235"/>
    <w:rsid w:val="0079168C"/>
    <w:rsid w:val="00791C6B"/>
    <w:rsid w:val="0079542F"/>
    <w:rsid w:val="007A3AA5"/>
    <w:rsid w:val="007B06A6"/>
    <w:rsid w:val="007B2EC9"/>
    <w:rsid w:val="007B4C19"/>
    <w:rsid w:val="007B68DA"/>
    <w:rsid w:val="007B783F"/>
    <w:rsid w:val="007B7ACB"/>
    <w:rsid w:val="007C01D0"/>
    <w:rsid w:val="007C36D4"/>
    <w:rsid w:val="007E14B4"/>
    <w:rsid w:val="007E2147"/>
    <w:rsid w:val="007E6425"/>
    <w:rsid w:val="008014D2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35FE3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1E4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07DF"/>
    <w:rsid w:val="009213CD"/>
    <w:rsid w:val="009324E4"/>
    <w:rsid w:val="009330B7"/>
    <w:rsid w:val="009445F6"/>
    <w:rsid w:val="00945CD5"/>
    <w:rsid w:val="00947D3E"/>
    <w:rsid w:val="0095106C"/>
    <w:rsid w:val="00960F7C"/>
    <w:rsid w:val="009710E7"/>
    <w:rsid w:val="00973D80"/>
    <w:rsid w:val="00985D73"/>
    <w:rsid w:val="00985D85"/>
    <w:rsid w:val="0099033E"/>
    <w:rsid w:val="00991CFB"/>
    <w:rsid w:val="009A3F59"/>
    <w:rsid w:val="009A6FD1"/>
    <w:rsid w:val="009A6FFF"/>
    <w:rsid w:val="009A762D"/>
    <w:rsid w:val="009B2C13"/>
    <w:rsid w:val="009C40AF"/>
    <w:rsid w:val="009D28E9"/>
    <w:rsid w:val="009E475A"/>
    <w:rsid w:val="009E7F63"/>
    <w:rsid w:val="009F2115"/>
    <w:rsid w:val="009F22E9"/>
    <w:rsid w:val="009F2B58"/>
    <w:rsid w:val="009F31C7"/>
    <w:rsid w:val="00A00120"/>
    <w:rsid w:val="00A01186"/>
    <w:rsid w:val="00A019F1"/>
    <w:rsid w:val="00A113F6"/>
    <w:rsid w:val="00A170A5"/>
    <w:rsid w:val="00A2304D"/>
    <w:rsid w:val="00A232AB"/>
    <w:rsid w:val="00A247FF"/>
    <w:rsid w:val="00A27F87"/>
    <w:rsid w:val="00A322EA"/>
    <w:rsid w:val="00A36526"/>
    <w:rsid w:val="00A40892"/>
    <w:rsid w:val="00A43DC0"/>
    <w:rsid w:val="00A46DBA"/>
    <w:rsid w:val="00A54AF3"/>
    <w:rsid w:val="00A703A0"/>
    <w:rsid w:val="00A74FCF"/>
    <w:rsid w:val="00A755BA"/>
    <w:rsid w:val="00A76FE6"/>
    <w:rsid w:val="00A914EA"/>
    <w:rsid w:val="00AA300F"/>
    <w:rsid w:val="00AA46D8"/>
    <w:rsid w:val="00AA5F20"/>
    <w:rsid w:val="00AB6837"/>
    <w:rsid w:val="00AC01C5"/>
    <w:rsid w:val="00AC16B7"/>
    <w:rsid w:val="00AC75EC"/>
    <w:rsid w:val="00AD29AE"/>
    <w:rsid w:val="00AD6D29"/>
    <w:rsid w:val="00AF26CD"/>
    <w:rsid w:val="00AF282A"/>
    <w:rsid w:val="00AF3B6C"/>
    <w:rsid w:val="00AF5D15"/>
    <w:rsid w:val="00AF6D68"/>
    <w:rsid w:val="00AF78EA"/>
    <w:rsid w:val="00B00963"/>
    <w:rsid w:val="00B0691C"/>
    <w:rsid w:val="00B129E2"/>
    <w:rsid w:val="00B16988"/>
    <w:rsid w:val="00B16D44"/>
    <w:rsid w:val="00B17887"/>
    <w:rsid w:val="00B214E8"/>
    <w:rsid w:val="00B4020E"/>
    <w:rsid w:val="00B415B8"/>
    <w:rsid w:val="00B60784"/>
    <w:rsid w:val="00B66FEA"/>
    <w:rsid w:val="00B84929"/>
    <w:rsid w:val="00B85764"/>
    <w:rsid w:val="00B86D7C"/>
    <w:rsid w:val="00B9492F"/>
    <w:rsid w:val="00BA7BD9"/>
    <w:rsid w:val="00BB7B3E"/>
    <w:rsid w:val="00BD5696"/>
    <w:rsid w:val="00BE6DBD"/>
    <w:rsid w:val="00BF3AFD"/>
    <w:rsid w:val="00C018EC"/>
    <w:rsid w:val="00C102C5"/>
    <w:rsid w:val="00C2210E"/>
    <w:rsid w:val="00C227EB"/>
    <w:rsid w:val="00C235AF"/>
    <w:rsid w:val="00C36C6F"/>
    <w:rsid w:val="00C433A5"/>
    <w:rsid w:val="00C53E23"/>
    <w:rsid w:val="00C70582"/>
    <w:rsid w:val="00C71BA9"/>
    <w:rsid w:val="00C72BCE"/>
    <w:rsid w:val="00C74CE1"/>
    <w:rsid w:val="00C8030F"/>
    <w:rsid w:val="00C857E1"/>
    <w:rsid w:val="00C93F42"/>
    <w:rsid w:val="00C965B1"/>
    <w:rsid w:val="00CB027A"/>
    <w:rsid w:val="00CB1FE8"/>
    <w:rsid w:val="00CC37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270"/>
    <w:rsid w:val="00D25ED8"/>
    <w:rsid w:val="00D33CC9"/>
    <w:rsid w:val="00D45E38"/>
    <w:rsid w:val="00D8204F"/>
    <w:rsid w:val="00D82EE8"/>
    <w:rsid w:val="00D8486C"/>
    <w:rsid w:val="00D86A36"/>
    <w:rsid w:val="00D87507"/>
    <w:rsid w:val="00D95A6C"/>
    <w:rsid w:val="00DA5D58"/>
    <w:rsid w:val="00DA63E7"/>
    <w:rsid w:val="00DB0A64"/>
    <w:rsid w:val="00DC12CB"/>
    <w:rsid w:val="00DC274F"/>
    <w:rsid w:val="00DD3B99"/>
    <w:rsid w:val="00DD76C6"/>
    <w:rsid w:val="00DD7EC8"/>
    <w:rsid w:val="00DE067A"/>
    <w:rsid w:val="00DE18BC"/>
    <w:rsid w:val="00DE6486"/>
    <w:rsid w:val="00DE6B4D"/>
    <w:rsid w:val="00DF123B"/>
    <w:rsid w:val="00DF309E"/>
    <w:rsid w:val="00DF38D7"/>
    <w:rsid w:val="00DF6AF1"/>
    <w:rsid w:val="00E1013C"/>
    <w:rsid w:val="00E23488"/>
    <w:rsid w:val="00E26E17"/>
    <w:rsid w:val="00E306AA"/>
    <w:rsid w:val="00E308B5"/>
    <w:rsid w:val="00E34420"/>
    <w:rsid w:val="00E42026"/>
    <w:rsid w:val="00E479BC"/>
    <w:rsid w:val="00E5213D"/>
    <w:rsid w:val="00E54A4D"/>
    <w:rsid w:val="00E57AA3"/>
    <w:rsid w:val="00E6358D"/>
    <w:rsid w:val="00E6432C"/>
    <w:rsid w:val="00E65A89"/>
    <w:rsid w:val="00E66F16"/>
    <w:rsid w:val="00E81A10"/>
    <w:rsid w:val="00E81FBE"/>
    <w:rsid w:val="00E82995"/>
    <w:rsid w:val="00E850A0"/>
    <w:rsid w:val="00E95A2B"/>
    <w:rsid w:val="00EA2B7F"/>
    <w:rsid w:val="00EA2F66"/>
    <w:rsid w:val="00EA49BD"/>
    <w:rsid w:val="00EB16BD"/>
    <w:rsid w:val="00EB1EE7"/>
    <w:rsid w:val="00EB5460"/>
    <w:rsid w:val="00EC33F6"/>
    <w:rsid w:val="00EC66E4"/>
    <w:rsid w:val="00ED22DD"/>
    <w:rsid w:val="00ED311E"/>
    <w:rsid w:val="00ED56D4"/>
    <w:rsid w:val="00ED6F54"/>
    <w:rsid w:val="00EE0481"/>
    <w:rsid w:val="00EE1608"/>
    <w:rsid w:val="00EE247D"/>
    <w:rsid w:val="00EE4603"/>
    <w:rsid w:val="00EE4AB1"/>
    <w:rsid w:val="00EF25C5"/>
    <w:rsid w:val="00EF2FF7"/>
    <w:rsid w:val="00F028AD"/>
    <w:rsid w:val="00F032AB"/>
    <w:rsid w:val="00F05E74"/>
    <w:rsid w:val="00F10663"/>
    <w:rsid w:val="00F27D9E"/>
    <w:rsid w:val="00F434D7"/>
    <w:rsid w:val="00F460AA"/>
    <w:rsid w:val="00F465BA"/>
    <w:rsid w:val="00F46902"/>
    <w:rsid w:val="00F54EBD"/>
    <w:rsid w:val="00F5510C"/>
    <w:rsid w:val="00F567EA"/>
    <w:rsid w:val="00F622CF"/>
    <w:rsid w:val="00F62BE0"/>
    <w:rsid w:val="00F65E88"/>
    <w:rsid w:val="00F65F0E"/>
    <w:rsid w:val="00F6798C"/>
    <w:rsid w:val="00F67C72"/>
    <w:rsid w:val="00F72266"/>
    <w:rsid w:val="00F729BB"/>
    <w:rsid w:val="00F81A8E"/>
    <w:rsid w:val="00F90400"/>
    <w:rsid w:val="00F9276A"/>
    <w:rsid w:val="00F92907"/>
    <w:rsid w:val="00F96F3A"/>
    <w:rsid w:val="00F97F93"/>
    <w:rsid w:val="00FA16CC"/>
    <w:rsid w:val="00FA1C15"/>
    <w:rsid w:val="00FA1CC1"/>
    <w:rsid w:val="00FA3EE8"/>
    <w:rsid w:val="00FB187E"/>
    <w:rsid w:val="00FB408C"/>
    <w:rsid w:val="00FB72AD"/>
    <w:rsid w:val="00FC3097"/>
    <w:rsid w:val="00FC447D"/>
    <w:rsid w:val="00FC5905"/>
    <w:rsid w:val="00FC67C7"/>
    <w:rsid w:val="00FD1910"/>
    <w:rsid w:val="00FD6046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32D9B1A6-48C2-483D-B574-B8870977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DB19-9955-4461-908B-D13D0B1F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Varga Enikő</cp:lastModifiedBy>
  <cp:revision>2</cp:revision>
  <cp:lastPrinted>2017-06-06T06:47:00Z</cp:lastPrinted>
  <dcterms:created xsi:type="dcterms:W3CDTF">2019-05-28T12:42:00Z</dcterms:created>
  <dcterms:modified xsi:type="dcterms:W3CDTF">2019-05-28T12:42:00Z</dcterms:modified>
</cp:coreProperties>
</file>