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0E3C" w14:textId="77777777" w:rsidR="0088349A" w:rsidRDefault="0088349A" w:rsidP="0084402E">
      <w:pPr>
        <w:jc w:val="center"/>
        <w:rPr>
          <w:b/>
          <w:u w:val="single"/>
        </w:rPr>
      </w:pPr>
    </w:p>
    <w:p w14:paraId="58C2E59E" w14:textId="77777777" w:rsidR="00965DF4" w:rsidRPr="00965DF4" w:rsidRDefault="00965DF4" w:rsidP="0084402E">
      <w:pPr>
        <w:jc w:val="center"/>
        <w:rPr>
          <w:b/>
          <w:bCs/>
        </w:rPr>
      </w:pPr>
      <w:r w:rsidRPr="00965DF4">
        <w:rPr>
          <w:b/>
          <w:u w:val="single"/>
        </w:rPr>
        <w:t>Tárgy:</w:t>
      </w:r>
      <w:r w:rsidRPr="00965DF4">
        <w:rPr>
          <w:b/>
        </w:rPr>
        <w:t xml:space="preserve"> </w:t>
      </w:r>
      <w:r w:rsidRPr="00965DF4">
        <w:rPr>
          <w:b/>
          <w:bCs/>
        </w:rPr>
        <w:t>Javaslat Budapest Főváros XX. kerület Pesterzsébet Önkormányzat</w:t>
      </w:r>
      <w:r w:rsidR="000B05C7">
        <w:rPr>
          <w:b/>
          <w:bCs/>
        </w:rPr>
        <w:t>a</w:t>
      </w:r>
      <w:r w:rsidRPr="00965DF4">
        <w:rPr>
          <w:b/>
          <w:bCs/>
        </w:rPr>
        <w:t xml:space="preserve"> 20</w:t>
      </w:r>
      <w:r w:rsidR="00FE7240">
        <w:rPr>
          <w:b/>
          <w:bCs/>
        </w:rPr>
        <w:t>20</w:t>
      </w:r>
      <w:r w:rsidRPr="00965DF4">
        <w:rPr>
          <w:b/>
          <w:bCs/>
        </w:rPr>
        <w:t>. évi költségvetési rendeletének jóváhagyására</w:t>
      </w:r>
    </w:p>
    <w:p w14:paraId="47EFC5B9" w14:textId="77777777" w:rsidR="00965DF4" w:rsidRPr="00965DF4" w:rsidRDefault="00965DF4" w:rsidP="0084402E">
      <w:pPr>
        <w:jc w:val="center"/>
        <w:rPr>
          <w:b/>
          <w:noProof/>
        </w:rPr>
      </w:pPr>
    </w:p>
    <w:p w14:paraId="5481368D" w14:textId="77777777" w:rsidR="00965DF4" w:rsidRPr="00965DF4" w:rsidRDefault="00965DF4" w:rsidP="0084402E">
      <w:pPr>
        <w:jc w:val="center"/>
        <w:rPr>
          <w:b/>
          <w:noProof/>
        </w:rPr>
      </w:pPr>
    </w:p>
    <w:p w14:paraId="7C16B216" w14:textId="77777777" w:rsidR="00965DF4" w:rsidRPr="00DE788F" w:rsidRDefault="00965DF4" w:rsidP="0084402E">
      <w:pPr>
        <w:jc w:val="center"/>
        <w:rPr>
          <w:b/>
          <w:bCs/>
          <w:noProof/>
        </w:rPr>
      </w:pPr>
      <w:r w:rsidRPr="00DE788F">
        <w:rPr>
          <w:b/>
          <w:bCs/>
          <w:noProof/>
        </w:rPr>
        <w:t>Tisztelt Képviselő-testület!</w:t>
      </w:r>
    </w:p>
    <w:p w14:paraId="0DBAE14B" w14:textId="77777777" w:rsidR="00965DF4" w:rsidRPr="00965DF4" w:rsidRDefault="00965DF4" w:rsidP="0084402E">
      <w:pPr>
        <w:jc w:val="center"/>
        <w:rPr>
          <w:b/>
        </w:rPr>
      </w:pPr>
    </w:p>
    <w:p w14:paraId="5561B1EB" w14:textId="77777777" w:rsidR="00965DF4" w:rsidRPr="00965DF4" w:rsidRDefault="00965DF4" w:rsidP="0084402E">
      <w:pPr>
        <w:jc w:val="center"/>
        <w:rPr>
          <w:b/>
        </w:rPr>
      </w:pPr>
    </w:p>
    <w:p w14:paraId="1FF35CA4" w14:textId="77777777" w:rsidR="00380FD6" w:rsidRDefault="00965DF4" w:rsidP="0084402E">
      <w:pPr>
        <w:jc w:val="both"/>
      </w:pPr>
      <w:r w:rsidRPr="00965DF4">
        <w:t>Az államháztartásról szóló, 2011. évi CXCV. törvény (a továbbiakban: Áht.), illetve a Magyarország helyi önkormányzatairól szóló, 2011. évi CLXXXIX. törvény (a továbbiakban: Mötv.) alapján a központi költségvetési kapcsolatokból származó önkormányzati forrásokat és a részesedés rendjét minden évben a költségvetési törvény állapítja meg. Az Országgyűlés elfogadta Magyarország 20</w:t>
      </w:r>
      <w:r w:rsidR="00FE7240">
        <w:t>20</w:t>
      </w:r>
      <w:r w:rsidRPr="00965DF4">
        <w:t>. évi központi költségvetéséről szóló 201</w:t>
      </w:r>
      <w:r w:rsidR="00FE7240">
        <w:t>9</w:t>
      </w:r>
      <w:r w:rsidRPr="00965DF4">
        <w:t xml:space="preserve">. évi </w:t>
      </w:r>
      <w:r w:rsidR="00FE7240">
        <w:t>LXXI</w:t>
      </w:r>
      <w:r w:rsidRPr="00965DF4">
        <w:t xml:space="preserve">. törvényt (a továbbiakban: költségvetési törvény). </w:t>
      </w:r>
    </w:p>
    <w:p w14:paraId="5635B201" w14:textId="77777777" w:rsidR="00380FD6" w:rsidRDefault="00380FD6" w:rsidP="0084402E">
      <w:pPr>
        <w:jc w:val="both"/>
      </w:pPr>
    </w:p>
    <w:p w14:paraId="64FAB391" w14:textId="77777777" w:rsidR="00965DF4" w:rsidRPr="00965DF4" w:rsidRDefault="003C3D49" w:rsidP="0084402E">
      <w:pPr>
        <w:jc w:val="both"/>
      </w:pPr>
      <w:r>
        <w:t>Budapest Főváros XX. kerület Pesterzsébet Ö</w:t>
      </w:r>
      <w:r w:rsidR="00965DF4" w:rsidRPr="00965DF4">
        <w:t>nkormányzat</w:t>
      </w:r>
      <w:r>
        <w:t>a</w:t>
      </w:r>
      <w:r w:rsidR="00965DF4" w:rsidRPr="00965DF4">
        <w:t xml:space="preserve"> éves költségvetésének alapját az önkormányzati, intézményi helyi bevételek mellett a 20</w:t>
      </w:r>
      <w:r w:rsidR="00FE7240">
        <w:t>20</w:t>
      </w:r>
      <w:r w:rsidR="00965DF4" w:rsidRPr="00965DF4">
        <w:t>. évi költségvetési törvényben szereplő források, valamint a Fővárosi Forrásmegosztásból származó bevétel képezik.</w:t>
      </w:r>
    </w:p>
    <w:p w14:paraId="00C7AE67" w14:textId="77777777" w:rsidR="00965DF4" w:rsidRDefault="00965DF4" w:rsidP="0084402E">
      <w:pPr>
        <w:jc w:val="both"/>
      </w:pPr>
    </w:p>
    <w:p w14:paraId="077A480A" w14:textId="77777777" w:rsidR="00965DF4" w:rsidRPr="00965DF4" w:rsidRDefault="00965DF4" w:rsidP="0084402E">
      <w:pPr>
        <w:jc w:val="both"/>
      </w:pPr>
      <w:r w:rsidRPr="00965DF4">
        <w:t>A Fővárosi Önkormányzat főjegyzője „A Fővárosi Önkormányzatot és a kerületi önkormányzatokat osztottan megillető bevételek 20</w:t>
      </w:r>
      <w:r w:rsidR="00FE7240">
        <w:t>20</w:t>
      </w:r>
      <w:r w:rsidRPr="00965DF4">
        <w:t>. évi megosztásáról” szóló rendelet-tervezetét megküldte önkormányzatunk részére, valamint tudomással bírunk Pesterzsébet Önkormányzatának 20</w:t>
      </w:r>
      <w:r w:rsidR="00FE7240">
        <w:t>20</w:t>
      </w:r>
      <w:r w:rsidRPr="00965DF4">
        <w:t>. évi központi költségvetéséből származó forrásairól és várható saját bevételeinkről.</w:t>
      </w:r>
    </w:p>
    <w:p w14:paraId="792A57F6" w14:textId="77777777" w:rsidR="00965DF4" w:rsidRPr="00965DF4" w:rsidRDefault="00965DF4" w:rsidP="0084402E">
      <w:pPr>
        <w:jc w:val="both"/>
      </w:pPr>
    </w:p>
    <w:p w14:paraId="687D63C6" w14:textId="77777777" w:rsidR="00F21211" w:rsidRDefault="00900936" w:rsidP="001A04C8">
      <w:pPr>
        <w:jc w:val="center"/>
        <w:rPr>
          <w:i/>
        </w:rPr>
      </w:pPr>
      <w:r>
        <w:rPr>
          <w:i/>
        </w:rPr>
        <w:t>A</w:t>
      </w:r>
      <w:r w:rsidR="00965DF4" w:rsidRPr="001177FD">
        <w:rPr>
          <w:i/>
        </w:rPr>
        <w:t xml:space="preserve"> költségvetési rendelet-</w:t>
      </w:r>
      <w:r w:rsidR="00F21211" w:rsidRPr="001177FD">
        <w:rPr>
          <w:i/>
        </w:rPr>
        <w:t xml:space="preserve">tervezet </w:t>
      </w:r>
      <w:r w:rsidR="00E22EDC" w:rsidRPr="001177FD">
        <w:rPr>
          <w:i/>
        </w:rPr>
        <w:t xml:space="preserve">szerint az </w:t>
      </w:r>
      <w:r w:rsidR="00F21211" w:rsidRPr="001177FD">
        <w:rPr>
          <w:i/>
        </w:rPr>
        <w:t>Önkormányzat</w:t>
      </w:r>
      <w:r>
        <w:rPr>
          <w:i/>
        </w:rPr>
        <w:t xml:space="preserve"> bevételei és kiadásai</w:t>
      </w:r>
    </w:p>
    <w:p w14:paraId="2D699EA3" w14:textId="77777777" w:rsidR="000C719D" w:rsidRDefault="000C719D" w:rsidP="0084402E">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4187"/>
      </w:tblGrid>
      <w:tr w:rsidR="000C719D" w:rsidRPr="00E137BE" w14:paraId="07D32F1A" w14:textId="77777777" w:rsidTr="00E137BE">
        <w:tc>
          <w:tcPr>
            <w:tcW w:w="4265" w:type="dxa"/>
            <w:shd w:val="clear" w:color="auto" w:fill="auto"/>
          </w:tcPr>
          <w:p w14:paraId="47F7A8C8" w14:textId="77777777" w:rsidR="000C719D" w:rsidRPr="00E137BE" w:rsidRDefault="000C719D" w:rsidP="00E137BE">
            <w:pPr>
              <w:jc w:val="both"/>
              <w:rPr>
                <w:iCs/>
              </w:rPr>
            </w:pPr>
            <w:r w:rsidRPr="00E137BE">
              <w:rPr>
                <w:iCs/>
              </w:rPr>
              <w:t>Költségvetési működési bevétel</w:t>
            </w:r>
          </w:p>
        </w:tc>
        <w:tc>
          <w:tcPr>
            <w:tcW w:w="4266" w:type="dxa"/>
            <w:shd w:val="clear" w:color="auto" w:fill="auto"/>
          </w:tcPr>
          <w:p w14:paraId="0312EB22" w14:textId="77777777" w:rsidR="000C719D" w:rsidRPr="00E137BE" w:rsidRDefault="008D5F62" w:rsidP="008D5F62">
            <w:pPr>
              <w:jc w:val="center"/>
              <w:rPr>
                <w:iCs/>
              </w:rPr>
            </w:pPr>
            <w:r>
              <w:rPr>
                <w:iCs/>
              </w:rPr>
              <w:t>9 635 225 738</w:t>
            </w:r>
          </w:p>
        </w:tc>
      </w:tr>
      <w:tr w:rsidR="000C719D" w:rsidRPr="00E137BE" w14:paraId="72EEA995" w14:textId="77777777" w:rsidTr="00E137BE">
        <w:tc>
          <w:tcPr>
            <w:tcW w:w="4265" w:type="dxa"/>
            <w:shd w:val="clear" w:color="auto" w:fill="auto"/>
          </w:tcPr>
          <w:p w14:paraId="4BC2B151" w14:textId="77777777" w:rsidR="000C719D" w:rsidRPr="00E137BE" w:rsidRDefault="000C719D" w:rsidP="00E137BE">
            <w:pPr>
              <w:jc w:val="both"/>
              <w:rPr>
                <w:iCs/>
              </w:rPr>
            </w:pPr>
            <w:r w:rsidRPr="00E137BE">
              <w:rPr>
                <w:iCs/>
              </w:rPr>
              <w:t>Költségvetési működési kiadás</w:t>
            </w:r>
          </w:p>
        </w:tc>
        <w:tc>
          <w:tcPr>
            <w:tcW w:w="4266" w:type="dxa"/>
            <w:shd w:val="clear" w:color="auto" w:fill="auto"/>
          </w:tcPr>
          <w:p w14:paraId="07195C18" w14:textId="77777777" w:rsidR="000C719D" w:rsidRPr="00E137BE" w:rsidRDefault="008D5F62" w:rsidP="008D5F62">
            <w:pPr>
              <w:rPr>
                <w:iCs/>
              </w:rPr>
            </w:pPr>
            <w:r>
              <w:rPr>
                <w:iCs/>
              </w:rPr>
              <w:t xml:space="preserve">                    10 628 484 075</w:t>
            </w:r>
          </w:p>
        </w:tc>
      </w:tr>
      <w:tr w:rsidR="008D5F62" w:rsidRPr="00E137BE" w14:paraId="3AD5ACE9" w14:textId="77777777" w:rsidTr="00E137BE">
        <w:tc>
          <w:tcPr>
            <w:tcW w:w="4265" w:type="dxa"/>
            <w:shd w:val="clear" w:color="auto" w:fill="auto"/>
          </w:tcPr>
          <w:p w14:paraId="48ECA10E" w14:textId="77777777" w:rsidR="008D5F62" w:rsidRPr="008D5F62" w:rsidRDefault="008D5F62" w:rsidP="00E137BE">
            <w:pPr>
              <w:jc w:val="both"/>
              <w:rPr>
                <w:b/>
                <w:bCs/>
                <w:iCs/>
              </w:rPr>
            </w:pPr>
            <w:r w:rsidRPr="008D5F62">
              <w:rPr>
                <w:b/>
                <w:bCs/>
                <w:iCs/>
              </w:rPr>
              <w:t xml:space="preserve">Működési </w:t>
            </w:r>
            <w:r w:rsidR="00FE26C0">
              <w:rPr>
                <w:b/>
                <w:bCs/>
                <w:iCs/>
              </w:rPr>
              <w:t>hiány</w:t>
            </w:r>
          </w:p>
        </w:tc>
        <w:tc>
          <w:tcPr>
            <w:tcW w:w="4266" w:type="dxa"/>
            <w:shd w:val="clear" w:color="auto" w:fill="auto"/>
          </w:tcPr>
          <w:p w14:paraId="38EB6D87" w14:textId="77777777" w:rsidR="008D5F62" w:rsidRPr="008D5F62" w:rsidRDefault="008D5F62" w:rsidP="008D5F62">
            <w:pPr>
              <w:jc w:val="center"/>
              <w:rPr>
                <w:b/>
                <w:bCs/>
                <w:iCs/>
              </w:rPr>
            </w:pPr>
            <w:r w:rsidRPr="008D5F62">
              <w:rPr>
                <w:b/>
                <w:bCs/>
                <w:iCs/>
              </w:rPr>
              <w:t xml:space="preserve">  993 258 337</w:t>
            </w:r>
          </w:p>
        </w:tc>
      </w:tr>
      <w:tr w:rsidR="000C719D" w:rsidRPr="00E137BE" w14:paraId="2A981E61" w14:textId="77777777" w:rsidTr="00E137BE">
        <w:tc>
          <w:tcPr>
            <w:tcW w:w="4265" w:type="dxa"/>
            <w:shd w:val="clear" w:color="auto" w:fill="auto"/>
          </w:tcPr>
          <w:p w14:paraId="32572A75" w14:textId="77777777" w:rsidR="000C719D" w:rsidRPr="00E137BE" w:rsidRDefault="000C719D" w:rsidP="00E137BE">
            <w:pPr>
              <w:jc w:val="both"/>
              <w:rPr>
                <w:iCs/>
              </w:rPr>
            </w:pPr>
            <w:r w:rsidRPr="00E137BE">
              <w:rPr>
                <w:iCs/>
              </w:rPr>
              <w:t>Költségvetési felhalmozási bevétel</w:t>
            </w:r>
          </w:p>
        </w:tc>
        <w:tc>
          <w:tcPr>
            <w:tcW w:w="4266" w:type="dxa"/>
            <w:shd w:val="clear" w:color="auto" w:fill="auto"/>
          </w:tcPr>
          <w:p w14:paraId="55048CBD" w14:textId="77777777" w:rsidR="000C719D" w:rsidRPr="00E137BE" w:rsidRDefault="008D5F62" w:rsidP="008D5F62">
            <w:pPr>
              <w:jc w:val="center"/>
              <w:rPr>
                <w:iCs/>
              </w:rPr>
            </w:pPr>
            <w:r>
              <w:rPr>
                <w:iCs/>
              </w:rPr>
              <w:t xml:space="preserve">  236 881 140</w:t>
            </w:r>
          </w:p>
        </w:tc>
      </w:tr>
      <w:tr w:rsidR="000C719D" w:rsidRPr="00E137BE" w14:paraId="3654E14F" w14:textId="77777777" w:rsidTr="00E137BE">
        <w:tc>
          <w:tcPr>
            <w:tcW w:w="4265" w:type="dxa"/>
            <w:shd w:val="clear" w:color="auto" w:fill="auto"/>
          </w:tcPr>
          <w:p w14:paraId="28D24269" w14:textId="77777777" w:rsidR="000C719D" w:rsidRPr="00E137BE" w:rsidRDefault="000C719D" w:rsidP="00E137BE">
            <w:pPr>
              <w:jc w:val="both"/>
              <w:rPr>
                <w:iCs/>
              </w:rPr>
            </w:pPr>
            <w:r w:rsidRPr="00E137BE">
              <w:rPr>
                <w:iCs/>
              </w:rPr>
              <w:t>Költségvetési felhalmozási kiadás</w:t>
            </w:r>
          </w:p>
        </w:tc>
        <w:tc>
          <w:tcPr>
            <w:tcW w:w="4266" w:type="dxa"/>
            <w:shd w:val="clear" w:color="auto" w:fill="auto"/>
          </w:tcPr>
          <w:p w14:paraId="254A8173" w14:textId="77777777" w:rsidR="000C719D" w:rsidRPr="00E137BE" w:rsidRDefault="008D5F62" w:rsidP="008D5F62">
            <w:pPr>
              <w:rPr>
                <w:iCs/>
              </w:rPr>
            </w:pPr>
            <w:r>
              <w:rPr>
                <w:iCs/>
              </w:rPr>
              <w:t xml:space="preserve">                      1 622 131 418</w:t>
            </w:r>
          </w:p>
        </w:tc>
      </w:tr>
      <w:tr w:rsidR="000C719D" w:rsidRPr="00E137BE" w14:paraId="29BF0A00" w14:textId="77777777" w:rsidTr="00E137BE">
        <w:tc>
          <w:tcPr>
            <w:tcW w:w="4265" w:type="dxa"/>
            <w:shd w:val="clear" w:color="auto" w:fill="auto"/>
          </w:tcPr>
          <w:p w14:paraId="715466F1" w14:textId="77777777" w:rsidR="000C719D" w:rsidRPr="008D5F62" w:rsidRDefault="000C719D" w:rsidP="00E137BE">
            <w:pPr>
              <w:jc w:val="both"/>
              <w:rPr>
                <w:b/>
                <w:bCs/>
                <w:iCs/>
              </w:rPr>
            </w:pPr>
            <w:r w:rsidRPr="008D5F62">
              <w:rPr>
                <w:b/>
                <w:bCs/>
                <w:iCs/>
              </w:rPr>
              <w:t>Felhalmozás hiánya</w:t>
            </w:r>
          </w:p>
        </w:tc>
        <w:tc>
          <w:tcPr>
            <w:tcW w:w="4266" w:type="dxa"/>
            <w:shd w:val="clear" w:color="auto" w:fill="auto"/>
          </w:tcPr>
          <w:p w14:paraId="4DFE242F" w14:textId="77777777" w:rsidR="000C719D" w:rsidRPr="008D5F62" w:rsidRDefault="008D5F62" w:rsidP="008D5F62">
            <w:pPr>
              <w:jc w:val="center"/>
              <w:rPr>
                <w:b/>
                <w:bCs/>
                <w:iCs/>
              </w:rPr>
            </w:pPr>
            <w:r w:rsidRPr="008D5F62">
              <w:rPr>
                <w:b/>
                <w:bCs/>
                <w:iCs/>
              </w:rPr>
              <w:t>1 385 250 278</w:t>
            </w:r>
          </w:p>
        </w:tc>
      </w:tr>
      <w:tr w:rsidR="008D5F62" w:rsidRPr="00E137BE" w14:paraId="6A345666" w14:textId="77777777" w:rsidTr="00E137BE">
        <w:tc>
          <w:tcPr>
            <w:tcW w:w="4265" w:type="dxa"/>
            <w:shd w:val="clear" w:color="auto" w:fill="auto"/>
          </w:tcPr>
          <w:p w14:paraId="20EF5D32" w14:textId="77777777" w:rsidR="008D5F62" w:rsidRPr="00E137BE" w:rsidRDefault="008D5F62" w:rsidP="00E137BE">
            <w:pPr>
              <w:jc w:val="both"/>
              <w:rPr>
                <w:iCs/>
              </w:rPr>
            </w:pPr>
            <w:r>
              <w:rPr>
                <w:iCs/>
              </w:rPr>
              <w:t>Finanszírozási kiadás</w:t>
            </w:r>
          </w:p>
        </w:tc>
        <w:tc>
          <w:tcPr>
            <w:tcW w:w="4266" w:type="dxa"/>
            <w:shd w:val="clear" w:color="auto" w:fill="auto"/>
          </w:tcPr>
          <w:p w14:paraId="19D70DAD" w14:textId="77777777" w:rsidR="008D5F62" w:rsidRPr="00E137BE" w:rsidRDefault="008D5F62" w:rsidP="008D5F62">
            <w:pPr>
              <w:jc w:val="center"/>
              <w:rPr>
                <w:iCs/>
              </w:rPr>
            </w:pPr>
            <w:r>
              <w:rPr>
                <w:iCs/>
              </w:rPr>
              <w:t xml:space="preserve">     87 058 027</w:t>
            </w:r>
          </w:p>
        </w:tc>
      </w:tr>
      <w:tr w:rsidR="000C719D" w:rsidRPr="00E137BE" w14:paraId="51C49A76" w14:textId="77777777" w:rsidTr="00E137BE">
        <w:tc>
          <w:tcPr>
            <w:tcW w:w="4265" w:type="dxa"/>
            <w:shd w:val="clear" w:color="auto" w:fill="auto"/>
          </w:tcPr>
          <w:p w14:paraId="74E37BDD" w14:textId="77777777" w:rsidR="000C719D" w:rsidRPr="008D5F62" w:rsidRDefault="000C719D" w:rsidP="00E137BE">
            <w:pPr>
              <w:jc w:val="both"/>
              <w:rPr>
                <w:b/>
                <w:bCs/>
                <w:iCs/>
              </w:rPr>
            </w:pPr>
            <w:r w:rsidRPr="008D5F62">
              <w:rPr>
                <w:b/>
                <w:bCs/>
                <w:iCs/>
              </w:rPr>
              <w:t>Hiány összesen</w:t>
            </w:r>
          </w:p>
        </w:tc>
        <w:tc>
          <w:tcPr>
            <w:tcW w:w="4266" w:type="dxa"/>
            <w:shd w:val="clear" w:color="auto" w:fill="auto"/>
          </w:tcPr>
          <w:p w14:paraId="5613D44E" w14:textId="77777777" w:rsidR="000C719D" w:rsidRPr="008D5F62" w:rsidRDefault="00FE26C0" w:rsidP="008D5F62">
            <w:pPr>
              <w:jc w:val="center"/>
              <w:rPr>
                <w:b/>
                <w:bCs/>
                <w:iCs/>
              </w:rPr>
            </w:pPr>
            <w:r>
              <w:rPr>
                <w:b/>
                <w:bCs/>
                <w:iCs/>
              </w:rPr>
              <w:t>2 465 566 642</w:t>
            </w:r>
          </w:p>
        </w:tc>
      </w:tr>
    </w:tbl>
    <w:p w14:paraId="7E6690CE" w14:textId="77777777" w:rsidR="00E22EDC" w:rsidRPr="00AC6796" w:rsidRDefault="00E22EDC" w:rsidP="0084402E">
      <w:pPr>
        <w:jc w:val="both"/>
        <w:rPr>
          <w:color w:val="FF0000"/>
        </w:rPr>
      </w:pPr>
    </w:p>
    <w:p w14:paraId="3FCE3D46" w14:textId="77777777" w:rsidR="00F21211" w:rsidRPr="001A0E56" w:rsidRDefault="00E22EDC" w:rsidP="0084402E">
      <w:pPr>
        <w:jc w:val="both"/>
        <w:rPr>
          <w:color w:val="000000"/>
        </w:rPr>
      </w:pPr>
      <w:r w:rsidRPr="001A0E56">
        <w:rPr>
          <w:color w:val="000000"/>
        </w:rPr>
        <w:t xml:space="preserve">A hiány </w:t>
      </w:r>
      <w:r w:rsidR="008D5F62" w:rsidRPr="001A0E56">
        <w:rPr>
          <w:color w:val="000000"/>
        </w:rPr>
        <w:t xml:space="preserve">összegét </w:t>
      </w:r>
      <w:r w:rsidRPr="001A0E56">
        <w:rPr>
          <w:color w:val="000000"/>
        </w:rPr>
        <w:t>belső finanszírozásként az előző évi maradványból</w:t>
      </w:r>
      <w:r w:rsidR="008D5F62" w:rsidRPr="001A0E56">
        <w:rPr>
          <w:color w:val="000000"/>
        </w:rPr>
        <w:t xml:space="preserve"> </w:t>
      </w:r>
      <w:r w:rsidRPr="001A0E56">
        <w:rPr>
          <w:color w:val="000000"/>
        </w:rPr>
        <w:t>terveztük meg.</w:t>
      </w:r>
    </w:p>
    <w:p w14:paraId="66118BCE" w14:textId="77777777" w:rsidR="00E22EDC" w:rsidRPr="001A0E56" w:rsidRDefault="00E22EDC" w:rsidP="0084402E">
      <w:pPr>
        <w:jc w:val="both"/>
        <w:rPr>
          <w:color w:val="000000"/>
        </w:rPr>
      </w:pPr>
    </w:p>
    <w:p w14:paraId="4A2D54D2" w14:textId="77777777" w:rsidR="00AC6796" w:rsidRPr="001177FD" w:rsidRDefault="00AC6796" w:rsidP="0084402E">
      <w:pPr>
        <w:jc w:val="both"/>
      </w:pPr>
      <w:r w:rsidRPr="001177FD">
        <w:t>A kerületben a közbiztonság biztosítása</w:t>
      </w:r>
      <w:r w:rsidR="001177FD" w:rsidRPr="001177FD">
        <w:t xml:space="preserve"> kiemelt fontosságú.</w:t>
      </w:r>
      <w:r w:rsidRPr="001177FD">
        <w:t xml:space="preserve"> </w:t>
      </w:r>
      <w:r w:rsidR="001177FD" w:rsidRPr="001177FD">
        <w:t xml:space="preserve">Ennek minőségibb ellátása </w:t>
      </w:r>
      <w:r w:rsidRPr="001177FD">
        <w:t>érdekében</w:t>
      </w:r>
      <w:r w:rsidR="001177FD" w:rsidRPr="001177FD">
        <w:t xml:space="preserve"> szükséges </w:t>
      </w:r>
      <w:r w:rsidR="00380CD1">
        <w:t>a</w:t>
      </w:r>
      <w:r w:rsidR="001177FD" w:rsidRPr="001177FD">
        <w:t xml:space="preserve"> Hivatal Rendvédelmi </w:t>
      </w:r>
      <w:r w:rsidR="00380CD1" w:rsidRPr="001177FD">
        <w:t>Osztályának létszámát</w:t>
      </w:r>
      <w:r w:rsidRPr="001177FD">
        <w:t xml:space="preserve"> 5 fővel megemelni.</w:t>
      </w:r>
    </w:p>
    <w:p w14:paraId="481BE736" w14:textId="77777777" w:rsidR="00AC6796" w:rsidRPr="001177FD" w:rsidRDefault="00AC6796" w:rsidP="0084402E">
      <w:pPr>
        <w:jc w:val="both"/>
      </w:pPr>
      <w:r w:rsidRPr="001177FD">
        <w:t xml:space="preserve">Kérem a Képviselő-testületet, hogy támogassa </w:t>
      </w:r>
      <w:r w:rsidR="001177FD" w:rsidRPr="001177FD">
        <w:t xml:space="preserve">a közterület felügyelők </w:t>
      </w:r>
      <w:r w:rsidR="001177FD">
        <w:t>lét</w:t>
      </w:r>
      <w:r w:rsidR="001177FD" w:rsidRPr="001177FD">
        <w:t>számának</w:t>
      </w:r>
      <w:r w:rsidRPr="001177FD">
        <w:t xml:space="preserve"> </w:t>
      </w:r>
      <w:r w:rsidRPr="008D5F62">
        <w:rPr>
          <w:b/>
          <w:bCs/>
        </w:rPr>
        <w:t>5 fő</w:t>
      </w:r>
      <w:r w:rsidR="00B735AC" w:rsidRPr="008D5F62">
        <w:rPr>
          <w:b/>
          <w:bCs/>
        </w:rPr>
        <w:t>vel</w:t>
      </w:r>
      <w:r w:rsidR="00B735AC">
        <w:t xml:space="preserve"> </w:t>
      </w:r>
      <w:r w:rsidR="001177FD" w:rsidRPr="001177FD">
        <w:t xml:space="preserve">történő </w:t>
      </w:r>
      <w:r w:rsidR="000C719D">
        <w:t>meg</w:t>
      </w:r>
      <w:r w:rsidR="001177FD" w:rsidRPr="001177FD">
        <w:t>emelését.</w:t>
      </w:r>
    </w:p>
    <w:p w14:paraId="7181E42C" w14:textId="77777777" w:rsidR="00F14B85" w:rsidRPr="00A131E6" w:rsidRDefault="00F14B85" w:rsidP="0084402E">
      <w:pPr>
        <w:jc w:val="both"/>
        <w:rPr>
          <w:color w:val="000000"/>
        </w:rPr>
      </w:pPr>
    </w:p>
    <w:p w14:paraId="1F1B58DC" w14:textId="77777777" w:rsidR="00965DF4" w:rsidRDefault="00965DF4" w:rsidP="0084402E">
      <w:pPr>
        <w:jc w:val="both"/>
        <w:rPr>
          <w:color w:val="000000"/>
        </w:rPr>
      </w:pPr>
      <w:r w:rsidRPr="00A131E6">
        <w:rPr>
          <w:color w:val="000000"/>
        </w:rPr>
        <w:t>A korábbi évek nagyon fegyelmezett és szigorú gazdálkodása eredményeként 201</w:t>
      </w:r>
      <w:r w:rsidR="00FE7240">
        <w:rPr>
          <w:color w:val="000000"/>
        </w:rPr>
        <w:t>9</w:t>
      </w:r>
      <w:r w:rsidRPr="00A131E6">
        <w:rPr>
          <w:color w:val="000000"/>
        </w:rPr>
        <w:t xml:space="preserve">. év folyamán sem folyószámlahitelt sem munkabérhitelt nem vettünk igénybe. </w:t>
      </w:r>
    </w:p>
    <w:p w14:paraId="772CA08C" w14:textId="77777777" w:rsidR="000C719D" w:rsidRDefault="000C719D" w:rsidP="0084402E">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122"/>
      </w:tblGrid>
      <w:tr w:rsidR="000C719D" w:rsidRPr="00E137BE" w14:paraId="65296E1D" w14:textId="77777777" w:rsidTr="00E137BE">
        <w:tc>
          <w:tcPr>
            <w:tcW w:w="8531" w:type="dxa"/>
            <w:gridSpan w:val="2"/>
            <w:shd w:val="clear" w:color="auto" w:fill="auto"/>
          </w:tcPr>
          <w:p w14:paraId="061816A5" w14:textId="77777777" w:rsidR="000C719D" w:rsidRPr="00E137BE" w:rsidRDefault="00B0311C" w:rsidP="00E137BE">
            <w:pPr>
              <w:jc w:val="center"/>
              <w:rPr>
                <w:b/>
                <w:bCs/>
                <w:color w:val="000000"/>
              </w:rPr>
            </w:pPr>
            <w:r w:rsidRPr="00E137BE">
              <w:rPr>
                <w:b/>
                <w:bCs/>
                <w:color w:val="000000"/>
              </w:rPr>
              <w:t>B</w:t>
            </w:r>
            <w:r w:rsidR="000C719D" w:rsidRPr="00E137BE">
              <w:rPr>
                <w:b/>
                <w:bCs/>
                <w:color w:val="000000"/>
              </w:rPr>
              <w:t>ankszámlák egyenlege</w:t>
            </w:r>
            <w:r w:rsidRPr="00E137BE">
              <w:rPr>
                <w:b/>
                <w:bCs/>
                <w:color w:val="000000"/>
              </w:rPr>
              <w:t xml:space="preserve"> 2019. december 31-én</w:t>
            </w:r>
          </w:p>
        </w:tc>
      </w:tr>
      <w:tr w:rsidR="000C719D" w:rsidRPr="00E137BE" w14:paraId="2FD433FE" w14:textId="77777777" w:rsidTr="00E137BE">
        <w:tc>
          <w:tcPr>
            <w:tcW w:w="5353" w:type="dxa"/>
            <w:shd w:val="clear" w:color="auto" w:fill="auto"/>
          </w:tcPr>
          <w:p w14:paraId="017234E4" w14:textId="77777777" w:rsidR="000C719D" w:rsidRPr="00E137BE" w:rsidRDefault="00B0311C" w:rsidP="00E137BE">
            <w:pPr>
              <w:jc w:val="both"/>
              <w:rPr>
                <w:color w:val="000000"/>
              </w:rPr>
            </w:pPr>
            <w:r w:rsidRPr="00E137BE">
              <w:rPr>
                <w:color w:val="000000"/>
              </w:rPr>
              <w:t>Költségvetési számla egyenlege</w:t>
            </w:r>
          </w:p>
        </w:tc>
        <w:tc>
          <w:tcPr>
            <w:tcW w:w="3178" w:type="dxa"/>
            <w:shd w:val="clear" w:color="auto" w:fill="auto"/>
          </w:tcPr>
          <w:p w14:paraId="1563C6F4" w14:textId="77777777" w:rsidR="000C719D" w:rsidRPr="00E137BE" w:rsidRDefault="00B0311C" w:rsidP="00E137BE">
            <w:pPr>
              <w:jc w:val="center"/>
              <w:rPr>
                <w:color w:val="000000"/>
              </w:rPr>
            </w:pPr>
            <w:r w:rsidRPr="00E137BE">
              <w:rPr>
                <w:color w:val="000000"/>
              </w:rPr>
              <w:t>1 705 020 886</w:t>
            </w:r>
          </w:p>
        </w:tc>
      </w:tr>
      <w:tr w:rsidR="000C719D" w:rsidRPr="00E137BE" w14:paraId="34DFF983" w14:textId="77777777" w:rsidTr="00E137BE">
        <w:tc>
          <w:tcPr>
            <w:tcW w:w="5353" w:type="dxa"/>
            <w:shd w:val="clear" w:color="auto" w:fill="auto"/>
          </w:tcPr>
          <w:p w14:paraId="7ADB62D6" w14:textId="77777777" w:rsidR="000C719D" w:rsidRPr="00E137BE" w:rsidRDefault="00B0311C" w:rsidP="00E137BE">
            <w:pPr>
              <w:jc w:val="both"/>
              <w:rPr>
                <w:color w:val="000000"/>
              </w:rPr>
            </w:pPr>
            <w:r w:rsidRPr="00E137BE">
              <w:rPr>
                <w:color w:val="000000"/>
              </w:rPr>
              <w:t>Bérlakás értékesítés számla egyenlege</w:t>
            </w:r>
          </w:p>
        </w:tc>
        <w:tc>
          <w:tcPr>
            <w:tcW w:w="3178" w:type="dxa"/>
            <w:shd w:val="clear" w:color="auto" w:fill="auto"/>
          </w:tcPr>
          <w:p w14:paraId="4D6B9FD8" w14:textId="77777777" w:rsidR="000C719D" w:rsidRPr="00E137BE" w:rsidRDefault="00B0311C" w:rsidP="00E137BE">
            <w:pPr>
              <w:jc w:val="center"/>
              <w:rPr>
                <w:color w:val="000000"/>
              </w:rPr>
            </w:pPr>
            <w:r w:rsidRPr="00E137BE">
              <w:rPr>
                <w:color w:val="000000"/>
              </w:rPr>
              <w:t xml:space="preserve">   422 571 184</w:t>
            </w:r>
          </w:p>
        </w:tc>
      </w:tr>
      <w:tr w:rsidR="000C719D" w:rsidRPr="00E137BE" w14:paraId="61D85746" w14:textId="77777777" w:rsidTr="00E137BE">
        <w:tc>
          <w:tcPr>
            <w:tcW w:w="5353" w:type="dxa"/>
            <w:shd w:val="clear" w:color="auto" w:fill="auto"/>
          </w:tcPr>
          <w:p w14:paraId="0F73DA7A" w14:textId="77777777" w:rsidR="000C719D" w:rsidRPr="00E137BE" w:rsidRDefault="00B0311C" w:rsidP="00E137BE">
            <w:pPr>
              <w:jc w:val="both"/>
              <w:rPr>
                <w:color w:val="000000"/>
              </w:rPr>
            </w:pPr>
            <w:r w:rsidRPr="00E137BE">
              <w:rPr>
                <w:color w:val="000000"/>
              </w:rPr>
              <w:t>Egyéb helyiség-telek értékesítés számla egyenlege</w:t>
            </w:r>
          </w:p>
        </w:tc>
        <w:tc>
          <w:tcPr>
            <w:tcW w:w="3178" w:type="dxa"/>
            <w:shd w:val="clear" w:color="auto" w:fill="auto"/>
          </w:tcPr>
          <w:p w14:paraId="6A914386" w14:textId="77777777" w:rsidR="000C719D" w:rsidRPr="00E137BE" w:rsidRDefault="00B0311C" w:rsidP="00E137BE">
            <w:pPr>
              <w:jc w:val="center"/>
              <w:rPr>
                <w:color w:val="000000"/>
              </w:rPr>
            </w:pPr>
            <w:r w:rsidRPr="00E137BE">
              <w:rPr>
                <w:color w:val="000000"/>
              </w:rPr>
              <w:t xml:space="preserve">   </w:t>
            </w:r>
            <w:bookmarkStart w:id="0" w:name="_Hlk30852582"/>
            <w:r w:rsidRPr="00E137BE">
              <w:rPr>
                <w:color w:val="000000"/>
              </w:rPr>
              <w:t>480 267 357</w:t>
            </w:r>
            <w:bookmarkEnd w:id="0"/>
          </w:p>
        </w:tc>
      </w:tr>
      <w:tr w:rsidR="000C719D" w:rsidRPr="00E137BE" w14:paraId="4BFBBF41" w14:textId="77777777" w:rsidTr="00E137BE">
        <w:tc>
          <w:tcPr>
            <w:tcW w:w="5353" w:type="dxa"/>
            <w:shd w:val="clear" w:color="auto" w:fill="auto"/>
          </w:tcPr>
          <w:p w14:paraId="43991257" w14:textId="77777777" w:rsidR="000C719D" w:rsidRPr="00E137BE" w:rsidRDefault="00B0311C" w:rsidP="00E137BE">
            <w:pPr>
              <w:jc w:val="both"/>
              <w:rPr>
                <w:color w:val="000000"/>
              </w:rPr>
            </w:pPr>
            <w:r w:rsidRPr="00E137BE">
              <w:rPr>
                <w:bCs/>
                <w:color w:val="000000"/>
              </w:rPr>
              <w:t>Környezetvédelmi alap számla egyenlege</w:t>
            </w:r>
          </w:p>
        </w:tc>
        <w:tc>
          <w:tcPr>
            <w:tcW w:w="3178" w:type="dxa"/>
            <w:shd w:val="clear" w:color="auto" w:fill="auto"/>
          </w:tcPr>
          <w:p w14:paraId="62615B63" w14:textId="77777777" w:rsidR="000C719D" w:rsidRPr="00E137BE" w:rsidRDefault="00B0311C" w:rsidP="00E137BE">
            <w:pPr>
              <w:jc w:val="center"/>
              <w:rPr>
                <w:color w:val="000000"/>
              </w:rPr>
            </w:pPr>
            <w:r w:rsidRPr="00E137BE">
              <w:rPr>
                <w:color w:val="000000"/>
              </w:rPr>
              <w:t xml:space="preserve">    58 222 316</w:t>
            </w:r>
          </w:p>
        </w:tc>
      </w:tr>
      <w:tr w:rsidR="000C719D" w:rsidRPr="00E137BE" w14:paraId="7EBCC6D6" w14:textId="77777777" w:rsidTr="00E137BE">
        <w:tc>
          <w:tcPr>
            <w:tcW w:w="5353" w:type="dxa"/>
            <w:shd w:val="clear" w:color="auto" w:fill="auto"/>
          </w:tcPr>
          <w:p w14:paraId="13E4F5BC" w14:textId="77777777" w:rsidR="000C719D" w:rsidRPr="00E137BE" w:rsidRDefault="00B0311C" w:rsidP="00E137BE">
            <w:pPr>
              <w:jc w:val="both"/>
              <w:rPr>
                <w:color w:val="000000"/>
              </w:rPr>
            </w:pPr>
            <w:r w:rsidRPr="00E137BE">
              <w:rPr>
                <w:bCs/>
                <w:color w:val="000000"/>
              </w:rPr>
              <w:t>VEKOP-5.3.1-15 pályázati számla</w:t>
            </w:r>
          </w:p>
        </w:tc>
        <w:tc>
          <w:tcPr>
            <w:tcW w:w="3178" w:type="dxa"/>
            <w:shd w:val="clear" w:color="auto" w:fill="auto"/>
          </w:tcPr>
          <w:p w14:paraId="51B3EDF6" w14:textId="77777777" w:rsidR="000C719D" w:rsidRPr="00E137BE" w:rsidRDefault="00B0311C" w:rsidP="00E137BE">
            <w:pPr>
              <w:jc w:val="center"/>
              <w:rPr>
                <w:color w:val="000000"/>
              </w:rPr>
            </w:pPr>
            <w:r w:rsidRPr="00E137BE">
              <w:rPr>
                <w:color w:val="000000"/>
              </w:rPr>
              <w:t xml:space="preserve">    12 100 000</w:t>
            </w:r>
          </w:p>
        </w:tc>
      </w:tr>
      <w:tr w:rsidR="000C719D" w:rsidRPr="00E137BE" w14:paraId="4DF56B29" w14:textId="77777777" w:rsidTr="00E137BE">
        <w:tc>
          <w:tcPr>
            <w:tcW w:w="5353" w:type="dxa"/>
            <w:shd w:val="clear" w:color="auto" w:fill="auto"/>
          </w:tcPr>
          <w:p w14:paraId="2B250318" w14:textId="77777777" w:rsidR="000C719D" w:rsidRPr="00E137BE" w:rsidRDefault="00B0311C" w:rsidP="00E137BE">
            <w:pPr>
              <w:jc w:val="both"/>
              <w:rPr>
                <w:i/>
                <w:color w:val="000000"/>
              </w:rPr>
            </w:pPr>
            <w:r w:rsidRPr="00E137BE">
              <w:rPr>
                <w:iCs/>
                <w:color w:val="000000"/>
              </w:rPr>
              <w:t xml:space="preserve">KLIKK Iskolák felújítások </w:t>
            </w:r>
            <w:r w:rsidRPr="00E137BE">
              <w:rPr>
                <w:color w:val="000000"/>
              </w:rPr>
              <w:t>elkülönített számla egyenlege</w:t>
            </w:r>
            <w:r w:rsidRPr="00E137BE">
              <w:rPr>
                <w:color w:val="000000"/>
              </w:rPr>
              <w:tab/>
            </w:r>
          </w:p>
        </w:tc>
        <w:tc>
          <w:tcPr>
            <w:tcW w:w="3178" w:type="dxa"/>
            <w:shd w:val="clear" w:color="auto" w:fill="auto"/>
          </w:tcPr>
          <w:p w14:paraId="45F4733B" w14:textId="77777777" w:rsidR="000C719D" w:rsidRPr="00E137BE" w:rsidRDefault="00B0311C" w:rsidP="00E137BE">
            <w:pPr>
              <w:jc w:val="center"/>
              <w:rPr>
                <w:color w:val="000000"/>
              </w:rPr>
            </w:pPr>
            <w:r w:rsidRPr="00E137BE">
              <w:rPr>
                <w:color w:val="000000"/>
              </w:rPr>
              <w:t xml:space="preserve"> </w:t>
            </w:r>
            <w:r w:rsidR="00B735AC" w:rsidRPr="00E137BE">
              <w:rPr>
                <w:color w:val="000000"/>
              </w:rPr>
              <w:t xml:space="preserve"> </w:t>
            </w:r>
            <w:r w:rsidRPr="00E137BE">
              <w:rPr>
                <w:color w:val="000000"/>
              </w:rPr>
              <w:t>100 000 000</w:t>
            </w:r>
          </w:p>
        </w:tc>
      </w:tr>
      <w:tr w:rsidR="00B0311C" w:rsidRPr="00E137BE" w14:paraId="4A76717C" w14:textId="77777777" w:rsidTr="00E137BE">
        <w:tc>
          <w:tcPr>
            <w:tcW w:w="5353" w:type="dxa"/>
            <w:shd w:val="clear" w:color="auto" w:fill="auto"/>
          </w:tcPr>
          <w:p w14:paraId="5B1CDDBB" w14:textId="77777777" w:rsidR="00B0311C" w:rsidRPr="00E137BE" w:rsidRDefault="00B735AC" w:rsidP="00E137BE">
            <w:pPr>
              <w:jc w:val="both"/>
              <w:rPr>
                <w:color w:val="000000"/>
              </w:rPr>
            </w:pPr>
            <w:r w:rsidRPr="00E137BE">
              <w:rPr>
                <w:color w:val="000000"/>
              </w:rPr>
              <w:t>Az Önkormányzat összes bankszámlájának egyenlege</w:t>
            </w:r>
            <w:r w:rsidRPr="00E137BE">
              <w:rPr>
                <w:iCs/>
                <w:color w:val="000000"/>
              </w:rPr>
              <w:t xml:space="preserve"> intézményekkel együtt                                                                                                                                                                                                                                                                                                                                                                                                                                                                                                                                                                                                                                                                                                                                                                                                                                                                                                                                                                                         </w:t>
            </w:r>
          </w:p>
        </w:tc>
        <w:tc>
          <w:tcPr>
            <w:tcW w:w="3178" w:type="dxa"/>
            <w:shd w:val="clear" w:color="auto" w:fill="auto"/>
          </w:tcPr>
          <w:p w14:paraId="7D7346F7" w14:textId="77777777" w:rsidR="00B0311C" w:rsidRPr="00E137BE" w:rsidRDefault="00B735AC" w:rsidP="00B735AC">
            <w:pPr>
              <w:rPr>
                <w:color w:val="000000"/>
              </w:rPr>
            </w:pPr>
            <w:r w:rsidRPr="00E137BE">
              <w:rPr>
                <w:color w:val="000000"/>
              </w:rPr>
              <w:t xml:space="preserve">             3 07</w:t>
            </w:r>
            <w:r w:rsidR="00B92BC1" w:rsidRPr="00E137BE">
              <w:rPr>
                <w:color w:val="000000"/>
              </w:rPr>
              <w:t>1 897 095</w:t>
            </w:r>
          </w:p>
        </w:tc>
      </w:tr>
    </w:tbl>
    <w:p w14:paraId="3CEC7059" w14:textId="77777777" w:rsidR="000C719D" w:rsidRDefault="000C719D" w:rsidP="0084402E">
      <w:pPr>
        <w:jc w:val="both"/>
        <w:rPr>
          <w:color w:val="000000"/>
        </w:rPr>
      </w:pPr>
    </w:p>
    <w:p w14:paraId="559ED90D" w14:textId="77777777" w:rsidR="005D376E" w:rsidRDefault="005D376E" w:rsidP="00A17213">
      <w:pPr>
        <w:keepNext/>
        <w:outlineLvl w:val="2"/>
        <w:rPr>
          <w:i/>
        </w:rPr>
      </w:pPr>
    </w:p>
    <w:p w14:paraId="49F9B5F1" w14:textId="77777777" w:rsidR="00965DF4" w:rsidRPr="00965DF4" w:rsidRDefault="00965DF4" w:rsidP="00A17213">
      <w:pPr>
        <w:keepNext/>
        <w:outlineLvl w:val="2"/>
        <w:rPr>
          <w:i/>
        </w:rPr>
      </w:pPr>
      <w:r w:rsidRPr="00965DF4">
        <w:rPr>
          <w:i/>
        </w:rPr>
        <w:t>A 20</w:t>
      </w:r>
      <w:r w:rsidR="00FE7240">
        <w:rPr>
          <w:i/>
        </w:rPr>
        <w:t>20</w:t>
      </w:r>
      <w:r w:rsidRPr="00965DF4">
        <w:rPr>
          <w:i/>
        </w:rPr>
        <w:t>. január hónapban folytatott gazdálkodásról az alábbiakban számolok el.</w:t>
      </w:r>
    </w:p>
    <w:p w14:paraId="0BC5BFD0" w14:textId="77777777" w:rsidR="00965DF4" w:rsidRPr="00965DF4" w:rsidRDefault="00965DF4" w:rsidP="0084402E">
      <w:pPr>
        <w:ind w:left="3540"/>
        <w:jc w:val="both"/>
      </w:pPr>
    </w:p>
    <w:p w14:paraId="3C5C3932" w14:textId="77777777" w:rsidR="00965DF4" w:rsidRPr="00965DF4" w:rsidRDefault="00965DF4" w:rsidP="0084402E">
      <w:pPr>
        <w:jc w:val="both"/>
      </w:pPr>
      <w:r w:rsidRPr="00965DF4">
        <w:t>Az intézmények részére a napi működésükhöz biztosítottu</w:t>
      </w:r>
      <w:r w:rsidR="00007324">
        <w:t>n</w:t>
      </w:r>
      <w:r w:rsidRPr="00965DF4">
        <w:t>k költségvetési támogatást. Az intézmények finanszírozásával biztosítottuk a folyamatos működéshez szükséges kiadásokat, valamint a 201</w:t>
      </w:r>
      <w:r w:rsidR="00FE7240">
        <w:t>9</w:t>
      </w:r>
      <w:r w:rsidRPr="00965DF4">
        <w:t>. évi előirányzatokra vállalt 20</w:t>
      </w:r>
      <w:r w:rsidR="00FE7240">
        <w:t>20</w:t>
      </w:r>
      <w:r w:rsidRPr="00965DF4">
        <w:t>. évre áthúzódó kötelezettségek teljesítését. Az intézményekben 20</w:t>
      </w:r>
      <w:r w:rsidR="00FE7240">
        <w:t>20</w:t>
      </w:r>
      <w:r w:rsidRPr="00965DF4">
        <w:t xml:space="preserve">. január hónapban rendkívüli eset, a működés folyamatosságának veszélyeztetése nem állt fenn. Az intézmények nem nyújtottak be pályázatot. </w:t>
      </w:r>
    </w:p>
    <w:p w14:paraId="390B1A91" w14:textId="77777777" w:rsidR="00965DF4" w:rsidRPr="00965DF4" w:rsidRDefault="00965DF4" w:rsidP="0084402E">
      <w:pPr>
        <w:jc w:val="both"/>
      </w:pPr>
    </w:p>
    <w:p w14:paraId="7A06F9A0" w14:textId="77777777" w:rsidR="00965DF4" w:rsidRPr="00965DF4" w:rsidRDefault="00965DF4" w:rsidP="0084402E">
      <w:pPr>
        <w:jc w:val="both"/>
      </w:pPr>
      <w:r w:rsidRPr="00965DF4">
        <w:t>A Polgármesteri Hivatalban biztosítottuk a folyamatos működéshez szükséges kiadásokat, valamint a 201</w:t>
      </w:r>
      <w:r w:rsidR="00FE7240">
        <w:t>9</w:t>
      </w:r>
      <w:r w:rsidRPr="00965DF4">
        <w:t>. évi előirányzatokra vállalt 20</w:t>
      </w:r>
      <w:r w:rsidR="00FE7240">
        <w:t>20</w:t>
      </w:r>
      <w:r w:rsidRPr="00965DF4">
        <w:t>. évre áthúzódó (közüzemi díjak, karbantartások stb.) kötelezettségek</w:t>
      </w:r>
      <w:r w:rsidR="000C62E7">
        <w:t>et</w:t>
      </w:r>
      <w:r w:rsidRPr="00965DF4">
        <w:t xml:space="preserve">. </w:t>
      </w:r>
    </w:p>
    <w:p w14:paraId="78A35DDE" w14:textId="77777777" w:rsidR="00965DF4" w:rsidRPr="00965DF4" w:rsidRDefault="00965DF4" w:rsidP="0084402E">
      <w:pPr>
        <w:ind w:firstLine="709"/>
        <w:jc w:val="both"/>
      </w:pPr>
    </w:p>
    <w:p w14:paraId="2E54F979" w14:textId="77777777" w:rsidR="00965DF4" w:rsidRPr="00965DF4" w:rsidRDefault="00965DF4" w:rsidP="0084402E">
      <w:pPr>
        <w:jc w:val="both"/>
      </w:pPr>
      <w:r w:rsidRPr="00965DF4">
        <w:t xml:space="preserve">A gazdálkodás során váratlan esemény nem történt, rendkívüli kiadásra nem volt szükség. </w:t>
      </w:r>
    </w:p>
    <w:p w14:paraId="0CF3591F" w14:textId="06C07FFF" w:rsidR="00965DF4" w:rsidRPr="00965DF4" w:rsidRDefault="009F2DE4" w:rsidP="0084402E">
      <w:pPr>
        <w:jc w:val="both"/>
      </w:pPr>
      <w:r w:rsidRPr="00965DF4">
        <w:rPr>
          <w:noProof/>
        </w:rPr>
        <mc:AlternateContent>
          <mc:Choice Requires="wps">
            <w:drawing>
              <wp:anchor distT="0" distB="0" distL="114300" distR="114300" simplePos="0" relativeHeight="251656704" behindDoc="0" locked="0" layoutInCell="0" allowOverlap="1" wp14:anchorId="4FA7774C" wp14:editId="12EF70A1">
                <wp:simplePos x="0" y="0"/>
                <wp:positionH relativeFrom="column">
                  <wp:posOffset>4992370</wp:posOffset>
                </wp:positionH>
                <wp:positionV relativeFrom="paragraph">
                  <wp:posOffset>374650</wp:posOffset>
                </wp:positionV>
                <wp:extent cx="304800" cy="22860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088C3" w14:textId="77777777" w:rsidR="00493A4F" w:rsidRDefault="00493A4F" w:rsidP="00965D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774C" id="Rectangle 13" o:spid="_x0000_s1026" style="position:absolute;left:0;text-align:left;margin-left:393.1pt;margin-top:29.5pt;width: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" o:allowincell="f" stroked="f" strokeweight="0">
                <v:textbox inset="0,0,0,0">
                  <w:txbxContent>
                    <w:p w14:paraId="3DA088C3" w14:textId="77777777" w:rsidR="00493A4F" w:rsidRDefault="00493A4F" w:rsidP="00965DF4"/>
                  </w:txbxContent>
                </v:textbox>
              </v:rect>
            </w:pict>
          </mc:Fallback>
        </mc:AlternateContent>
      </w:r>
    </w:p>
    <w:p w14:paraId="6EAEBCA5" w14:textId="77777777" w:rsidR="00965DF4" w:rsidRPr="00965DF4" w:rsidRDefault="00965DF4" w:rsidP="0084402E">
      <w:pPr>
        <w:jc w:val="both"/>
      </w:pPr>
      <w:r w:rsidRPr="00965DF4">
        <w:t>A 20</w:t>
      </w:r>
      <w:r w:rsidR="00FE7240">
        <w:t>20</w:t>
      </w:r>
      <w:r w:rsidRPr="00965DF4">
        <w:t>. január hónapban beszedett bevételeket, illetőleg a teljesített kiadásokat figyelembe vettük a 20</w:t>
      </w:r>
      <w:r w:rsidR="00FE7240">
        <w:t>20</w:t>
      </w:r>
      <w:r w:rsidRPr="00965DF4">
        <w:t xml:space="preserve">. évi költségvetési rendelet-tervezetben. </w:t>
      </w:r>
    </w:p>
    <w:p w14:paraId="40880399" w14:textId="77777777" w:rsidR="00965DF4" w:rsidRPr="00965DF4" w:rsidRDefault="00965DF4" w:rsidP="0084402E">
      <w:pPr>
        <w:jc w:val="both"/>
      </w:pPr>
    </w:p>
    <w:p w14:paraId="3CFECF96" w14:textId="77777777" w:rsidR="00965DF4" w:rsidRPr="00965DF4" w:rsidRDefault="00965DF4" w:rsidP="0084402E">
      <w:pPr>
        <w:jc w:val="both"/>
      </w:pPr>
      <w:r w:rsidRPr="00965DF4">
        <w:t>A 201</w:t>
      </w:r>
      <w:r w:rsidR="00FE7240">
        <w:t>9</w:t>
      </w:r>
      <w:r w:rsidRPr="00965DF4">
        <w:t>. december havi illetményeket, amelyek 20</w:t>
      </w:r>
      <w:r w:rsidR="00FE7240">
        <w:t>20</w:t>
      </w:r>
      <w:r w:rsidRPr="00965DF4">
        <w:t xml:space="preserve">. januárban voltak esedékesek átutaltuk a munkavállalók részére.  </w:t>
      </w:r>
    </w:p>
    <w:p w14:paraId="166E8084" w14:textId="77777777" w:rsidR="00965DF4" w:rsidRPr="00965DF4" w:rsidRDefault="00965DF4" w:rsidP="0084402E">
      <w:pPr>
        <w:jc w:val="both"/>
      </w:pPr>
    </w:p>
    <w:p w14:paraId="28450552" w14:textId="77777777" w:rsidR="00965DF4" w:rsidRPr="00965DF4" w:rsidRDefault="00965DF4" w:rsidP="0084402E">
      <w:pPr>
        <w:jc w:val="both"/>
      </w:pPr>
      <w:r w:rsidRPr="00965DF4">
        <w:t>Kérem a tisztelt Képviselő-testületet, hogy a 20</w:t>
      </w:r>
      <w:r w:rsidR="00FE7240">
        <w:t>20</w:t>
      </w:r>
      <w:r w:rsidRPr="00965DF4">
        <w:t>. január havi gazdálkodásról szóló beszámolót tudomásul venni szíveskedjenek.</w:t>
      </w:r>
    </w:p>
    <w:p w14:paraId="7AE9EB8F" w14:textId="77777777" w:rsidR="00965DF4" w:rsidRPr="00965DF4" w:rsidRDefault="00965DF4" w:rsidP="0084402E"/>
    <w:p w14:paraId="7AFEC5CE" w14:textId="77777777" w:rsidR="00965DF4" w:rsidRDefault="00965DF4" w:rsidP="0084402E"/>
    <w:p w14:paraId="1AF76F97" w14:textId="77777777" w:rsidR="008D5F62" w:rsidRDefault="008D5F62" w:rsidP="0084402E"/>
    <w:p w14:paraId="2180C228" w14:textId="77777777" w:rsidR="008D5F62" w:rsidRDefault="008D5F62" w:rsidP="0084402E"/>
    <w:p w14:paraId="63A54B40" w14:textId="77777777" w:rsidR="008D5F62" w:rsidRDefault="008D5F62" w:rsidP="0084402E"/>
    <w:p w14:paraId="5744C478" w14:textId="77777777" w:rsidR="008D5F62" w:rsidRDefault="008D5F62" w:rsidP="0084402E"/>
    <w:p w14:paraId="043210DB" w14:textId="77777777" w:rsidR="00DE788F" w:rsidRDefault="00DE788F" w:rsidP="0084402E"/>
    <w:p w14:paraId="0FBD4C32" w14:textId="77777777" w:rsidR="00DE788F" w:rsidRDefault="00DE788F" w:rsidP="0084402E"/>
    <w:p w14:paraId="6C20DB33" w14:textId="77777777" w:rsidR="008D5F62" w:rsidRDefault="008D5F62" w:rsidP="0084402E"/>
    <w:p w14:paraId="438626D8" w14:textId="77777777" w:rsidR="008D5F62" w:rsidRPr="00965DF4" w:rsidRDefault="008D5F62" w:rsidP="0084402E"/>
    <w:p w14:paraId="0C8CF4EE" w14:textId="77777777" w:rsidR="00965DF4" w:rsidRPr="00965DF4" w:rsidRDefault="00965DF4" w:rsidP="0084402E">
      <w:pPr>
        <w:jc w:val="center"/>
        <w:rPr>
          <w:b/>
        </w:rPr>
      </w:pPr>
      <w:r w:rsidRPr="00965DF4">
        <w:rPr>
          <w:b/>
        </w:rPr>
        <w:lastRenderedPageBreak/>
        <w:t>Tisztelt Képviselő-testület!</w:t>
      </w:r>
    </w:p>
    <w:p w14:paraId="169CF461" w14:textId="77777777" w:rsidR="00965DF4" w:rsidRPr="00965DF4" w:rsidRDefault="00965DF4" w:rsidP="0084402E">
      <w:pPr>
        <w:jc w:val="center"/>
      </w:pPr>
    </w:p>
    <w:p w14:paraId="1E57DD45" w14:textId="77777777" w:rsidR="00965DF4" w:rsidRPr="00965DF4" w:rsidRDefault="00965DF4" w:rsidP="0084402E">
      <w:pPr>
        <w:jc w:val="both"/>
      </w:pPr>
      <w:r w:rsidRPr="00965DF4">
        <w:t>Kérem, hogy a 20</w:t>
      </w:r>
      <w:r w:rsidR="00FE7240">
        <w:t>20</w:t>
      </w:r>
      <w:r w:rsidRPr="00965DF4">
        <w:t>. évi költségvetési rendelet-tervezetben foglaltakat megvitatni</w:t>
      </w:r>
      <w:r w:rsidR="00E00B29">
        <w:t xml:space="preserve">, a rendeletet és a határozati javaslatot </w:t>
      </w:r>
      <w:r w:rsidRPr="00965DF4">
        <w:t xml:space="preserve">jóváhagyni szíveskedjenek. </w:t>
      </w:r>
    </w:p>
    <w:p w14:paraId="2BD0641A" w14:textId="77777777" w:rsidR="00965DF4" w:rsidRPr="00965DF4" w:rsidRDefault="00965DF4" w:rsidP="0084402E">
      <w:pPr>
        <w:jc w:val="center"/>
        <w:rPr>
          <w:b/>
          <w:u w:val="single"/>
        </w:rPr>
      </w:pPr>
    </w:p>
    <w:p w14:paraId="749D1096" w14:textId="77777777" w:rsidR="00965DF4" w:rsidRDefault="00965DF4" w:rsidP="0084402E">
      <w:pPr>
        <w:rPr>
          <w:b/>
          <w:u w:val="single"/>
        </w:rPr>
      </w:pPr>
      <w:r w:rsidRPr="00965DF4">
        <w:rPr>
          <w:b/>
          <w:u w:val="single"/>
        </w:rPr>
        <w:t>1. Határozati javaslat</w:t>
      </w:r>
    </w:p>
    <w:p w14:paraId="48922DD9" w14:textId="77777777" w:rsidR="00AC6796" w:rsidRDefault="00AC6796" w:rsidP="00244779">
      <w:pPr>
        <w:jc w:val="both"/>
        <w:rPr>
          <w:b/>
          <w:u w:val="single"/>
        </w:rPr>
      </w:pPr>
    </w:p>
    <w:p w14:paraId="2AF5B247" w14:textId="77777777" w:rsidR="00AC6796" w:rsidRPr="00AC6796" w:rsidRDefault="00AC6796" w:rsidP="00244779">
      <w:pPr>
        <w:jc w:val="both"/>
        <w:rPr>
          <w:bCs/>
        </w:rPr>
      </w:pPr>
      <w:r w:rsidRPr="00AC6796">
        <w:rPr>
          <w:bCs/>
        </w:rPr>
        <w:t>1. Pesterzsébet Önkormányzatának Képviselő-testülete</w:t>
      </w:r>
      <w:r>
        <w:rPr>
          <w:bCs/>
        </w:rPr>
        <w:t xml:space="preserve"> </w:t>
      </w:r>
      <w:r w:rsidR="00215646">
        <w:rPr>
          <w:bCs/>
        </w:rPr>
        <w:t>2020. március 1-</w:t>
      </w:r>
      <w:r w:rsidR="00380CD1">
        <w:rPr>
          <w:bCs/>
        </w:rPr>
        <w:t>jé</w:t>
      </w:r>
      <w:r w:rsidR="00215646">
        <w:rPr>
          <w:bCs/>
        </w:rPr>
        <w:t xml:space="preserve">vel </w:t>
      </w:r>
      <w:r w:rsidR="00E3464C">
        <w:rPr>
          <w:bCs/>
        </w:rPr>
        <w:t xml:space="preserve">a Polgármesteri Hivatal létszámát </w:t>
      </w:r>
      <w:r w:rsidR="00244779">
        <w:rPr>
          <w:bCs/>
        </w:rPr>
        <w:t>5 fő</w:t>
      </w:r>
      <w:r w:rsidR="00E3464C">
        <w:rPr>
          <w:bCs/>
        </w:rPr>
        <w:t xml:space="preserve">vel </w:t>
      </w:r>
      <w:r w:rsidR="00244779">
        <w:rPr>
          <w:bCs/>
        </w:rPr>
        <w:t>megemeli.</w:t>
      </w:r>
    </w:p>
    <w:p w14:paraId="2EC51C78" w14:textId="77777777" w:rsidR="00965DF4" w:rsidRPr="00965DF4" w:rsidRDefault="00965DF4" w:rsidP="00244779">
      <w:pPr>
        <w:jc w:val="both"/>
        <w:rPr>
          <w:b/>
          <w:i/>
          <w:u w:val="single"/>
        </w:rPr>
      </w:pPr>
    </w:p>
    <w:p w14:paraId="5AE1F6CB" w14:textId="77777777" w:rsidR="00965DF4" w:rsidRDefault="00244779" w:rsidP="0084402E">
      <w:pPr>
        <w:jc w:val="both"/>
      </w:pPr>
      <w:r>
        <w:t>2</w:t>
      </w:r>
      <w:r w:rsidR="00AC6796">
        <w:t xml:space="preserve">. </w:t>
      </w:r>
      <w:r w:rsidR="00965DF4" w:rsidRPr="00965DF4">
        <w:t>Pesterzsébet Önkormányzatának Képviselő-testülete a 20</w:t>
      </w:r>
      <w:r w:rsidR="00FE7240">
        <w:t>20</w:t>
      </w:r>
      <w:r w:rsidR="00965DF4" w:rsidRPr="00965DF4">
        <w:t>. január hónapban folytatott gazdálkodásról szóló beszámolót tudomásul veszi.</w:t>
      </w:r>
    </w:p>
    <w:p w14:paraId="29C5A35D" w14:textId="77777777" w:rsidR="00AC6796" w:rsidRPr="00965DF4" w:rsidRDefault="00AC6796" w:rsidP="0084402E">
      <w:pPr>
        <w:jc w:val="both"/>
      </w:pPr>
    </w:p>
    <w:p w14:paraId="1E18E38E" w14:textId="77777777" w:rsidR="00965DF4" w:rsidRPr="00965DF4" w:rsidRDefault="00965DF4" w:rsidP="0084402E">
      <w:pPr>
        <w:jc w:val="both"/>
        <w:rPr>
          <w:color w:val="FF0000"/>
        </w:rPr>
      </w:pPr>
    </w:p>
    <w:p w14:paraId="3BDE7DFA" w14:textId="77777777" w:rsidR="00965DF4" w:rsidRPr="00965DF4" w:rsidRDefault="00965DF4" w:rsidP="0084402E">
      <w:pPr>
        <w:jc w:val="both"/>
      </w:pPr>
      <w:r w:rsidRPr="00965DF4">
        <w:t>Budapest, 20</w:t>
      </w:r>
      <w:r w:rsidR="00FE7240">
        <w:t>20</w:t>
      </w:r>
      <w:r w:rsidR="005D376E">
        <w:t xml:space="preserve">. </w:t>
      </w:r>
      <w:r w:rsidR="005F2F27">
        <w:t>január 30</w:t>
      </w:r>
      <w:r w:rsidRPr="00965DF4">
        <w:t>.</w:t>
      </w:r>
    </w:p>
    <w:p w14:paraId="6193ACEB" w14:textId="77777777" w:rsidR="006C71B5" w:rsidRDefault="00965DF4" w:rsidP="0084402E">
      <w:pPr>
        <w:jc w:val="both"/>
        <w:rPr>
          <w:b/>
        </w:rPr>
      </w:pPr>
      <w:r w:rsidRPr="00965DF4">
        <w:tab/>
      </w:r>
      <w:r w:rsidRPr="00965DF4">
        <w:tab/>
      </w:r>
      <w:r w:rsidRPr="00965DF4">
        <w:rPr>
          <w:b/>
        </w:rPr>
        <w:tab/>
      </w:r>
      <w:r w:rsidRPr="00965DF4">
        <w:rPr>
          <w:b/>
        </w:rPr>
        <w:tab/>
      </w:r>
      <w:r w:rsidRPr="00965DF4">
        <w:rPr>
          <w:b/>
        </w:rPr>
        <w:tab/>
      </w:r>
      <w:r w:rsidRPr="00965DF4">
        <w:rPr>
          <w:b/>
        </w:rPr>
        <w:tab/>
      </w:r>
      <w:r w:rsidRPr="00965DF4">
        <w:rPr>
          <w:b/>
        </w:rPr>
        <w:tab/>
      </w:r>
      <w:r w:rsidRPr="00965DF4">
        <w:rPr>
          <w:b/>
        </w:rPr>
        <w:tab/>
        <w:t xml:space="preserve">    </w:t>
      </w:r>
    </w:p>
    <w:p w14:paraId="795DB00C" w14:textId="77777777" w:rsidR="005F2F27" w:rsidRDefault="005F2F27" w:rsidP="0084402E">
      <w:pPr>
        <w:jc w:val="both"/>
        <w:rPr>
          <w:b/>
        </w:rPr>
      </w:pPr>
    </w:p>
    <w:p w14:paraId="1A37C628" w14:textId="77777777" w:rsidR="00965DF4" w:rsidRPr="00965DF4" w:rsidRDefault="006C71B5" w:rsidP="0084402E">
      <w:pPr>
        <w:ind w:left="4963" w:firstLine="709"/>
        <w:jc w:val="both"/>
        <w:rPr>
          <w:b/>
        </w:rPr>
      </w:pPr>
      <w:r>
        <w:rPr>
          <w:b/>
        </w:rPr>
        <w:t xml:space="preserve">   </w:t>
      </w:r>
      <w:r w:rsidR="00965DF4" w:rsidRPr="00965DF4">
        <w:rPr>
          <w:b/>
        </w:rPr>
        <w:t xml:space="preserve"> Szabados Ákos</w:t>
      </w:r>
    </w:p>
    <w:p w14:paraId="68B9A181" w14:textId="77777777" w:rsidR="00965DF4" w:rsidRPr="00965DF4" w:rsidRDefault="00965DF4" w:rsidP="0084402E">
      <w:pPr>
        <w:jc w:val="both"/>
        <w:rPr>
          <w:b/>
        </w:rPr>
      </w:pPr>
      <w:r w:rsidRPr="00965DF4">
        <w:rPr>
          <w:b/>
        </w:rPr>
        <w:tab/>
      </w:r>
      <w:r w:rsidRPr="00965DF4">
        <w:rPr>
          <w:b/>
        </w:rPr>
        <w:tab/>
      </w:r>
      <w:r w:rsidRPr="00965DF4">
        <w:rPr>
          <w:b/>
        </w:rPr>
        <w:tab/>
      </w:r>
      <w:r w:rsidRPr="00965DF4">
        <w:rPr>
          <w:b/>
        </w:rPr>
        <w:tab/>
      </w:r>
      <w:r w:rsidRPr="00965DF4">
        <w:t xml:space="preserve">    </w:t>
      </w:r>
      <w:r w:rsidRPr="00965DF4">
        <w:tab/>
      </w:r>
      <w:r w:rsidRPr="00965DF4">
        <w:tab/>
      </w:r>
      <w:r w:rsidRPr="00965DF4">
        <w:tab/>
      </w:r>
      <w:r w:rsidRPr="00965DF4">
        <w:tab/>
        <w:t xml:space="preserve">       </w:t>
      </w:r>
      <w:r w:rsidRPr="00965DF4">
        <w:rPr>
          <w:b/>
        </w:rPr>
        <w:t>polgármester</w:t>
      </w:r>
    </w:p>
    <w:p w14:paraId="3475BBD0" w14:textId="77777777" w:rsidR="00965DF4" w:rsidRPr="00965DF4" w:rsidRDefault="00965DF4" w:rsidP="0084402E">
      <w:pPr>
        <w:jc w:val="both"/>
      </w:pPr>
    </w:p>
    <w:p w14:paraId="23B2EE42" w14:textId="77777777" w:rsidR="00E00B29" w:rsidRDefault="00E00B29" w:rsidP="0084402E">
      <w:pPr>
        <w:tabs>
          <w:tab w:val="left" w:pos="3969"/>
        </w:tabs>
        <w:ind w:left="1134" w:hanging="1134"/>
        <w:rPr>
          <w:color w:val="000000"/>
        </w:rPr>
      </w:pPr>
    </w:p>
    <w:p w14:paraId="226B2FB2" w14:textId="77777777" w:rsidR="005F2F27" w:rsidRDefault="005F2F27" w:rsidP="0084402E">
      <w:pPr>
        <w:tabs>
          <w:tab w:val="left" w:pos="3969"/>
        </w:tabs>
        <w:ind w:left="1134" w:hanging="1134"/>
        <w:rPr>
          <w:color w:val="000000"/>
        </w:rPr>
      </w:pPr>
    </w:p>
    <w:p w14:paraId="051191B7" w14:textId="77777777" w:rsidR="00965DF4" w:rsidRPr="00965DF4" w:rsidRDefault="00965DF4" w:rsidP="0084402E">
      <w:pPr>
        <w:tabs>
          <w:tab w:val="left" w:pos="3969"/>
        </w:tabs>
        <w:ind w:left="1134" w:hanging="1134"/>
      </w:pPr>
      <w:r w:rsidRPr="00965DF4">
        <w:rPr>
          <w:color w:val="000000"/>
        </w:rPr>
        <w:t>Melléklet:</w:t>
      </w:r>
      <w:r w:rsidRPr="00965DF4">
        <w:tab/>
        <w:t>1. számú melléklet: Rendelettervezet, táblázatok, szöveges indokolás</w:t>
      </w:r>
    </w:p>
    <w:p w14:paraId="0E0FC8FD" w14:textId="77777777" w:rsidR="00965DF4" w:rsidRPr="00965DF4" w:rsidRDefault="00965DF4" w:rsidP="0084402E">
      <w:pPr>
        <w:tabs>
          <w:tab w:val="left" w:pos="3969"/>
        </w:tabs>
        <w:ind w:left="1134" w:hanging="1134"/>
      </w:pPr>
      <w:r w:rsidRPr="00965DF4">
        <w:tab/>
        <w:t>2. számú melléklet: Hatásvizsgálati lap</w:t>
      </w:r>
    </w:p>
    <w:p w14:paraId="0E9E4B89" w14:textId="77777777" w:rsidR="005D376E" w:rsidRDefault="005D376E" w:rsidP="0084402E">
      <w:pPr>
        <w:jc w:val="both"/>
      </w:pPr>
    </w:p>
    <w:p w14:paraId="69C46E08" w14:textId="77777777" w:rsidR="00965DF4" w:rsidRPr="00965DF4" w:rsidRDefault="00965DF4" w:rsidP="0084402E">
      <w:pPr>
        <w:jc w:val="both"/>
      </w:pPr>
      <w:r w:rsidRPr="00965DF4">
        <w:t>Az előterjesztést megtárgyalta valamennyi bizottság.</w:t>
      </w:r>
    </w:p>
    <w:p w14:paraId="2FBE09A4" w14:textId="77777777" w:rsidR="003C5948" w:rsidRDefault="003C5948" w:rsidP="0084402E">
      <w:pPr>
        <w:jc w:val="both"/>
      </w:pPr>
    </w:p>
    <w:p w14:paraId="28849F2A" w14:textId="4BB3657C" w:rsidR="00965DF4" w:rsidRPr="00965DF4" w:rsidRDefault="00965DF4" w:rsidP="0084402E">
      <w:pPr>
        <w:jc w:val="both"/>
      </w:pPr>
      <w:r w:rsidRPr="00965DF4">
        <w:t xml:space="preserve">A határozati javaslat jóváhagyása </w:t>
      </w:r>
      <w:bookmarkStart w:id="1" w:name="_GoBack"/>
      <w:bookmarkEnd w:id="1"/>
      <w:r w:rsidR="004C0930">
        <w:t>egyszerű</w:t>
      </w:r>
      <w:r w:rsidRPr="00965DF4">
        <w:t xml:space="preserve"> szavazat-többséggel történik. </w:t>
      </w:r>
    </w:p>
    <w:p w14:paraId="02DAC5C9" w14:textId="77777777" w:rsidR="003C5948" w:rsidRDefault="003C5948" w:rsidP="0084402E">
      <w:pPr>
        <w:jc w:val="both"/>
      </w:pPr>
    </w:p>
    <w:p w14:paraId="1DE253FD" w14:textId="77777777" w:rsidR="00965DF4" w:rsidRPr="00965DF4" w:rsidRDefault="00965DF4" w:rsidP="0084402E">
      <w:pPr>
        <w:jc w:val="both"/>
      </w:pPr>
      <w:r w:rsidRPr="00965DF4">
        <w:t>A költségvetési rendelet jóváhagyása név szerinti szavazással, minősített szavazat-többséggel történik.</w:t>
      </w:r>
    </w:p>
    <w:p w14:paraId="0EBCCB96" w14:textId="77777777" w:rsidR="003C5948" w:rsidRDefault="003C5948" w:rsidP="0084402E">
      <w:pPr>
        <w:jc w:val="both"/>
      </w:pPr>
    </w:p>
    <w:p w14:paraId="7BDAE639" w14:textId="77777777" w:rsidR="008756F9" w:rsidRDefault="00965DF4" w:rsidP="0084402E">
      <w:pPr>
        <w:jc w:val="both"/>
      </w:pPr>
      <w:r w:rsidRPr="00965DF4">
        <w:t xml:space="preserve">Az előterjesztést készítették: </w:t>
      </w:r>
      <w:r w:rsidR="0018323B">
        <w:t>Lehoczki Péterné</w:t>
      </w:r>
      <w:r w:rsidRPr="00965DF4">
        <w:t xml:space="preserve"> a Pénzügyi </w:t>
      </w:r>
      <w:r w:rsidR="008D5F62">
        <w:t>a</w:t>
      </w:r>
      <w:r w:rsidRPr="00965DF4">
        <w:t xml:space="preserve"> Számviteli Osztály osztályvezető</w:t>
      </w:r>
      <w:r w:rsidR="0018323B">
        <w:t>je</w:t>
      </w:r>
      <w:r w:rsidRPr="00965DF4">
        <w:t xml:space="preserve">, </w:t>
      </w:r>
      <w:r w:rsidR="0018323B">
        <w:t xml:space="preserve">közreműködtek az intézmények vezetői, </w:t>
      </w:r>
      <w:r w:rsidR="00493A4F">
        <w:t>Juhász Rita</w:t>
      </w:r>
      <w:r w:rsidR="005D376E">
        <w:t xml:space="preserve"> és Torzsáné Nosticius Andrea</w:t>
      </w:r>
      <w:r w:rsidRPr="00965DF4">
        <w:t xml:space="preserve">, a </w:t>
      </w:r>
      <w:r w:rsidR="00493A4F">
        <w:t xml:space="preserve">Közművelődési, Egészségügyi és Szociális Osztály </w:t>
      </w:r>
      <w:r w:rsidR="0084402E">
        <w:t>ügyintéző</w:t>
      </w:r>
      <w:r w:rsidR="005D376E">
        <w:t>i</w:t>
      </w:r>
      <w:r w:rsidR="00380CD1">
        <w:t>, valamint Schmidtné Buda Andrea, a KESZO Osztályvezetője</w:t>
      </w:r>
    </w:p>
    <w:p w14:paraId="17BF0368" w14:textId="77777777" w:rsidR="008756F9" w:rsidRPr="00965DF4" w:rsidRDefault="008756F9" w:rsidP="008756F9">
      <w:pPr>
        <w:keepNext/>
        <w:keepLines/>
        <w:jc w:val="right"/>
        <w:rPr>
          <w:bCs/>
          <w:i/>
          <w:iCs/>
          <w:noProof/>
        </w:rPr>
      </w:pPr>
      <w:r>
        <w:br w:type="page"/>
      </w:r>
      <w:r w:rsidRPr="00965DF4">
        <w:rPr>
          <w:bCs/>
          <w:i/>
          <w:iCs/>
          <w:noProof/>
        </w:rPr>
        <w:lastRenderedPageBreak/>
        <w:t xml:space="preserve">Az előterjesztés </w:t>
      </w:r>
      <w:r w:rsidR="005D376E">
        <w:rPr>
          <w:bCs/>
          <w:i/>
          <w:iCs/>
          <w:noProof/>
        </w:rPr>
        <w:t>1</w:t>
      </w:r>
      <w:r w:rsidRPr="00965DF4">
        <w:rPr>
          <w:bCs/>
          <w:i/>
          <w:iCs/>
          <w:noProof/>
        </w:rPr>
        <w:t>. számú melléklete.</w:t>
      </w:r>
    </w:p>
    <w:p w14:paraId="15F27970" w14:textId="77777777" w:rsidR="00965DF4" w:rsidRDefault="00965DF4" w:rsidP="0084402E">
      <w:pPr>
        <w:jc w:val="both"/>
      </w:pPr>
    </w:p>
    <w:p w14:paraId="12296A33" w14:textId="77777777" w:rsidR="00DE788F" w:rsidRDefault="00DE788F" w:rsidP="0084402E">
      <w:pPr>
        <w:jc w:val="both"/>
      </w:pPr>
    </w:p>
    <w:p w14:paraId="59DBD5F5" w14:textId="77777777" w:rsidR="00DE788F" w:rsidRPr="00DE788F" w:rsidRDefault="008756F9" w:rsidP="00DE788F">
      <w:pPr>
        <w:keepNext/>
        <w:keepLines/>
        <w:jc w:val="center"/>
        <w:rPr>
          <w:b/>
          <w:noProof/>
          <w:szCs w:val="24"/>
        </w:rPr>
      </w:pPr>
      <w:r w:rsidRPr="00DE788F">
        <w:rPr>
          <w:b/>
          <w:noProof/>
          <w:szCs w:val="24"/>
        </w:rPr>
        <w:t xml:space="preserve">Budapest Főváros XX. Kerület </w:t>
      </w:r>
    </w:p>
    <w:p w14:paraId="61ABF104" w14:textId="77777777" w:rsidR="008756F9" w:rsidRPr="00DE788F" w:rsidRDefault="008756F9" w:rsidP="00DE788F">
      <w:pPr>
        <w:keepNext/>
        <w:keepLines/>
        <w:jc w:val="center"/>
        <w:rPr>
          <w:b/>
          <w:noProof/>
          <w:szCs w:val="24"/>
        </w:rPr>
      </w:pPr>
      <w:r w:rsidRPr="00DE788F">
        <w:rPr>
          <w:b/>
          <w:noProof/>
          <w:szCs w:val="24"/>
        </w:rPr>
        <w:t>Pesterzsébet Önkormányzat</w:t>
      </w:r>
      <w:r w:rsidR="00DE788F" w:rsidRPr="00DE788F">
        <w:rPr>
          <w:b/>
          <w:noProof/>
          <w:szCs w:val="24"/>
        </w:rPr>
        <w:t>ának</w:t>
      </w:r>
      <w:r w:rsidRPr="00DE788F">
        <w:rPr>
          <w:b/>
          <w:noProof/>
          <w:szCs w:val="24"/>
        </w:rPr>
        <w:t xml:space="preserve"> </w:t>
      </w:r>
    </w:p>
    <w:p w14:paraId="1C4A1E91" w14:textId="77777777" w:rsidR="00DE788F" w:rsidRPr="00DE788F" w:rsidRDefault="008756F9" w:rsidP="00DE788F">
      <w:pPr>
        <w:keepNext/>
        <w:keepLines/>
        <w:jc w:val="center"/>
        <w:rPr>
          <w:b/>
          <w:noProof/>
          <w:szCs w:val="24"/>
        </w:rPr>
      </w:pPr>
      <w:r w:rsidRPr="00DE788F">
        <w:rPr>
          <w:b/>
          <w:noProof/>
          <w:szCs w:val="24"/>
        </w:rPr>
        <w:t xml:space="preserve">………………………önkormányzati rendelete </w:t>
      </w:r>
    </w:p>
    <w:p w14:paraId="62835AAB" w14:textId="77777777" w:rsidR="008756F9" w:rsidRDefault="008756F9" w:rsidP="00DE788F">
      <w:pPr>
        <w:keepNext/>
        <w:keepLines/>
        <w:jc w:val="center"/>
        <w:rPr>
          <w:b/>
          <w:noProof/>
          <w:szCs w:val="24"/>
        </w:rPr>
      </w:pPr>
      <w:r w:rsidRPr="00DE788F">
        <w:rPr>
          <w:b/>
          <w:noProof/>
          <w:szCs w:val="24"/>
        </w:rPr>
        <w:t>az Önkormányzat</w:t>
      </w:r>
      <w:r w:rsidR="00DE788F">
        <w:rPr>
          <w:b/>
          <w:noProof/>
          <w:szCs w:val="24"/>
        </w:rPr>
        <w:t xml:space="preserve"> </w:t>
      </w:r>
      <w:r w:rsidRPr="00DE788F">
        <w:rPr>
          <w:b/>
          <w:noProof/>
          <w:szCs w:val="24"/>
        </w:rPr>
        <w:t>20</w:t>
      </w:r>
      <w:r w:rsidR="00FE7240" w:rsidRPr="00DE788F">
        <w:rPr>
          <w:b/>
          <w:noProof/>
          <w:szCs w:val="24"/>
        </w:rPr>
        <w:t>20</w:t>
      </w:r>
      <w:r w:rsidRPr="00DE788F">
        <w:rPr>
          <w:b/>
          <w:noProof/>
          <w:szCs w:val="24"/>
        </w:rPr>
        <w:t>. évi költségvetéséről</w:t>
      </w:r>
    </w:p>
    <w:p w14:paraId="643A4296" w14:textId="77777777" w:rsidR="000B05C7" w:rsidRPr="00DE788F" w:rsidRDefault="000B05C7" w:rsidP="00DE788F">
      <w:pPr>
        <w:keepNext/>
        <w:keepLines/>
        <w:jc w:val="center"/>
        <w:rPr>
          <w:b/>
          <w:noProof/>
          <w:szCs w:val="24"/>
        </w:rPr>
      </w:pPr>
    </w:p>
    <w:p w14:paraId="2A1966FC" w14:textId="77777777" w:rsidR="008756F9" w:rsidRDefault="008756F9" w:rsidP="008756F9">
      <w:pPr>
        <w:keepNext/>
        <w:keepLines/>
        <w:jc w:val="center"/>
        <w:rPr>
          <w:b/>
          <w:noProof/>
        </w:rPr>
      </w:pPr>
    </w:p>
    <w:p w14:paraId="2B909A01" w14:textId="77777777" w:rsidR="008756F9" w:rsidRPr="00965DF4" w:rsidRDefault="008756F9" w:rsidP="008756F9">
      <w:pPr>
        <w:keepLines/>
        <w:jc w:val="both"/>
      </w:pPr>
      <w:r w:rsidRPr="00965DF4">
        <w:t>Budapest Főváros XX. Kerület Pesterzsébet Önkormányzatának Képviselő-testülete Magyarország 20</w:t>
      </w:r>
      <w:r w:rsidR="00FE7240">
        <w:t>20</w:t>
      </w:r>
      <w:r w:rsidRPr="00965DF4">
        <w:t>. évi központi költségvetéséről szóló 201</w:t>
      </w:r>
      <w:r w:rsidR="00FE7240">
        <w:t>9</w:t>
      </w:r>
      <w:r w:rsidRPr="00965DF4">
        <w:t xml:space="preserve">. évi </w:t>
      </w:r>
      <w:r>
        <w:t>L</w:t>
      </w:r>
      <w:r w:rsidR="00FE7240">
        <w:t>XXI.</w:t>
      </w:r>
      <w:r w:rsidRPr="00965DF4">
        <w:t xml:space="preserve"> törvény, továbbá az Alaptörvény 32. cikk (2) bekezdésében meghatározott eredeti jogalkotói hatáskörében, az Alaptörvény 32. cikk (1) bekezdés f) pontjában meghatározott feladatkörében eljárva Budapest Főváros XX. Kerület Pesterzsébet Önkormányzatának 20</w:t>
      </w:r>
      <w:r w:rsidR="00FE7240">
        <w:t>20</w:t>
      </w:r>
      <w:r w:rsidRPr="00965DF4">
        <w:t>. évi költségvetéséről a következőket rendeli el:</w:t>
      </w:r>
    </w:p>
    <w:p w14:paraId="6570E4A3" w14:textId="77777777" w:rsidR="008756F9" w:rsidRDefault="008756F9" w:rsidP="008756F9">
      <w:pPr>
        <w:keepNext/>
        <w:keepLines/>
        <w:jc w:val="center"/>
        <w:rPr>
          <w:b/>
          <w:i/>
          <w:noProof/>
        </w:rPr>
      </w:pPr>
    </w:p>
    <w:p w14:paraId="37003DF9" w14:textId="77777777" w:rsidR="008756F9" w:rsidRDefault="008756F9" w:rsidP="008756F9">
      <w:pPr>
        <w:keepNext/>
        <w:keepLines/>
        <w:jc w:val="center"/>
        <w:rPr>
          <w:b/>
          <w:i/>
          <w:noProof/>
        </w:rPr>
      </w:pPr>
      <w:r w:rsidRPr="00965DF4">
        <w:rPr>
          <w:b/>
          <w:i/>
          <w:noProof/>
        </w:rPr>
        <w:t>I. FEJEZET</w:t>
      </w:r>
    </w:p>
    <w:p w14:paraId="1F563D7F" w14:textId="77777777" w:rsidR="008756F9" w:rsidRPr="00965DF4" w:rsidRDefault="008756F9" w:rsidP="008756F9">
      <w:pPr>
        <w:keepNext/>
        <w:keepLines/>
        <w:jc w:val="center"/>
        <w:rPr>
          <w:b/>
          <w:i/>
          <w:noProof/>
        </w:rPr>
      </w:pPr>
    </w:p>
    <w:p w14:paraId="4A81E1EA" w14:textId="77777777" w:rsidR="008756F9" w:rsidRPr="00965DF4" w:rsidRDefault="008756F9" w:rsidP="008756F9">
      <w:pPr>
        <w:keepNext/>
        <w:keepLines/>
        <w:jc w:val="center"/>
        <w:rPr>
          <w:b/>
          <w:i/>
          <w:noProof/>
        </w:rPr>
      </w:pPr>
      <w:r w:rsidRPr="00965DF4">
        <w:rPr>
          <w:b/>
          <w:i/>
          <w:noProof/>
        </w:rPr>
        <w:t>A költségvetés bevételének és kiadásának főösszege, a költségvetési hiány mértéke és finanszírozásának módja, a költségvetés bevételei és kiadásai, létszám</w:t>
      </w:r>
    </w:p>
    <w:p w14:paraId="73C4B15C" w14:textId="77777777" w:rsidR="008756F9" w:rsidRDefault="008756F9" w:rsidP="008756F9">
      <w:pPr>
        <w:keepLines/>
        <w:jc w:val="center"/>
        <w:rPr>
          <w:b/>
        </w:rPr>
      </w:pPr>
    </w:p>
    <w:p w14:paraId="5BD51114" w14:textId="77777777" w:rsidR="008756F9" w:rsidRDefault="008756F9" w:rsidP="008756F9">
      <w:pPr>
        <w:keepLines/>
        <w:jc w:val="center"/>
        <w:rPr>
          <w:b/>
        </w:rPr>
      </w:pPr>
      <w:r w:rsidRPr="00965DF4">
        <w:rPr>
          <w:b/>
        </w:rPr>
        <w:t>A költségvetés bevételének és kiadásának főösszege, a költségvetési hiány mértéke és finanszírozásának módja</w:t>
      </w:r>
    </w:p>
    <w:p w14:paraId="17FD1372" w14:textId="77777777" w:rsidR="008756F9" w:rsidRDefault="008756F9" w:rsidP="008756F9">
      <w:pPr>
        <w:keepLines/>
        <w:jc w:val="center"/>
        <w:rPr>
          <w:b/>
        </w:rPr>
      </w:pPr>
    </w:p>
    <w:p w14:paraId="62DFB475" w14:textId="77777777" w:rsidR="008756F9" w:rsidRDefault="008756F9" w:rsidP="008756F9">
      <w:pPr>
        <w:tabs>
          <w:tab w:val="left" w:pos="8364"/>
        </w:tabs>
        <w:ind w:right="28"/>
        <w:jc w:val="both"/>
      </w:pPr>
      <w:r>
        <w:t>1. § Budapest Főváros XX. Kerület Pesterzsébet Önkormányzatának Képviselő-testülete 20</w:t>
      </w:r>
      <w:r w:rsidR="00FE7240">
        <w:t>20</w:t>
      </w:r>
      <w:r>
        <w:t>. évi költségvetésének bevételi, kiadási főösszegét, költségvetési egyenlegét, költségvetési hiány összegét, a hiány belső és külső finanszírozásának módját, működési és felhalmozási előirányzat</w:t>
      </w:r>
      <w:r w:rsidR="0018323B">
        <w:t xml:space="preserve">ok szerint </w:t>
      </w:r>
      <w:r>
        <w:t>az alábbiakban határozza meg:</w:t>
      </w:r>
    </w:p>
    <w:p w14:paraId="3B1AE79D" w14:textId="77777777" w:rsidR="008756F9" w:rsidRPr="00965DF4" w:rsidRDefault="008756F9" w:rsidP="008756F9">
      <w:pPr>
        <w:keepLines/>
        <w:jc w:val="both"/>
        <w:rPr>
          <w:b/>
        </w:rPr>
      </w:pPr>
    </w:p>
    <w:p w14:paraId="12343639" w14:textId="77777777" w:rsidR="008756F9" w:rsidRPr="00D147FA" w:rsidRDefault="008756F9" w:rsidP="008756F9">
      <w:pPr>
        <w:tabs>
          <w:tab w:val="left" w:pos="8364"/>
        </w:tabs>
        <w:ind w:right="28"/>
        <w:jc w:val="right"/>
        <w:rPr>
          <w:bCs/>
          <w:color w:val="000000"/>
        </w:rPr>
      </w:pPr>
      <w:r w:rsidRPr="00D147FA">
        <w:rPr>
          <w:bCs/>
          <w:color w:val="000000"/>
        </w:rPr>
        <w:t>Forint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5"/>
        <w:gridCol w:w="4181"/>
      </w:tblGrid>
      <w:tr w:rsidR="008756F9" w:rsidRPr="00FE208E" w14:paraId="5CF32C60" w14:textId="77777777" w:rsidTr="006877CD">
        <w:trPr>
          <w:trHeight w:val="283"/>
          <w:jc w:val="center"/>
        </w:trPr>
        <w:tc>
          <w:tcPr>
            <w:tcW w:w="4195" w:type="dxa"/>
          </w:tcPr>
          <w:p w14:paraId="7810E76B" w14:textId="77777777" w:rsidR="008756F9" w:rsidRPr="00FE208E" w:rsidRDefault="008756F9" w:rsidP="006877CD">
            <w:pPr>
              <w:rPr>
                <w:b/>
              </w:rPr>
            </w:pPr>
            <w:r w:rsidRPr="00FE208E">
              <w:rPr>
                <w:b/>
              </w:rPr>
              <w:t>Költségvetési bevétele:</w:t>
            </w:r>
          </w:p>
        </w:tc>
        <w:tc>
          <w:tcPr>
            <w:tcW w:w="4181" w:type="dxa"/>
          </w:tcPr>
          <w:p w14:paraId="3B8AF559" w14:textId="77777777" w:rsidR="008756F9" w:rsidRPr="00FE208E" w:rsidRDefault="00303D00" w:rsidP="006877CD">
            <w:pPr>
              <w:jc w:val="right"/>
              <w:rPr>
                <w:b/>
              </w:rPr>
            </w:pPr>
            <w:r>
              <w:rPr>
                <w:b/>
              </w:rPr>
              <w:t>9 872 106 878</w:t>
            </w:r>
          </w:p>
        </w:tc>
      </w:tr>
      <w:tr w:rsidR="008756F9" w:rsidRPr="00FE208E" w14:paraId="6987848E" w14:textId="77777777" w:rsidTr="006877CD">
        <w:trPr>
          <w:trHeight w:val="283"/>
          <w:jc w:val="center"/>
        </w:trPr>
        <w:tc>
          <w:tcPr>
            <w:tcW w:w="4195" w:type="dxa"/>
          </w:tcPr>
          <w:p w14:paraId="77FA3EEE" w14:textId="77777777" w:rsidR="008756F9" w:rsidRPr="00FE208E" w:rsidRDefault="008756F9" w:rsidP="006877CD">
            <w:pPr>
              <w:rPr>
                <w:bCs/>
              </w:rPr>
            </w:pPr>
            <w:r w:rsidRPr="00FE208E">
              <w:rPr>
                <w:bCs/>
              </w:rPr>
              <w:t>működési bevétel</w:t>
            </w:r>
          </w:p>
        </w:tc>
        <w:tc>
          <w:tcPr>
            <w:tcW w:w="4181" w:type="dxa"/>
          </w:tcPr>
          <w:p w14:paraId="564D2B6B" w14:textId="77777777" w:rsidR="008756F9" w:rsidRPr="00FE208E" w:rsidRDefault="001D6453" w:rsidP="006877CD">
            <w:pPr>
              <w:jc w:val="right"/>
              <w:rPr>
                <w:bCs/>
              </w:rPr>
            </w:pPr>
            <w:r>
              <w:rPr>
                <w:bCs/>
              </w:rPr>
              <w:t xml:space="preserve"> 9 635 225 738</w:t>
            </w:r>
          </w:p>
        </w:tc>
      </w:tr>
      <w:tr w:rsidR="008756F9" w:rsidRPr="00FE208E" w14:paraId="317EDBDC" w14:textId="77777777" w:rsidTr="006877CD">
        <w:trPr>
          <w:trHeight w:val="283"/>
          <w:jc w:val="center"/>
        </w:trPr>
        <w:tc>
          <w:tcPr>
            <w:tcW w:w="4195" w:type="dxa"/>
          </w:tcPr>
          <w:p w14:paraId="0EF52FE1" w14:textId="77777777" w:rsidR="008756F9" w:rsidRPr="00FE208E" w:rsidRDefault="008756F9" w:rsidP="006877CD">
            <w:pPr>
              <w:rPr>
                <w:bCs/>
              </w:rPr>
            </w:pPr>
            <w:r w:rsidRPr="00FE208E">
              <w:rPr>
                <w:bCs/>
              </w:rPr>
              <w:t>felhalmozási bevétel</w:t>
            </w:r>
          </w:p>
        </w:tc>
        <w:tc>
          <w:tcPr>
            <w:tcW w:w="4181" w:type="dxa"/>
          </w:tcPr>
          <w:p w14:paraId="6F3A7A9D" w14:textId="77777777" w:rsidR="008756F9" w:rsidRPr="00FE208E" w:rsidRDefault="001D6453" w:rsidP="006877CD">
            <w:pPr>
              <w:jc w:val="right"/>
              <w:rPr>
                <w:bCs/>
              </w:rPr>
            </w:pPr>
            <w:r>
              <w:rPr>
                <w:bCs/>
              </w:rPr>
              <w:t>236 881 140</w:t>
            </w:r>
          </w:p>
        </w:tc>
      </w:tr>
      <w:tr w:rsidR="008756F9" w:rsidRPr="00FE208E" w14:paraId="20A1ECD2" w14:textId="77777777" w:rsidTr="006877CD">
        <w:trPr>
          <w:trHeight w:val="283"/>
          <w:jc w:val="center"/>
        </w:trPr>
        <w:tc>
          <w:tcPr>
            <w:tcW w:w="4195" w:type="dxa"/>
          </w:tcPr>
          <w:p w14:paraId="6AC56674" w14:textId="77777777" w:rsidR="008756F9" w:rsidRPr="00FE208E" w:rsidRDefault="008756F9" w:rsidP="006877CD">
            <w:pPr>
              <w:rPr>
                <w:b/>
              </w:rPr>
            </w:pPr>
            <w:r w:rsidRPr="00FE208E">
              <w:rPr>
                <w:b/>
              </w:rPr>
              <w:t xml:space="preserve">Költségvetési kiadása: </w:t>
            </w:r>
          </w:p>
        </w:tc>
        <w:tc>
          <w:tcPr>
            <w:tcW w:w="4181" w:type="dxa"/>
          </w:tcPr>
          <w:p w14:paraId="31F860AF" w14:textId="77777777" w:rsidR="008756F9" w:rsidRPr="00FE208E" w:rsidRDefault="00303D00" w:rsidP="006877CD">
            <w:pPr>
              <w:jc w:val="right"/>
              <w:rPr>
                <w:b/>
              </w:rPr>
            </w:pPr>
            <w:r>
              <w:rPr>
                <w:b/>
              </w:rPr>
              <w:t>12 250 615 493</w:t>
            </w:r>
          </w:p>
        </w:tc>
      </w:tr>
      <w:tr w:rsidR="008756F9" w:rsidRPr="00FE208E" w14:paraId="75A43AE6" w14:textId="77777777" w:rsidTr="006877CD">
        <w:trPr>
          <w:trHeight w:val="283"/>
          <w:jc w:val="center"/>
        </w:trPr>
        <w:tc>
          <w:tcPr>
            <w:tcW w:w="4195" w:type="dxa"/>
          </w:tcPr>
          <w:p w14:paraId="7F07068F" w14:textId="77777777" w:rsidR="008756F9" w:rsidRPr="00FE208E" w:rsidRDefault="008756F9" w:rsidP="006877CD">
            <w:pPr>
              <w:rPr>
                <w:bCs/>
              </w:rPr>
            </w:pPr>
            <w:r w:rsidRPr="00FE208E">
              <w:rPr>
                <w:bCs/>
              </w:rPr>
              <w:t>működési kiadás</w:t>
            </w:r>
          </w:p>
        </w:tc>
        <w:tc>
          <w:tcPr>
            <w:tcW w:w="4181" w:type="dxa"/>
          </w:tcPr>
          <w:p w14:paraId="4B9386B9" w14:textId="77777777" w:rsidR="008756F9" w:rsidRPr="00FE208E" w:rsidRDefault="001D6453" w:rsidP="006877CD">
            <w:pPr>
              <w:jc w:val="right"/>
              <w:rPr>
                <w:bCs/>
              </w:rPr>
            </w:pPr>
            <w:r>
              <w:rPr>
                <w:bCs/>
              </w:rPr>
              <w:t>10 628 484 075</w:t>
            </w:r>
          </w:p>
        </w:tc>
      </w:tr>
      <w:tr w:rsidR="008756F9" w:rsidRPr="00FE208E" w14:paraId="13A63036" w14:textId="77777777" w:rsidTr="006877CD">
        <w:trPr>
          <w:trHeight w:val="284"/>
          <w:jc w:val="center"/>
        </w:trPr>
        <w:tc>
          <w:tcPr>
            <w:tcW w:w="4195" w:type="dxa"/>
          </w:tcPr>
          <w:p w14:paraId="387485A3" w14:textId="77777777" w:rsidR="008756F9" w:rsidRPr="00FE208E" w:rsidRDefault="008756F9" w:rsidP="006877CD">
            <w:pPr>
              <w:rPr>
                <w:bCs/>
              </w:rPr>
            </w:pPr>
            <w:r w:rsidRPr="00FE208E">
              <w:rPr>
                <w:bCs/>
              </w:rPr>
              <w:t>felhalmozási kiadás</w:t>
            </w:r>
          </w:p>
        </w:tc>
        <w:tc>
          <w:tcPr>
            <w:tcW w:w="4181" w:type="dxa"/>
          </w:tcPr>
          <w:p w14:paraId="69379042" w14:textId="77777777" w:rsidR="008756F9" w:rsidRPr="00FE208E" w:rsidRDefault="001D6453" w:rsidP="006877CD">
            <w:pPr>
              <w:jc w:val="right"/>
              <w:rPr>
                <w:bCs/>
              </w:rPr>
            </w:pPr>
            <w:r>
              <w:rPr>
                <w:bCs/>
              </w:rPr>
              <w:t>1 622 131 418</w:t>
            </w:r>
          </w:p>
        </w:tc>
      </w:tr>
      <w:tr w:rsidR="008756F9" w:rsidRPr="00FE208E" w14:paraId="0C4D95C1" w14:textId="77777777" w:rsidTr="006877CD">
        <w:trPr>
          <w:trHeight w:val="283"/>
          <w:jc w:val="center"/>
        </w:trPr>
        <w:tc>
          <w:tcPr>
            <w:tcW w:w="4195" w:type="dxa"/>
          </w:tcPr>
          <w:p w14:paraId="6994413C" w14:textId="77777777" w:rsidR="008756F9" w:rsidRPr="00FE208E" w:rsidRDefault="008756F9" w:rsidP="006877CD">
            <w:pPr>
              <w:rPr>
                <w:b/>
              </w:rPr>
            </w:pPr>
            <w:r w:rsidRPr="00FE208E">
              <w:rPr>
                <w:b/>
              </w:rPr>
              <w:t>Költségvetési hiány összege</w:t>
            </w:r>
          </w:p>
        </w:tc>
        <w:tc>
          <w:tcPr>
            <w:tcW w:w="4181" w:type="dxa"/>
          </w:tcPr>
          <w:p w14:paraId="77978EC8" w14:textId="77777777" w:rsidR="008756F9" w:rsidRPr="00FE208E" w:rsidRDefault="00303D00" w:rsidP="006877CD">
            <w:pPr>
              <w:jc w:val="right"/>
              <w:rPr>
                <w:b/>
              </w:rPr>
            </w:pPr>
            <w:r>
              <w:rPr>
                <w:b/>
              </w:rPr>
              <w:t>2 378 508 615</w:t>
            </w:r>
          </w:p>
        </w:tc>
      </w:tr>
      <w:tr w:rsidR="008756F9" w:rsidRPr="00FE208E" w14:paraId="58542271" w14:textId="77777777" w:rsidTr="006877CD">
        <w:trPr>
          <w:trHeight w:val="283"/>
          <w:jc w:val="center"/>
        </w:trPr>
        <w:tc>
          <w:tcPr>
            <w:tcW w:w="4195" w:type="dxa"/>
          </w:tcPr>
          <w:p w14:paraId="1776D3C6" w14:textId="77777777" w:rsidR="008756F9" w:rsidRPr="00FE208E" w:rsidRDefault="008756F9" w:rsidP="006877CD">
            <w:pPr>
              <w:rPr>
                <w:bCs/>
              </w:rPr>
            </w:pPr>
            <w:r w:rsidRPr="00FE208E">
              <w:rPr>
                <w:bCs/>
              </w:rPr>
              <w:t>működési hiány</w:t>
            </w:r>
          </w:p>
        </w:tc>
        <w:tc>
          <w:tcPr>
            <w:tcW w:w="4181" w:type="dxa"/>
          </w:tcPr>
          <w:p w14:paraId="44A7116C" w14:textId="77777777" w:rsidR="008756F9" w:rsidRPr="00FE208E" w:rsidRDefault="001D6453" w:rsidP="006877CD">
            <w:pPr>
              <w:jc w:val="right"/>
              <w:rPr>
                <w:bCs/>
              </w:rPr>
            </w:pPr>
            <w:r>
              <w:rPr>
                <w:bCs/>
              </w:rPr>
              <w:t>993 258 337</w:t>
            </w:r>
          </w:p>
        </w:tc>
      </w:tr>
      <w:tr w:rsidR="008756F9" w:rsidRPr="00FE208E" w14:paraId="6FA00CD8" w14:textId="77777777" w:rsidTr="006877CD">
        <w:trPr>
          <w:trHeight w:val="283"/>
          <w:jc w:val="center"/>
        </w:trPr>
        <w:tc>
          <w:tcPr>
            <w:tcW w:w="4195" w:type="dxa"/>
          </w:tcPr>
          <w:p w14:paraId="2EBA2A75" w14:textId="77777777" w:rsidR="008756F9" w:rsidRPr="00FE208E" w:rsidRDefault="008756F9" w:rsidP="006877CD">
            <w:pPr>
              <w:rPr>
                <w:bCs/>
              </w:rPr>
            </w:pPr>
            <w:r w:rsidRPr="00FE208E">
              <w:rPr>
                <w:bCs/>
              </w:rPr>
              <w:t>felhalmozási hiány</w:t>
            </w:r>
          </w:p>
        </w:tc>
        <w:tc>
          <w:tcPr>
            <w:tcW w:w="4181" w:type="dxa"/>
          </w:tcPr>
          <w:p w14:paraId="36FBA970" w14:textId="77777777" w:rsidR="008756F9" w:rsidRPr="00FE208E" w:rsidRDefault="001D6453" w:rsidP="006877CD">
            <w:pPr>
              <w:jc w:val="right"/>
              <w:rPr>
                <w:bCs/>
              </w:rPr>
            </w:pPr>
            <w:r>
              <w:rPr>
                <w:bCs/>
              </w:rPr>
              <w:t>1 385 250 278</w:t>
            </w:r>
          </w:p>
        </w:tc>
      </w:tr>
      <w:tr w:rsidR="008756F9" w:rsidRPr="00FE208E" w14:paraId="7CA0F780" w14:textId="77777777" w:rsidTr="006877CD">
        <w:trPr>
          <w:trHeight w:val="283"/>
          <w:jc w:val="center"/>
        </w:trPr>
        <w:tc>
          <w:tcPr>
            <w:tcW w:w="4195" w:type="dxa"/>
          </w:tcPr>
          <w:p w14:paraId="6A19AE88" w14:textId="77777777" w:rsidR="008756F9" w:rsidRPr="00FE208E" w:rsidRDefault="008756F9" w:rsidP="006877CD">
            <w:pPr>
              <w:rPr>
                <w:b/>
              </w:rPr>
            </w:pPr>
            <w:r w:rsidRPr="00FE208E">
              <w:rPr>
                <w:b/>
              </w:rPr>
              <w:t>Költségvetési hiány belső finanszírozása</w:t>
            </w:r>
          </w:p>
        </w:tc>
        <w:tc>
          <w:tcPr>
            <w:tcW w:w="4181" w:type="dxa"/>
          </w:tcPr>
          <w:p w14:paraId="76497F2E" w14:textId="77777777" w:rsidR="008756F9" w:rsidRPr="00FE208E" w:rsidRDefault="001D6453" w:rsidP="006877CD">
            <w:pPr>
              <w:jc w:val="right"/>
              <w:rPr>
                <w:b/>
              </w:rPr>
            </w:pPr>
            <w:r>
              <w:rPr>
                <w:b/>
              </w:rPr>
              <w:t>2</w:t>
            </w:r>
            <w:r w:rsidR="00AD3DF8">
              <w:rPr>
                <w:b/>
              </w:rPr>
              <w:t> 465 566 642</w:t>
            </w:r>
          </w:p>
        </w:tc>
      </w:tr>
      <w:tr w:rsidR="008756F9" w:rsidRPr="00FE208E" w14:paraId="3F1976A3" w14:textId="77777777" w:rsidTr="006877CD">
        <w:trPr>
          <w:trHeight w:val="284"/>
          <w:jc w:val="center"/>
        </w:trPr>
        <w:tc>
          <w:tcPr>
            <w:tcW w:w="4195" w:type="dxa"/>
          </w:tcPr>
          <w:p w14:paraId="4643EA01" w14:textId="77777777" w:rsidR="008756F9" w:rsidRPr="00FE208E" w:rsidRDefault="008756F9" w:rsidP="006877CD">
            <w:pPr>
              <w:rPr>
                <w:bCs/>
              </w:rPr>
            </w:pPr>
            <w:r w:rsidRPr="00FE208E">
              <w:rPr>
                <w:bCs/>
              </w:rPr>
              <w:t>működési célú maradvány igénybevétele</w:t>
            </w:r>
          </w:p>
        </w:tc>
        <w:tc>
          <w:tcPr>
            <w:tcW w:w="4181" w:type="dxa"/>
          </w:tcPr>
          <w:p w14:paraId="3674EF9F" w14:textId="77777777" w:rsidR="008756F9" w:rsidRPr="00FE208E" w:rsidRDefault="00303D00" w:rsidP="006877CD">
            <w:pPr>
              <w:jc w:val="right"/>
              <w:rPr>
                <w:bCs/>
              </w:rPr>
            </w:pPr>
            <w:r>
              <w:rPr>
                <w:bCs/>
              </w:rPr>
              <w:t>1 967 875 743</w:t>
            </w:r>
          </w:p>
        </w:tc>
      </w:tr>
      <w:tr w:rsidR="008756F9" w:rsidRPr="00FE208E" w14:paraId="7E6D63A3" w14:textId="77777777" w:rsidTr="006877CD">
        <w:trPr>
          <w:trHeight w:val="283"/>
          <w:jc w:val="center"/>
        </w:trPr>
        <w:tc>
          <w:tcPr>
            <w:tcW w:w="4195" w:type="dxa"/>
          </w:tcPr>
          <w:p w14:paraId="4EE916D1" w14:textId="77777777" w:rsidR="008756F9" w:rsidRPr="00FE208E" w:rsidRDefault="008756F9" w:rsidP="006877CD">
            <w:pPr>
              <w:rPr>
                <w:bCs/>
              </w:rPr>
            </w:pPr>
            <w:r w:rsidRPr="00FE208E">
              <w:rPr>
                <w:bCs/>
              </w:rPr>
              <w:t>felhalmozási célú maradvány igénybevétele</w:t>
            </w:r>
          </w:p>
        </w:tc>
        <w:tc>
          <w:tcPr>
            <w:tcW w:w="4181" w:type="dxa"/>
          </w:tcPr>
          <w:p w14:paraId="5F1D3454" w14:textId="77777777" w:rsidR="008756F9" w:rsidRPr="00FE208E" w:rsidRDefault="00303D00" w:rsidP="006877CD">
            <w:pPr>
              <w:jc w:val="right"/>
              <w:rPr>
                <w:bCs/>
              </w:rPr>
            </w:pPr>
            <w:r>
              <w:rPr>
                <w:bCs/>
              </w:rPr>
              <w:t>497 690 899</w:t>
            </w:r>
          </w:p>
        </w:tc>
      </w:tr>
      <w:tr w:rsidR="008756F9" w:rsidRPr="00FE208E" w14:paraId="240DA27C" w14:textId="77777777" w:rsidTr="006877CD">
        <w:trPr>
          <w:trHeight w:val="283"/>
          <w:jc w:val="center"/>
        </w:trPr>
        <w:tc>
          <w:tcPr>
            <w:tcW w:w="4195" w:type="dxa"/>
          </w:tcPr>
          <w:p w14:paraId="45945E59" w14:textId="77777777" w:rsidR="008756F9" w:rsidRPr="00FE208E" w:rsidRDefault="008756F9" w:rsidP="006877CD">
            <w:pPr>
              <w:rPr>
                <w:b/>
              </w:rPr>
            </w:pPr>
            <w:r w:rsidRPr="00FE208E">
              <w:rPr>
                <w:b/>
              </w:rPr>
              <w:t>Finanszírozási bevételek összesen:</w:t>
            </w:r>
          </w:p>
        </w:tc>
        <w:tc>
          <w:tcPr>
            <w:tcW w:w="4181" w:type="dxa"/>
          </w:tcPr>
          <w:p w14:paraId="67F4592B" w14:textId="77777777" w:rsidR="008756F9" w:rsidRPr="00FE208E" w:rsidRDefault="00D10580" w:rsidP="006877CD">
            <w:pPr>
              <w:jc w:val="right"/>
              <w:rPr>
                <w:b/>
                <w:bCs/>
              </w:rPr>
            </w:pPr>
            <w:r>
              <w:rPr>
                <w:b/>
                <w:bCs/>
              </w:rPr>
              <w:t>2 465 566 642</w:t>
            </w:r>
          </w:p>
        </w:tc>
      </w:tr>
      <w:tr w:rsidR="008756F9" w:rsidRPr="00FE208E" w14:paraId="521C0361" w14:textId="77777777" w:rsidTr="006877CD">
        <w:trPr>
          <w:trHeight w:val="283"/>
          <w:jc w:val="center"/>
        </w:trPr>
        <w:tc>
          <w:tcPr>
            <w:tcW w:w="4195" w:type="dxa"/>
          </w:tcPr>
          <w:p w14:paraId="3A1F3D0C" w14:textId="77777777" w:rsidR="008756F9" w:rsidRPr="00FE208E" w:rsidRDefault="008756F9" w:rsidP="006877CD">
            <w:pPr>
              <w:rPr>
                <w:b/>
              </w:rPr>
            </w:pPr>
            <w:r w:rsidRPr="00FE208E">
              <w:rPr>
                <w:b/>
              </w:rPr>
              <w:t>Finanszírozási kiadások összesen:</w:t>
            </w:r>
          </w:p>
        </w:tc>
        <w:tc>
          <w:tcPr>
            <w:tcW w:w="4181" w:type="dxa"/>
          </w:tcPr>
          <w:p w14:paraId="5B75D292" w14:textId="77777777" w:rsidR="008756F9" w:rsidRPr="00FE208E" w:rsidRDefault="00E129EE" w:rsidP="006877CD">
            <w:pPr>
              <w:jc w:val="right"/>
              <w:rPr>
                <w:b/>
                <w:bCs/>
              </w:rPr>
            </w:pPr>
            <w:r>
              <w:rPr>
                <w:b/>
                <w:bCs/>
              </w:rPr>
              <w:t>87 058 027</w:t>
            </w:r>
          </w:p>
        </w:tc>
      </w:tr>
      <w:tr w:rsidR="008756F9" w:rsidRPr="00FE208E" w14:paraId="2405D7F1" w14:textId="77777777" w:rsidTr="006877CD">
        <w:trPr>
          <w:trHeight w:val="283"/>
          <w:jc w:val="center"/>
        </w:trPr>
        <w:tc>
          <w:tcPr>
            <w:tcW w:w="4195" w:type="dxa"/>
          </w:tcPr>
          <w:p w14:paraId="17BA8000" w14:textId="77777777" w:rsidR="008756F9" w:rsidRPr="00FE208E" w:rsidRDefault="008756F9" w:rsidP="006877CD">
            <w:pPr>
              <w:rPr>
                <w:b/>
              </w:rPr>
            </w:pPr>
            <w:r w:rsidRPr="00FE208E">
              <w:rPr>
                <w:b/>
              </w:rPr>
              <w:t>BEVÉTELEK ÖSSZESEN:</w:t>
            </w:r>
          </w:p>
        </w:tc>
        <w:tc>
          <w:tcPr>
            <w:tcW w:w="4181" w:type="dxa"/>
          </w:tcPr>
          <w:p w14:paraId="68CD38B8" w14:textId="77777777" w:rsidR="008756F9" w:rsidRPr="00FE208E" w:rsidRDefault="00AD3DF8" w:rsidP="006877CD">
            <w:pPr>
              <w:jc w:val="right"/>
              <w:rPr>
                <w:b/>
              </w:rPr>
            </w:pPr>
            <w:r>
              <w:rPr>
                <w:b/>
              </w:rPr>
              <w:t>12 337 673 520</w:t>
            </w:r>
          </w:p>
        </w:tc>
      </w:tr>
      <w:tr w:rsidR="008756F9" w:rsidRPr="00FE208E" w14:paraId="2BCC4F21" w14:textId="77777777" w:rsidTr="006877CD">
        <w:trPr>
          <w:trHeight w:val="283"/>
          <w:jc w:val="center"/>
        </w:trPr>
        <w:tc>
          <w:tcPr>
            <w:tcW w:w="4195" w:type="dxa"/>
          </w:tcPr>
          <w:p w14:paraId="0F39FE03" w14:textId="77777777" w:rsidR="008756F9" w:rsidRPr="00FE208E" w:rsidRDefault="008756F9" w:rsidP="006877CD">
            <w:pPr>
              <w:rPr>
                <w:b/>
              </w:rPr>
            </w:pPr>
            <w:r w:rsidRPr="00FE208E">
              <w:rPr>
                <w:b/>
              </w:rPr>
              <w:t>KIADÁSOK ÖSSZESEN:</w:t>
            </w:r>
          </w:p>
        </w:tc>
        <w:tc>
          <w:tcPr>
            <w:tcW w:w="4181" w:type="dxa"/>
          </w:tcPr>
          <w:p w14:paraId="3ED27B2D" w14:textId="77777777" w:rsidR="008756F9" w:rsidRPr="00FE208E" w:rsidRDefault="00AD3DF8" w:rsidP="006877CD">
            <w:pPr>
              <w:jc w:val="right"/>
              <w:rPr>
                <w:b/>
              </w:rPr>
            </w:pPr>
            <w:r>
              <w:rPr>
                <w:b/>
              </w:rPr>
              <w:t>12 337 673 520</w:t>
            </w:r>
          </w:p>
        </w:tc>
      </w:tr>
    </w:tbl>
    <w:p w14:paraId="58048066" w14:textId="77777777" w:rsidR="008756F9" w:rsidRDefault="008756F9" w:rsidP="008756F9">
      <w:pPr>
        <w:tabs>
          <w:tab w:val="left" w:pos="8364"/>
        </w:tabs>
        <w:ind w:right="28"/>
        <w:jc w:val="both"/>
        <w:rPr>
          <w:b/>
        </w:rPr>
      </w:pPr>
      <w:r>
        <w:t xml:space="preserve">  </w:t>
      </w:r>
      <w:r w:rsidRPr="00965DF4">
        <w:rPr>
          <w:b/>
        </w:rPr>
        <w:t xml:space="preserve"> </w:t>
      </w:r>
    </w:p>
    <w:p w14:paraId="3FBEB9F9" w14:textId="77777777" w:rsidR="008756F9" w:rsidRDefault="008756F9" w:rsidP="008756F9">
      <w:pPr>
        <w:keepLines/>
        <w:jc w:val="both"/>
      </w:pPr>
    </w:p>
    <w:p w14:paraId="12F15509" w14:textId="77777777" w:rsidR="008756F9" w:rsidRPr="00204EA1" w:rsidRDefault="008756F9" w:rsidP="008756F9">
      <w:pPr>
        <w:keepLines/>
        <w:jc w:val="both"/>
      </w:pPr>
      <w:r>
        <w:t xml:space="preserve">   </w:t>
      </w:r>
      <w:r w:rsidRPr="00F14B85">
        <w:rPr>
          <w:b/>
        </w:rPr>
        <w:t>2. §</w:t>
      </w:r>
      <w:r w:rsidRPr="00204EA1">
        <w:t xml:space="preserve"> </w:t>
      </w:r>
      <w:r w:rsidRPr="00204EA1">
        <w:rPr>
          <w:bCs/>
        </w:rPr>
        <w:t>Az 1. § szerinti bevételi és kiadási főösszeg előirányza</w:t>
      </w:r>
      <w:r w:rsidR="0018323B">
        <w:rPr>
          <w:bCs/>
        </w:rPr>
        <w:t xml:space="preserve">t </w:t>
      </w:r>
      <w:r w:rsidRPr="00204EA1">
        <w:rPr>
          <w:bCs/>
        </w:rPr>
        <w:t>csoporto</w:t>
      </w:r>
      <w:r w:rsidR="0018323B">
        <w:rPr>
          <w:bCs/>
        </w:rPr>
        <w:t xml:space="preserve">k szerinti </w:t>
      </w:r>
      <w:r w:rsidRPr="00204EA1">
        <w:t>önkormányzati főösszesítőjét, valamint a költségvetési egyenleget az 1. melléklet tartalmazza.</w:t>
      </w:r>
    </w:p>
    <w:p w14:paraId="4F57EA00" w14:textId="77777777" w:rsidR="008756F9" w:rsidRDefault="008756F9" w:rsidP="008756F9">
      <w:pPr>
        <w:keepLines/>
        <w:jc w:val="both"/>
        <w:rPr>
          <w:b/>
        </w:rPr>
      </w:pPr>
      <w:r w:rsidRPr="00F14B85">
        <w:rPr>
          <w:b/>
        </w:rPr>
        <w:t xml:space="preserve"> </w:t>
      </w:r>
    </w:p>
    <w:p w14:paraId="7AB8D086" w14:textId="77777777" w:rsidR="008756F9" w:rsidRDefault="008756F9" w:rsidP="008756F9">
      <w:pPr>
        <w:keepLines/>
        <w:jc w:val="both"/>
      </w:pPr>
      <w:r>
        <w:rPr>
          <w:b/>
        </w:rPr>
        <w:t xml:space="preserve">   </w:t>
      </w:r>
      <w:r w:rsidRPr="00F14B85">
        <w:rPr>
          <w:b/>
        </w:rPr>
        <w:t>3. §</w:t>
      </w:r>
      <w:r w:rsidRPr="00204EA1">
        <w:t xml:space="preserve"> Az 1. § szerinti bevételi főösszeg alaptevékenységhez kapcsolódó források szerinti részletezését előirányzat</w:t>
      </w:r>
      <w:r w:rsidR="0018323B">
        <w:t xml:space="preserve"> </w:t>
      </w:r>
      <w:r w:rsidRPr="00204EA1">
        <w:t>csoporto</w:t>
      </w:r>
      <w:r w:rsidR="0018323B">
        <w:t>k szerint</w:t>
      </w:r>
      <w:r w:rsidRPr="00204EA1">
        <w:t xml:space="preserve"> és kiemelt előirányzato</w:t>
      </w:r>
      <w:r w:rsidR="0018323B">
        <w:t>k szerint</w:t>
      </w:r>
      <w:r w:rsidRPr="00204EA1">
        <w:t xml:space="preserve">, valamint kötelező, önként vállalt és állami (államigazgatási) feladat bontásban, rovatrend szerint az önkormányzat tekintetében a 2.1. melléklet, a Polgármesteri Hivatal tekintetében a 3.1. melléklet és az intézmények összes bevétele tekintetében 4. melléklet szerint határozza meg. </w:t>
      </w:r>
    </w:p>
    <w:p w14:paraId="1F248C4F" w14:textId="77777777" w:rsidR="008756F9" w:rsidRPr="00204EA1" w:rsidRDefault="008756F9" w:rsidP="008756F9">
      <w:pPr>
        <w:keepLines/>
        <w:jc w:val="both"/>
      </w:pPr>
    </w:p>
    <w:p w14:paraId="58276E44" w14:textId="77777777" w:rsidR="008756F9" w:rsidRDefault="008756F9" w:rsidP="008756F9">
      <w:pPr>
        <w:keepLines/>
        <w:ind w:firstLine="204"/>
        <w:jc w:val="both"/>
      </w:pPr>
      <w:r w:rsidRPr="00F14B85">
        <w:rPr>
          <w:b/>
        </w:rPr>
        <w:t>4. §</w:t>
      </w:r>
      <w:r w:rsidRPr="00204EA1">
        <w:t xml:space="preserve"> Az 1. § szerinti kiadási főösszeg alaptevékenységhez kapcsolódó előirányzat-csoporto</w:t>
      </w:r>
      <w:r w:rsidR="0018323B">
        <w:t>k szerint</w:t>
      </w:r>
      <w:r w:rsidRPr="00204EA1">
        <w:t xml:space="preserve"> és kiemelt előirányzato</w:t>
      </w:r>
      <w:r w:rsidR="0018323B">
        <w:t>k szerint</w:t>
      </w:r>
      <w:r w:rsidRPr="00204EA1">
        <w:t xml:space="preserve">, valamint kötelező, önként vállalt és állami (államigazgatási) feladat bontásban, rovatrend szerint az önkormányzat tekintetében a 2.3. melléklet, a Polgármesteri Hivatal tekintetében a 3.2. melléklet és az intézmények összes kiadása tekintetében 4. melléklet határozza meg. </w:t>
      </w:r>
    </w:p>
    <w:p w14:paraId="7BBE100D" w14:textId="77777777" w:rsidR="008756F9" w:rsidRPr="00204EA1" w:rsidRDefault="008756F9" w:rsidP="008756F9">
      <w:pPr>
        <w:keepLines/>
        <w:ind w:firstLine="204"/>
        <w:jc w:val="both"/>
      </w:pPr>
    </w:p>
    <w:p w14:paraId="457AAB66" w14:textId="77777777" w:rsidR="008756F9" w:rsidRPr="00965DF4" w:rsidRDefault="008756F9" w:rsidP="008756F9">
      <w:pPr>
        <w:keepLines/>
        <w:ind w:firstLine="204"/>
        <w:jc w:val="both"/>
      </w:pPr>
      <w:r w:rsidRPr="00F14B85">
        <w:rPr>
          <w:b/>
        </w:rPr>
        <w:t>5. §</w:t>
      </w:r>
      <w:r w:rsidRPr="00204EA1">
        <w:t xml:space="preserve"> Az 1. § szeri</w:t>
      </w:r>
      <w:r w:rsidRPr="00965DF4">
        <w:t>nti bevételi főösszegen belül a központi költségvetésből származó forrásokat a 2.2. melléklet tartalmazza.</w:t>
      </w:r>
    </w:p>
    <w:p w14:paraId="0E0E3875" w14:textId="77777777" w:rsidR="008756F9" w:rsidRPr="00965DF4" w:rsidRDefault="008756F9" w:rsidP="008756F9">
      <w:pPr>
        <w:keepLines/>
        <w:ind w:firstLine="204"/>
        <w:jc w:val="both"/>
      </w:pPr>
    </w:p>
    <w:p w14:paraId="52989028" w14:textId="77777777" w:rsidR="008756F9" w:rsidRPr="00965DF4" w:rsidRDefault="008756F9" w:rsidP="008756F9">
      <w:pPr>
        <w:keepLines/>
        <w:jc w:val="center"/>
        <w:rPr>
          <w:b/>
        </w:rPr>
      </w:pPr>
      <w:r w:rsidRPr="00965DF4">
        <w:rPr>
          <w:b/>
        </w:rPr>
        <w:t>A költségvetés bevételi és kiadási előirányzatai, létszám</w:t>
      </w:r>
    </w:p>
    <w:p w14:paraId="41DF3C74" w14:textId="77777777" w:rsidR="008756F9" w:rsidRPr="00965DF4" w:rsidRDefault="008756F9" w:rsidP="008756F9">
      <w:pPr>
        <w:keepLines/>
        <w:jc w:val="center"/>
        <w:rPr>
          <w:b/>
        </w:rPr>
      </w:pPr>
    </w:p>
    <w:p w14:paraId="2C1EF387" w14:textId="77777777" w:rsidR="008756F9" w:rsidRDefault="008756F9" w:rsidP="008756F9">
      <w:pPr>
        <w:keepLines/>
        <w:ind w:firstLine="204"/>
        <w:jc w:val="both"/>
        <w:rPr>
          <w:color w:val="000000"/>
        </w:rPr>
      </w:pPr>
      <w:r w:rsidRPr="00F14B85">
        <w:rPr>
          <w:b/>
          <w:color w:val="000000"/>
        </w:rPr>
        <w:t>6. §</w:t>
      </w:r>
      <w:r w:rsidRPr="00B30897">
        <w:rPr>
          <w:color w:val="000000"/>
        </w:rPr>
        <w:t xml:space="preserve"> A költségvetés bevételi és kiadási előirányzatait, előirányzat-csoporto</w:t>
      </w:r>
      <w:r w:rsidR="0018323B">
        <w:rPr>
          <w:color w:val="000000"/>
        </w:rPr>
        <w:t>k szerint</w:t>
      </w:r>
      <w:r w:rsidRPr="00B30897">
        <w:rPr>
          <w:color w:val="000000"/>
        </w:rPr>
        <w:t xml:space="preserve"> és kiemelt előirányzat</w:t>
      </w:r>
      <w:r w:rsidR="0018323B">
        <w:rPr>
          <w:color w:val="000000"/>
        </w:rPr>
        <w:t xml:space="preserve"> csoportok szerint</w:t>
      </w:r>
      <w:r w:rsidRPr="00B30897">
        <w:rPr>
          <w:color w:val="000000"/>
        </w:rPr>
        <w:t>, valamint kötelező, önként vállalt és állami (államigazgatási) feladat bontásban, rovatrend szerint az önkormányzat, a Polgármesteri Hivatal és az intézmények bontásban a 2.1, 2.3. 3.1., 3.2, 4. és 4.1-4.22. mellékletek tartalmazzák.</w:t>
      </w:r>
    </w:p>
    <w:p w14:paraId="3A713D29" w14:textId="77777777" w:rsidR="008756F9" w:rsidRPr="00B30897" w:rsidRDefault="008756F9" w:rsidP="008756F9">
      <w:pPr>
        <w:keepLines/>
        <w:ind w:firstLine="204"/>
        <w:jc w:val="both"/>
        <w:rPr>
          <w:color w:val="000000"/>
        </w:rPr>
      </w:pPr>
    </w:p>
    <w:p w14:paraId="254433CD" w14:textId="77777777" w:rsidR="008756F9" w:rsidRDefault="008756F9" w:rsidP="008756F9">
      <w:pPr>
        <w:keepLines/>
        <w:ind w:firstLine="204"/>
        <w:jc w:val="both"/>
      </w:pPr>
      <w:r w:rsidRPr="00F14B85">
        <w:rPr>
          <w:b/>
        </w:rPr>
        <w:t>7. §</w:t>
      </w:r>
      <w:r w:rsidRPr="00204EA1">
        <w:t xml:space="preserve"> Az önkormányzati intézmények és a Polgármesteri Hivatal létszámkeretét, valamint a közfoglalkoztatottak éves létszám-előirányzatát a 1.5. melléklet tartalmazza. </w:t>
      </w:r>
    </w:p>
    <w:p w14:paraId="4483F426" w14:textId="77777777" w:rsidR="008756F9" w:rsidRPr="00204EA1" w:rsidRDefault="008756F9" w:rsidP="008756F9">
      <w:pPr>
        <w:keepLines/>
        <w:ind w:firstLine="204"/>
        <w:jc w:val="both"/>
      </w:pPr>
    </w:p>
    <w:p w14:paraId="153A23E2" w14:textId="77777777" w:rsidR="008756F9" w:rsidRDefault="008756F9" w:rsidP="008756F9">
      <w:pPr>
        <w:keepLines/>
        <w:ind w:firstLine="204"/>
        <w:jc w:val="both"/>
      </w:pPr>
      <w:r w:rsidRPr="00F14B85">
        <w:rPr>
          <w:b/>
        </w:rPr>
        <w:t>8. §</w:t>
      </w:r>
      <w:r w:rsidRPr="00204EA1">
        <w:t xml:space="preserve"> A 20</w:t>
      </w:r>
      <w:r w:rsidR="0018323B">
        <w:t>20</w:t>
      </w:r>
      <w:r w:rsidRPr="00204EA1">
        <w:t>. évi működési és felhalmozási célú támogatási kiadások, valamint működési és felhalmozási célú átadott pénzeszközök jogcímek</w:t>
      </w:r>
      <w:r w:rsidR="0018323B">
        <w:t xml:space="preserve"> szerinti</w:t>
      </w:r>
      <w:r w:rsidRPr="00204EA1">
        <w:t xml:space="preserve"> előirányzatait az önkormányzat esetén a 2.4. melléklet tartalmazz</w:t>
      </w:r>
      <w:r>
        <w:t>a</w:t>
      </w:r>
      <w:r w:rsidRPr="00204EA1">
        <w:t>.</w:t>
      </w:r>
    </w:p>
    <w:p w14:paraId="727F52EA" w14:textId="77777777" w:rsidR="008756F9" w:rsidRPr="00204EA1" w:rsidRDefault="008756F9" w:rsidP="008756F9">
      <w:pPr>
        <w:keepLines/>
        <w:ind w:firstLine="204"/>
        <w:jc w:val="both"/>
      </w:pPr>
    </w:p>
    <w:p w14:paraId="199CD598" w14:textId="77777777" w:rsidR="008756F9" w:rsidRDefault="008756F9" w:rsidP="008756F9">
      <w:pPr>
        <w:keepLines/>
        <w:ind w:firstLine="204"/>
        <w:jc w:val="both"/>
      </w:pPr>
      <w:r w:rsidRPr="00F14B85">
        <w:rPr>
          <w:b/>
        </w:rPr>
        <w:t>9. §</w:t>
      </w:r>
      <w:r w:rsidRPr="00204EA1">
        <w:t xml:space="preserve"> A 20</w:t>
      </w:r>
      <w:r w:rsidR="0018323B">
        <w:t>20</w:t>
      </w:r>
      <w:r w:rsidRPr="00204EA1">
        <w:t>. évi költségvetési tartalék előirányzatait feladatok</w:t>
      </w:r>
      <w:r w:rsidR="0018323B">
        <w:t xml:space="preserve"> szerint</w:t>
      </w:r>
      <w:r w:rsidRPr="00204EA1">
        <w:t xml:space="preserve"> az önkormányzat tekintetében a 2.5. melléklet tartalmazz</w:t>
      </w:r>
      <w:r>
        <w:t>a</w:t>
      </w:r>
      <w:r w:rsidRPr="00204EA1">
        <w:t>.</w:t>
      </w:r>
    </w:p>
    <w:p w14:paraId="30BAE1FD" w14:textId="77777777" w:rsidR="008756F9" w:rsidRPr="00204EA1" w:rsidRDefault="008756F9" w:rsidP="008756F9">
      <w:pPr>
        <w:keepLines/>
        <w:ind w:firstLine="204"/>
        <w:jc w:val="both"/>
      </w:pPr>
    </w:p>
    <w:p w14:paraId="0C7C827A" w14:textId="77777777" w:rsidR="008756F9" w:rsidRPr="00204EA1" w:rsidRDefault="008756F9" w:rsidP="008756F9">
      <w:pPr>
        <w:keepLines/>
        <w:ind w:firstLine="204"/>
        <w:jc w:val="both"/>
      </w:pPr>
      <w:r w:rsidRPr="00F14B85">
        <w:rPr>
          <w:b/>
        </w:rPr>
        <w:t>10. §</w:t>
      </w:r>
      <w:r w:rsidRPr="00204EA1">
        <w:t xml:space="preserve"> (1) Az önkormányzat által folyósított pénzben és természetben nyújtott szociális ellátások előirányzatait ellátási típus</w:t>
      </w:r>
      <w:r w:rsidR="0018323B">
        <w:t>o</w:t>
      </w:r>
      <w:r w:rsidRPr="00204EA1">
        <w:t xml:space="preserve">k </w:t>
      </w:r>
      <w:r w:rsidR="0018323B">
        <w:t xml:space="preserve">szerint </w:t>
      </w:r>
      <w:r w:rsidRPr="00204EA1">
        <w:t>a 2.6. melléklet tartalmazz</w:t>
      </w:r>
      <w:r>
        <w:t>a</w:t>
      </w:r>
      <w:r w:rsidRPr="00204EA1">
        <w:t xml:space="preserve">. </w:t>
      </w:r>
    </w:p>
    <w:p w14:paraId="1FA63473" w14:textId="77777777" w:rsidR="008756F9" w:rsidRDefault="008756F9" w:rsidP="008756F9">
      <w:pPr>
        <w:keepLines/>
        <w:ind w:firstLine="204"/>
        <w:jc w:val="both"/>
      </w:pPr>
    </w:p>
    <w:p w14:paraId="4636E71C" w14:textId="77777777" w:rsidR="008756F9" w:rsidRPr="00965DF4" w:rsidRDefault="008756F9" w:rsidP="008756F9">
      <w:pPr>
        <w:keepLines/>
        <w:ind w:firstLine="204"/>
        <w:jc w:val="both"/>
      </w:pPr>
      <w:r w:rsidRPr="00204EA1">
        <w:t>(2) A Polgármesteri</w:t>
      </w:r>
      <w:r w:rsidRPr="00965DF4">
        <w:t xml:space="preserve"> Hivatal által folyósított pénzben és természetben nyújtott szociális ellátások előirányzatait ellátási típus</w:t>
      </w:r>
      <w:r w:rsidR="0018323B">
        <w:t>o</w:t>
      </w:r>
      <w:r w:rsidRPr="00965DF4">
        <w:t>k</w:t>
      </w:r>
      <w:r w:rsidR="0018323B">
        <w:t xml:space="preserve"> szerint </w:t>
      </w:r>
      <w:r w:rsidRPr="00965DF4">
        <w:t>a 3.3. melléklet tartalmazz</w:t>
      </w:r>
      <w:r>
        <w:t>a</w:t>
      </w:r>
      <w:r w:rsidRPr="00965DF4">
        <w:t xml:space="preserve">. </w:t>
      </w:r>
    </w:p>
    <w:p w14:paraId="434CF404" w14:textId="77777777" w:rsidR="008756F9" w:rsidRDefault="008756F9" w:rsidP="008756F9">
      <w:pPr>
        <w:keepNext/>
        <w:jc w:val="center"/>
        <w:rPr>
          <w:b/>
          <w:noProof/>
        </w:rPr>
      </w:pPr>
    </w:p>
    <w:p w14:paraId="7A3A04EE" w14:textId="77777777" w:rsidR="008756F9" w:rsidRDefault="008756F9" w:rsidP="008756F9">
      <w:pPr>
        <w:keepNext/>
        <w:jc w:val="center"/>
        <w:rPr>
          <w:b/>
          <w:noProof/>
        </w:rPr>
      </w:pPr>
      <w:r w:rsidRPr="00965DF4">
        <w:rPr>
          <w:b/>
          <w:noProof/>
        </w:rPr>
        <w:t>A 20</w:t>
      </w:r>
      <w:r w:rsidR="0018323B">
        <w:rPr>
          <w:b/>
          <w:noProof/>
        </w:rPr>
        <w:t>20</w:t>
      </w:r>
      <w:r w:rsidRPr="00965DF4">
        <w:rPr>
          <w:b/>
          <w:noProof/>
        </w:rPr>
        <w:t>. évi fejlesztési (beruházási) előirányzatok</w:t>
      </w:r>
    </w:p>
    <w:p w14:paraId="1EDC299B" w14:textId="77777777" w:rsidR="008756F9" w:rsidRPr="00965DF4" w:rsidRDefault="008756F9" w:rsidP="008756F9">
      <w:pPr>
        <w:keepNext/>
        <w:jc w:val="center"/>
        <w:rPr>
          <w:b/>
          <w:noProof/>
        </w:rPr>
      </w:pPr>
    </w:p>
    <w:p w14:paraId="7F34DE9F" w14:textId="77777777" w:rsidR="008756F9" w:rsidRDefault="008756F9" w:rsidP="008756F9">
      <w:pPr>
        <w:keepLines/>
        <w:ind w:firstLine="204"/>
        <w:jc w:val="both"/>
      </w:pPr>
      <w:r w:rsidRPr="00965DF4">
        <w:rPr>
          <w:b/>
        </w:rPr>
        <w:t>11. §</w:t>
      </w:r>
      <w:r w:rsidRPr="00965DF4">
        <w:t xml:space="preserve"> A fejlesztési előirányzatokat beruházáso</w:t>
      </w:r>
      <w:r w:rsidR="0018323B">
        <w:t>k szerint</w:t>
      </w:r>
      <w:r w:rsidRPr="00965DF4">
        <w:t xml:space="preserve"> az Önkormányzat tekintetében a 2.7. melléklet, a Polgármesteri Hivatal tekintetében a 3.</w:t>
      </w:r>
      <w:r>
        <w:t>4</w:t>
      </w:r>
      <w:r w:rsidRPr="00965DF4">
        <w:t>. melléklet, az intézmények esetében a 4.2., 4.4, 4.6., 4.8., 4.10., 4.12., 4.14., 4.16., 4.18., 4.20., 4.22. mellékletek kötelező, önként vállalt és állami (államigazgatási) feladat bontásban tartalmazzák.</w:t>
      </w:r>
    </w:p>
    <w:p w14:paraId="2A4D6642" w14:textId="77777777" w:rsidR="008756F9" w:rsidRPr="00965DF4" w:rsidRDefault="008756F9" w:rsidP="008756F9">
      <w:pPr>
        <w:keepLines/>
        <w:ind w:firstLine="204"/>
        <w:jc w:val="both"/>
      </w:pPr>
    </w:p>
    <w:p w14:paraId="7658CC69" w14:textId="77777777" w:rsidR="008756F9" w:rsidRDefault="008756F9" w:rsidP="008756F9">
      <w:pPr>
        <w:keepNext/>
        <w:keepLines/>
        <w:jc w:val="center"/>
        <w:rPr>
          <w:b/>
          <w:noProof/>
        </w:rPr>
      </w:pPr>
      <w:r w:rsidRPr="00965DF4">
        <w:rPr>
          <w:b/>
          <w:noProof/>
        </w:rPr>
        <w:t>A 20</w:t>
      </w:r>
      <w:r w:rsidR="0018323B">
        <w:rPr>
          <w:b/>
          <w:noProof/>
        </w:rPr>
        <w:t>20</w:t>
      </w:r>
      <w:r w:rsidRPr="00965DF4">
        <w:rPr>
          <w:b/>
          <w:noProof/>
        </w:rPr>
        <w:t>. évi felújítási előirányzatok</w:t>
      </w:r>
    </w:p>
    <w:p w14:paraId="47A6E190" w14:textId="77777777" w:rsidR="008756F9" w:rsidRPr="00965DF4" w:rsidRDefault="008756F9" w:rsidP="008756F9">
      <w:pPr>
        <w:keepNext/>
        <w:keepLines/>
        <w:jc w:val="center"/>
        <w:rPr>
          <w:b/>
          <w:noProof/>
        </w:rPr>
      </w:pPr>
    </w:p>
    <w:p w14:paraId="6828303F" w14:textId="77777777" w:rsidR="008756F9" w:rsidRDefault="008756F9" w:rsidP="008756F9">
      <w:pPr>
        <w:keepLines/>
        <w:ind w:firstLine="204"/>
        <w:jc w:val="both"/>
      </w:pPr>
      <w:r w:rsidRPr="00965DF4">
        <w:rPr>
          <w:b/>
        </w:rPr>
        <w:t>12. §</w:t>
      </w:r>
      <w:r w:rsidRPr="00965DF4">
        <w:t xml:space="preserve"> A felújítási előirányzatokat felújításo</w:t>
      </w:r>
      <w:r w:rsidR="0018323B">
        <w:t>k szerint</w:t>
      </w:r>
      <w:r w:rsidRPr="00965DF4">
        <w:t xml:space="preserve"> az Önkormányzat tekintetében a 2.8. melléklet, a Polgármesteri Hivatal tekintetében a 3.</w:t>
      </w:r>
      <w:r>
        <w:t>5</w:t>
      </w:r>
      <w:r w:rsidRPr="00965DF4">
        <w:t>. melléklet</w:t>
      </w:r>
      <w:r>
        <w:t xml:space="preserve"> </w:t>
      </w:r>
      <w:r w:rsidRPr="00965DF4">
        <w:t>kötelező, önként vállalt és állami (államigazgatási) feladat bontásban tartalmazzák.</w:t>
      </w:r>
    </w:p>
    <w:p w14:paraId="68CFC00B" w14:textId="77777777" w:rsidR="008756F9" w:rsidRPr="00965DF4" w:rsidRDefault="008756F9" w:rsidP="008756F9">
      <w:pPr>
        <w:keepLines/>
        <w:ind w:firstLine="204"/>
        <w:jc w:val="both"/>
      </w:pPr>
    </w:p>
    <w:p w14:paraId="05075A10" w14:textId="77777777" w:rsidR="008756F9" w:rsidRDefault="008756F9" w:rsidP="008756F9">
      <w:pPr>
        <w:keepNext/>
        <w:keepLines/>
        <w:jc w:val="center"/>
        <w:rPr>
          <w:b/>
          <w:noProof/>
        </w:rPr>
      </w:pPr>
      <w:r w:rsidRPr="00965DF4">
        <w:rPr>
          <w:b/>
          <w:noProof/>
        </w:rPr>
        <w:t>Az EU-s társfinanszírozással megvalósuló programok</w:t>
      </w:r>
      <w:r>
        <w:rPr>
          <w:b/>
          <w:noProof/>
        </w:rPr>
        <w:t xml:space="preserve"> és hazai pályázatok</w:t>
      </w:r>
    </w:p>
    <w:p w14:paraId="0616D927" w14:textId="77777777" w:rsidR="008756F9" w:rsidRPr="00965DF4" w:rsidRDefault="008756F9" w:rsidP="008756F9">
      <w:pPr>
        <w:keepNext/>
        <w:keepLines/>
        <w:jc w:val="center"/>
        <w:rPr>
          <w:b/>
          <w:noProof/>
        </w:rPr>
      </w:pPr>
    </w:p>
    <w:p w14:paraId="35956FA1" w14:textId="77777777" w:rsidR="008756F9" w:rsidRPr="00965DF4" w:rsidRDefault="008756F9" w:rsidP="008756F9">
      <w:pPr>
        <w:keepLines/>
        <w:ind w:firstLine="202"/>
        <w:jc w:val="both"/>
      </w:pPr>
      <w:r w:rsidRPr="00965DF4">
        <w:rPr>
          <w:b/>
        </w:rPr>
        <w:t>13. §</w:t>
      </w:r>
      <w:r w:rsidRPr="00965DF4">
        <w:t xml:space="preserve"> Az EU-s társfinanszírozással megvalósuló programok, projektek bevételeit és kiadásait elkülönítetten</w:t>
      </w:r>
      <w:r>
        <w:t>, valamint a hazai pályázatokat</w:t>
      </w:r>
      <w:r w:rsidRPr="00965DF4">
        <w:t xml:space="preserve"> a 1.4. melléklet tartalmazza.</w:t>
      </w:r>
      <w:r>
        <w:t xml:space="preserve"> </w:t>
      </w:r>
    </w:p>
    <w:p w14:paraId="40E851C0" w14:textId="77777777" w:rsidR="008756F9" w:rsidRPr="00965DF4" w:rsidRDefault="008756F9" w:rsidP="008756F9">
      <w:pPr>
        <w:keepLines/>
        <w:ind w:firstLine="202"/>
        <w:jc w:val="both"/>
      </w:pPr>
    </w:p>
    <w:p w14:paraId="2B94F98F" w14:textId="77777777" w:rsidR="008756F9" w:rsidRPr="00965DF4" w:rsidRDefault="008756F9" w:rsidP="008756F9">
      <w:pPr>
        <w:keepLines/>
        <w:ind w:firstLine="202"/>
        <w:jc w:val="center"/>
        <w:rPr>
          <w:b/>
        </w:rPr>
      </w:pPr>
      <w:r w:rsidRPr="00965DF4">
        <w:rPr>
          <w:b/>
        </w:rPr>
        <w:t>Adósságot keletkeztető ügyletekből eredő fizetési kötelezettségek</w:t>
      </w:r>
    </w:p>
    <w:p w14:paraId="0D36AF61" w14:textId="77777777" w:rsidR="008756F9" w:rsidRPr="00965DF4" w:rsidRDefault="008756F9" w:rsidP="008756F9">
      <w:pPr>
        <w:keepLines/>
        <w:ind w:firstLine="202"/>
        <w:jc w:val="both"/>
        <w:rPr>
          <w:b/>
          <w:i/>
        </w:rPr>
      </w:pPr>
    </w:p>
    <w:p w14:paraId="05F2DA35" w14:textId="77777777" w:rsidR="008756F9" w:rsidRDefault="008756F9" w:rsidP="008756F9">
      <w:pPr>
        <w:keepLines/>
        <w:ind w:firstLine="180"/>
        <w:jc w:val="both"/>
      </w:pPr>
      <w:r w:rsidRPr="00965DF4">
        <w:rPr>
          <w:b/>
        </w:rPr>
        <w:t>14.</w:t>
      </w:r>
      <w:r w:rsidRPr="00965DF4">
        <w:t xml:space="preserve"> </w:t>
      </w:r>
      <w:r w:rsidRPr="00965DF4">
        <w:rPr>
          <w:b/>
        </w:rPr>
        <w:t>§</w:t>
      </w:r>
      <w:r w:rsidRPr="00965DF4">
        <w:t xml:space="preserve"> Az Önkormányzat saját bevételeinek és az adósságot keletkeztető ügyletekből eredő fizetéseinek bemutatását a 2.9. melléklet tartalmazza, tárgyévre, az azt követő három évre és a futamidő végéig, tartalmazza továbbá az Önkormányzat fejlesztési céljait.</w:t>
      </w:r>
    </w:p>
    <w:p w14:paraId="50A9DF0C" w14:textId="77777777" w:rsidR="008756F9" w:rsidRDefault="008756F9" w:rsidP="008756F9">
      <w:pPr>
        <w:keepLines/>
        <w:ind w:firstLine="180"/>
        <w:jc w:val="both"/>
      </w:pPr>
    </w:p>
    <w:p w14:paraId="1FDEA741" w14:textId="77777777" w:rsidR="008756F9" w:rsidRPr="002244E1" w:rsidRDefault="008756F9" w:rsidP="008756F9">
      <w:pPr>
        <w:keepLines/>
        <w:ind w:firstLine="180"/>
        <w:jc w:val="both"/>
      </w:pPr>
    </w:p>
    <w:p w14:paraId="3BC31E90" w14:textId="77777777" w:rsidR="008756F9" w:rsidRDefault="008756F9" w:rsidP="008756F9">
      <w:pPr>
        <w:widowControl w:val="0"/>
        <w:jc w:val="center"/>
        <w:rPr>
          <w:b/>
          <w:i/>
        </w:rPr>
      </w:pPr>
      <w:r w:rsidRPr="00965DF4">
        <w:rPr>
          <w:b/>
          <w:i/>
        </w:rPr>
        <w:t>TÁJÉKOZTATÓ TÁBLÁK</w:t>
      </w:r>
    </w:p>
    <w:p w14:paraId="47784BC2" w14:textId="77777777" w:rsidR="008756F9" w:rsidRPr="00965DF4" w:rsidRDefault="008756F9" w:rsidP="008756F9">
      <w:pPr>
        <w:widowControl w:val="0"/>
        <w:jc w:val="center"/>
        <w:rPr>
          <w:b/>
          <w:i/>
        </w:rPr>
      </w:pPr>
    </w:p>
    <w:p w14:paraId="6CFF3C52" w14:textId="77777777" w:rsidR="008756F9" w:rsidRDefault="008756F9" w:rsidP="008756F9">
      <w:pPr>
        <w:widowControl w:val="0"/>
        <w:jc w:val="center"/>
        <w:rPr>
          <w:b/>
          <w:i/>
        </w:rPr>
      </w:pPr>
      <w:r w:rsidRPr="00965DF4">
        <w:rPr>
          <w:b/>
          <w:i/>
        </w:rPr>
        <w:t xml:space="preserve">Költségvetési mérleg </w:t>
      </w:r>
    </w:p>
    <w:p w14:paraId="16BA16BE" w14:textId="77777777" w:rsidR="008756F9" w:rsidRDefault="008756F9" w:rsidP="008756F9">
      <w:pPr>
        <w:widowControl w:val="0"/>
        <w:jc w:val="center"/>
        <w:rPr>
          <w:b/>
          <w:i/>
        </w:rPr>
      </w:pPr>
    </w:p>
    <w:p w14:paraId="7C0741B9" w14:textId="77777777" w:rsidR="008756F9" w:rsidRPr="00965DF4" w:rsidRDefault="008756F9" w:rsidP="008756F9">
      <w:pPr>
        <w:keepLines/>
        <w:ind w:firstLine="180"/>
        <w:jc w:val="both"/>
      </w:pPr>
      <w:r>
        <w:rPr>
          <w:b/>
          <w:bCs/>
        </w:rPr>
        <w:t>15</w:t>
      </w:r>
      <w:r w:rsidRPr="00965DF4">
        <w:rPr>
          <w:b/>
          <w:bCs/>
        </w:rPr>
        <w:t>. §</w:t>
      </w:r>
      <w:r w:rsidRPr="00965DF4">
        <w:t xml:space="preserve"> Az 1. § bekezdés szerinti bevételi és kiadási főösszegen belül a működési és felhalmozási célú bevételi és kiadási előirányzatokat mérleg</w:t>
      </w:r>
      <w:r w:rsidR="0018323B">
        <w:t>-</w:t>
      </w:r>
      <w:r w:rsidRPr="00965DF4">
        <w:t xml:space="preserve">szerűen, egymástól elkülönítetten, de a finanszírozási célú műveleteket is figyelembe véve együttesen egyensúlyban, tájékoztató jelleggel a 1.1. melléklet tartalmazza. </w:t>
      </w:r>
    </w:p>
    <w:p w14:paraId="3D715A15" w14:textId="77777777" w:rsidR="008756F9" w:rsidRDefault="008756F9" w:rsidP="008756F9">
      <w:pPr>
        <w:keepNext/>
        <w:keepLines/>
        <w:jc w:val="center"/>
        <w:rPr>
          <w:b/>
          <w:noProof/>
        </w:rPr>
      </w:pPr>
    </w:p>
    <w:p w14:paraId="4099A57B" w14:textId="77777777" w:rsidR="008756F9" w:rsidRDefault="008756F9" w:rsidP="008756F9">
      <w:pPr>
        <w:keepNext/>
        <w:keepLines/>
        <w:jc w:val="center"/>
        <w:rPr>
          <w:b/>
          <w:noProof/>
        </w:rPr>
      </w:pPr>
      <w:r w:rsidRPr="00965DF4">
        <w:rPr>
          <w:b/>
          <w:noProof/>
        </w:rPr>
        <w:t>Előirányzat-felhasználási terv</w:t>
      </w:r>
    </w:p>
    <w:p w14:paraId="616E2EF5" w14:textId="77777777" w:rsidR="008756F9" w:rsidRPr="00965DF4" w:rsidRDefault="008756F9" w:rsidP="008756F9">
      <w:pPr>
        <w:keepNext/>
        <w:keepLines/>
        <w:jc w:val="center"/>
        <w:rPr>
          <w:b/>
          <w:noProof/>
        </w:rPr>
      </w:pPr>
    </w:p>
    <w:p w14:paraId="5B0C4D96" w14:textId="77777777" w:rsidR="008756F9" w:rsidRDefault="008756F9" w:rsidP="008756F9">
      <w:pPr>
        <w:keepLines/>
        <w:ind w:firstLine="180"/>
        <w:jc w:val="both"/>
      </w:pPr>
      <w:r w:rsidRPr="00965DF4">
        <w:rPr>
          <w:b/>
        </w:rPr>
        <w:t>16. §</w:t>
      </w:r>
      <w:r w:rsidRPr="00965DF4">
        <w:t xml:space="preserve"> A 20</w:t>
      </w:r>
      <w:r w:rsidR="0018323B">
        <w:t>20</w:t>
      </w:r>
      <w:r w:rsidRPr="00965DF4">
        <w:t>. év várható bevételi és kiadási előirányzatainak teljesüléséről készített előirányzat-felhasználási ütemtervet önkormányzat tekintetében a 2.10. melléklet, a Polgármesteri Hivatal tekintetében a 3.</w:t>
      </w:r>
      <w:r>
        <w:t>6</w:t>
      </w:r>
      <w:r w:rsidRPr="00965DF4">
        <w:t>. melléklet és az intézmények tekintetében a 4.23. melléklet tartalmazza.</w:t>
      </w:r>
    </w:p>
    <w:p w14:paraId="02095281" w14:textId="77777777" w:rsidR="008756F9" w:rsidRPr="00965DF4" w:rsidRDefault="008756F9" w:rsidP="008756F9">
      <w:pPr>
        <w:keepLines/>
        <w:ind w:firstLine="180"/>
        <w:jc w:val="both"/>
      </w:pPr>
    </w:p>
    <w:p w14:paraId="3AAEDEA1" w14:textId="77777777" w:rsidR="008756F9" w:rsidRDefault="008756F9" w:rsidP="008756F9">
      <w:pPr>
        <w:keepNext/>
        <w:keepLines/>
        <w:jc w:val="center"/>
        <w:rPr>
          <w:b/>
          <w:noProof/>
        </w:rPr>
      </w:pPr>
      <w:r w:rsidRPr="00965DF4">
        <w:rPr>
          <w:b/>
          <w:noProof/>
        </w:rPr>
        <w:t>Többéves kihatással járó döntések előirányzatai</w:t>
      </w:r>
    </w:p>
    <w:p w14:paraId="619F9012" w14:textId="77777777" w:rsidR="008756F9" w:rsidRPr="00965DF4" w:rsidRDefault="008756F9" w:rsidP="008756F9">
      <w:pPr>
        <w:keepNext/>
        <w:keepLines/>
        <w:jc w:val="center"/>
        <w:rPr>
          <w:b/>
          <w:noProof/>
        </w:rPr>
      </w:pPr>
    </w:p>
    <w:p w14:paraId="4166DB41" w14:textId="77777777" w:rsidR="008756F9" w:rsidRPr="00965DF4" w:rsidRDefault="008756F9" w:rsidP="008756F9">
      <w:pPr>
        <w:keepLines/>
        <w:ind w:firstLine="204"/>
        <w:jc w:val="both"/>
      </w:pPr>
      <w:r w:rsidRPr="00965DF4">
        <w:rPr>
          <w:b/>
        </w:rPr>
        <w:t>17. §</w:t>
      </w:r>
      <w:r w:rsidRPr="00965DF4">
        <w:t xml:space="preserve"> Többéves kihatással járó döntések számszerűsített előirányzatait évenkénti bontásban és összesítve a 1.2. melléklet tartalmazza.</w:t>
      </w:r>
    </w:p>
    <w:p w14:paraId="21F628DA" w14:textId="77777777" w:rsidR="008756F9" w:rsidRDefault="008756F9" w:rsidP="008756F9">
      <w:pPr>
        <w:keepNext/>
        <w:keepLines/>
        <w:jc w:val="center"/>
        <w:rPr>
          <w:b/>
          <w:noProof/>
        </w:rPr>
      </w:pPr>
    </w:p>
    <w:p w14:paraId="7B89FDAC" w14:textId="77777777" w:rsidR="008756F9" w:rsidRDefault="008756F9" w:rsidP="008756F9">
      <w:pPr>
        <w:keepNext/>
        <w:keepLines/>
        <w:jc w:val="center"/>
        <w:rPr>
          <w:b/>
          <w:noProof/>
        </w:rPr>
      </w:pPr>
      <w:r w:rsidRPr="00965DF4">
        <w:rPr>
          <w:b/>
          <w:noProof/>
        </w:rPr>
        <w:t xml:space="preserve">Közvetett támogatások és az </w:t>
      </w:r>
      <w:r>
        <w:rPr>
          <w:b/>
          <w:noProof/>
        </w:rPr>
        <w:t>Államháztartásról szóló 2011. évi CXCV.</w:t>
      </w:r>
      <w:r w:rsidRPr="00965DF4">
        <w:rPr>
          <w:b/>
          <w:noProof/>
        </w:rPr>
        <w:t xml:space="preserve"> 102. § (3) bekezdése szerinti mérleg</w:t>
      </w:r>
    </w:p>
    <w:p w14:paraId="77D59E73" w14:textId="77777777" w:rsidR="008756F9" w:rsidRPr="00965DF4" w:rsidRDefault="008756F9" w:rsidP="008756F9">
      <w:pPr>
        <w:keepNext/>
        <w:keepLines/>
        <w:jc w:val="center"/>
        <w:rPr>
          <w:b/>
          <w:noProof/>
        </w:rPr>
      </w:pPr>
    </w:p>
    <w:p w14:paraId="592CA26E" w14:textId="77777777" w:rsidR="008756F9" w:rsidRPr="00965DF4" w:rsidRDefault="008756F9" w:rsidP="008756F9">
      <w:pPr>
        <w:keepLines/>
        <w:ind w:firstLine="204"/>
        <w:jc w:val="both"/>
      </w:pPr>
      <w:r w:rsidRPr="00965DF4">
        <w:rPr>
          <w:b/>
        </w:rPr>
        <w:t>18. §</w:t>
      </w:r>
      <w:r w:rsidRPr="00965DF4">
        <w:t xml:space="preserve"> (1) Az önkormányzat közvetett támogatásait a 2.11.</w:t>
      </w:r>
      <w:r>
        <w:t>,</w:t>
      </w:r>
      <w:r w:rsidRPr="00965DF4">
        <w:t xml:space="preserve"> az intézmények közvetett támogatásait a 4.24. melléklet tartalmazza. </w:t>
      </w:r>
    </w:p>
    <w:p w14:paraId="20602B28" w14:textId="77777777" w:rsidR="008756F9" w:rsidRDefault="008756F9" w:rsidP="008756F9">
      <w:pPr>
        <w:keepLines/>
        <w:ind w:firstLine="204"/>
        <w:jc w:val="both"/>
      </w:pPr>
    </w:p>
    <w:p w14:paraId="2464652A" w14:textId="77777777" w:rsidR="008756F9" w:rsidRDefault="008756F9" w:rsidP="008756F9">
      <w:pPr>
        <w:keepLines/>
        <w:ind w:firstLine="204"/>
        <w:jc w:val="both"/>
      </w:pPr>
      <w:r w:rsidRPr="00965DF4">
        <w:t>(2) Az önkormányzat bevételeinek és kiadásainak mérlegét az Áht. 102. § (3) bekezdése szerinti bontásban a 1.3. melléklet tartalmazza.</w:t>
      </w:r>
    </w:p>
    <w:p w14:paraId="3A89C89C" w14:textId="77777777" w:rsidR="008756F9" w:rsidRDefault="008756F9" w:rsidP="008756F9">
      <w:pPr>
        <w:keepLines/>
        <w:ind w:firstLine="204"/>
        <w:jc w:val="both"/>
      </w:pPr>
    </w:p>
    <w:p w14:paraId="52E1E608" w14:textId="77777777" w:rsidR="008756F9" w:rsidRDefault="008756F9" w:rsidP="008756F9">
      <w:pPr>
        <w:keepNext/>
        <w:keepLines/>
        <w:jc w:val="center"/>
        <w:rPr>
          <w:b/>
          <w:i/>
          <w:noProof/>
        </w:rPr>
      </w:pPr>
      <w:r w:rsidRPr="00965DF4">
        <w:rPr>
          <w:b/>
          <w:i/>
          <w:noProof/>
        </w:rPr>
        <w:t>II. FEJEZET</w:t>
      </w:r>
    </w:p>
    <w:p w14:paraId="3F42A72F" w14:textId="77777777" w:rsidR="008756F9" w:rsidRPr="00965DF4" w:rsidRDefault="008756F9" w:rsidP="008756F9">
      <w:pPr>
        <w:keepNext/>
        <w:keepLines/>
        <w:jc w:val="center"/>
        <w:rPr>
          <w:b/>
          <w:i/>
          <w:noProof/>
        </w:rPr>
      </w:pPr>
    </w:p>
    <w:p w14:paraId="7B148D96" w14:textId="77777777" w:rsidR="008756F9" w:rsidRPr="00965DF4" w:rsidRDefault="008756F9" w:rsidP="008756F9">
      <w:pPr>
        <w:keepNext/>
        <w:keepLines/>
        <w:jc w:val="center"/>
        <w:rPr>
          <w:b/>
          <w:i/>
          <w:noProof/>
        </w:rPr>
      </w:pPr>
      <w:r w:rsidRPr="00965DF4">
        <w:rPr>
          <w:b/>
          <w:i/>
          <w:noProof/>
        </w:rPr>
        <w:t>A költségvetés végrehajtásának szabályai</w:t>
      </w:r>
    </w:p>
    <w:p w14:paraId="5E88B9B0" w14:textId="77777777" w:rsidR="008756F9" w:rsidRPr="00965DF4" w:rsidRDefault="008756F9" w:rsidP="008756F9">
      <w:pPr>
        <w:keepLines/>
        <w:jc w:val="center"/>
        <w:rPr>
          <w:b/>
        </w:rPr>
      </w:pPr>
      <w:r w:rsidRPr="00965DF4">
        <w:rPr>
          <w:b/>
        </w:rPr>
        <w:t>Az Önkormányzat, az önkormányzati intézmények és a Polgármesteri Hivatal gazdálkodásának általános szabályai</w:t>
      </w:r>
    </w:p>
    <w:p w14:paraId="3E487B11" w14:textId="77777777" w:rsidR="008756F9" w:rsidRPr="00965DF4" w:rsidRDefault="008756F9" w:rsidP="008756F9">
      <w:pPr>
        <w:keepLines/>
        <w:jc w:val="center"/>
      </w:pPr>
    </w:p>
    <w:p w14:paraId="7DA604C0" w14:textId="77777777" w:rsidR="008756F9" w:rsidRDefault="008756F9" w:rsidP="008756F9">
      <w:pPr>
        <w:keepLines/>
        <w:ind w:firstLine="204"/>
        <w:jc w:val="both"/>
      </w:pPr>
      <w:r>
        <w:rPr>
          <w:b/>
        </w:rPr>
        <w:t>19</w:t>
      </w:r>
      <w:r w:rsidRPr="00965DF4">
        <w:rPr>
          <w:b/>
        </w:rPr>
        <w:t>. §</w:t>
      </w:r>
      <w:r>
        <w:t xml:space="preserve"> A K</w:t>
      </w:r>
      <w:r w:rsidRPr="00965DF4">
        <w:t>épviselő-testület felhatalmazza az önkormányzat nevében a polgármestert, az intézmények nevében az önkormányzati intézmények vezetőit és a Polgármesteri Hivatal nevében a jegyzőt a költségvetésben előírt bevételek beszedésére és a jóváhagyott kiadások teljesítésére.</w:t>
      </w:r>
    </w:p>
    <w:p w14:paraId="65114830" w14:textId="77777777" w:rsidR="008756F9" w:rsidRPr="00965DF4" w:rsidRDefault="008756F9" w:rsidP="008756F9">
      <w:pPr>
        <w:keepLines/>
        <w:ind w:firstLine="204"/>
        <w:jc w:val="both"/>
      </w:pPr>
    </w:p>
    <w:p w14:paraId="630B3ED0" w14:textId="77777777" w:rsidR="008756F9" w:rsidRDefault="008756F9" w:rsidP="008756F9">
      <w:pPr>
        <w:keepLines/>
        <w:ind w:firstLine="204"/>
        <w:jc w:val="both"/>
      </w:pPr>
      <w:r w:rsidRPr="00965DF4">
        <w:rPr>
          <w:b/>
        </w:rPr>
        <w:t>2</w:t>
      </w:r>
      <w:r>
        <w:rPr>
          <w:b/>
        </w:rPr>
        <w:t>0</w:t>
      </w:r>
      <w:r w:rsidRPr="00965DF4">
        <w:rPr>
          <w:b/>
        </w:rPr>
        <w:t>. §</w:t>
      </w:r>
      <w:r w:rsidRPr="00965DF4">
        <w:t xml:space="preserve"> A költségvetési kiadások</w:t>
      </w:r>
      <w:r>
        <w:t xml:space="preserve">, </w:t>
      </w:r>
      <w:r w:rsidRPr="00965DF4">
        <w:t xml:space="preserve">a költségvetésben megállapított vagy az év közben módosított költségvetési kiadási előirányzatok mértékéig teljesíthetők. </w:t>
      </w:r>
    </w:p>
    <w:p w14:paraId="4175A88D" w14:textId="77777777" w:rsidR="008756F9" w:rsidRDefault="008756F9" w:rsidP="008756F9">
      <w:pPr>
        <w:keepLines/>
        <w:ind w:firstLine="204"/>
        <w:jc w:val="both"/>
      </w:pPr>
    </w:p>
    <w:p w14:paraId="59CFEDC8" w14:textId="77777777" w:rsidR="008756F9" w:rsidRDefault="008756F9" w:rsidP="008756F9">
      <w:pPr>
        <w:keepLines/>
        <w:ind w:firstLine="204"/>
        <w:jc w:val="both"/>
      </w:pPr>
      <w:r w:rsidRPr="00965DF4">
        <w:rPr>
          <w:b/>
        </w:rPr>
        <w:t>2</w:t>
      </w:r>
      <w:r>
        <w:rPr>
          <w:b/>
        </w:rPr>
        <w:t>1</w:t>
      </w:r>
      <w:r w:rsidRPr="00965DF4">
        <w:rPr>
          <w:b/>
        </w:rPr>
        <w:t>. §</w:t>
      </w:r>
      <w:r w:rsidRPr="00965DF4">
        <w:t xml:space="preserve"> Az önkormányzati intézményeknél és a Polgármesteri Hivatalnál a tervezett bevételek elmaradása nem vonja automatikusan maga után az önkormányzati támogatás növekedését. A kiadási előirányzatok, amennyiben a tervezett bevételek nem folynak be, nem teljesíthetők, kivéve a jogerős vagy fellebbezésre tekintet nélkül végrehajtható bírósági döntésen alapuló kifizetéseket, vagy a jogszabályban vagy szerződésen alapuló visszavonhatatlan kötelezettségvállalásból eredő kiadásokat. </w:t>
      </w:r>
      <w:r>
        <w:t>A bevételi előirányzatok kizárólag azok túlteljesítése esetén növelhetők, és a</w:t>
      </w:r>
      <w:r w:rsidRPr="00965DF4">
        <w:t xml:space="preserve"> </w:t>
      </w:r>
      <w:r>
        <w:t xml:space="preserve">költségvetési </w:t>
      </w:r>
      <w:r w:rsidRPr="00965DF4">
        <w:t>bevétel</w:t>
      </w:r>
      <w:r>
        <w:t>ek tervezettől történő elmaradása esetén</w:t>
      </w:r>
      <w:r w:rsidRPr="00965DF4">
        <w:t xml:space="preserve"> </w:t>
      </w:r>
      <w:r>
        <w:t xml:space="preserve">azokat </w:t>
      </w:r>
      <w:r w:rsidRPr="00965DF4">
        <w:t xml:space="preserve">csökkenteni kell. </w:t>
      </w:r>
    </w:p>
    <w:p w14:paraId="18E1F337" w14:textId="77777777" w:rsidR="008756F9" w:rsidRPr="00965DF4" w:rsidRDefault="008756F9" w:rsidP="008756F9">
      <w:pPr>
        <w:keepLines/>
        <w:ind w:firstLine="204"/>
        <w:jc w:val="both"/>
      </w:pPr>
    </w:p>
    <w:p w14:paraId="2F3C4B7D" w14:textId="77777777" w:rsidR="008756F9" w:rsidRDefault="008756F9" w:rsidP="008756F9">
      <w:pPr>
        <w:keepLines/>
        <w:ind w:firstLine="204"/>
        <w:jc w:val="both"/>
      </w:pPr>
      <w:r w:rsidRPr="002860FE">
        <w:rPr>
          <w:b/>
        </w:rPr>
        <w:t>2</w:t>
      </w:r>
      <w:r>
        <w:rPr>
          <w:b/>
        </w:rPr>
        <w:t>2</w:t>
      </w:r>
      <w:r w:rsidRPr="002860FE">
        <w:rPr>
          <w:b/>
        </w:rPr>
        <w:t>. §</w:t>
      </w:r>
      <w:r w:rsidRPr="00965DF4">
        <w:t xml:space="preserve"> Az önkormányzati intézmények és a Polgármesteri Hivatal a rendelkezésre álló kapacitásokat szakmai alapfeladatra használhatják. Kivételesen az időleges szabad kapacitásait nem kötelezően végzett tevékenységekre is hasznosíthatják. A költségvetési intézménynek e tevékenységéből származó bevételének fedeznie kell a végzett tevékenységgel összefüggő valamennyi közvetlen kiadását és az ahhoz hozzárendelhető közvetett kiadásokat. A költségvetési intézményeknek ezen tevékenységét a szakmai alapfeladatoktól elkülönítetten kell nyilvántartani.</w:t>
      </w:r>
    </w:p>
    <w:p w14:paraId="3728D154" w14:textId="77777777" w:rsidR="008756F9" w:rsidRDefault="008756F9" w:rsidP="008756F9">
      <w:pPr>
        <w:keepLines/>
        <w:ind w:firstLine="204"/>
        <w:jc w:val="both"/>
      </w:pPr>
    </w:p>
    <w:p w14:paraId="33F351F7" w14:textId="77777777" w:rsidR="008756F9" w:rsidRDefault="008756F9" w:rsidP="008756F9">
      <w:pPr>
        <w:keepLines/>
        <w:ind w:firstLine="204"/>
        <w:jc w:val="both"/>
      </w:pPr>
      <w:r w:rsidRPr="00965DF4">
        <w:rPr>
          <w:b/>
        </w:rPr>
        <w:t>2</w:t>
      </w:r>
      <w:r>
        <w:rPr>
          <w:b/>
        </w:rPr>
        <w:t>3</w:t>
      </w:r>
      <w:r w:rsidRPr="00965DF4">
        <w:rPr>
          <w:b/>
        </w:rPr>
        <w:t>. §</w:t>
      </w:r>
      <w:r w:rsidRPr="00965DF4">
        <w:t xml:space="preserve"> (1) Az önkormányzat, az önkormányzati intézmények és a Polgármesteri Hivatal gazdálkodási tevékenységük során kötelesek a gazdaságosság, a hatékonyság és az eredményesség követelményeit érvényesíteni.</w:t>
      </w:r>
    </w:p>
    <w:p w14:paraId="189C5164" w14:textId="77777777" w:rsidR="008756F9" w:rsidRDefault="008756F9" w:rsidP="008756F9">
      <w:pPr>
        <w:keepLines/>
        <w:jc w:val="both"/>
      </w:pPr>
      <w:r>
        <w:t xml:space="preserve"> </w:t>
      </w:r>
    </w:p>
    <w:p w14:paraId="3FEB28F1" w14:textId="77777777" w:rsidR="008756F9" w:rsidRDefault="008756F9" w:rsidP="008756F9">
      <w:pPr>
        <w:keepLines/>
        <w:ind w:firstLine="204"/>
        <w:jc w:val="both"/>
      </w:pPr>
      <w:r>
        <w:t>(2) Az önkormányzati óvoda intézmények kiadásai között megtervezett 5 000 Ft/gyermek és 50 000 Ft/csoport előirányzattal el kell számolniuk tárgyév december 15-ig az Önkormányzat felé.</w:t>
      </w:r>
    </w:p>
    <w:p w14:paraId="3B8E878F" w14:textId="77777777" w:rsidR="008756F9" w:rsidRPr="00965DF4" w:rsidRDefault="008756F9" w:rsidP="008756F9">
      <w:pPr>
        <w:keepLines/>
        <w:ind w:firstLine="204"/>
        <w:jc w:val="both"/>
      </w:pPr>
    </w:p>
    <w:p w14:paraId="65F342E7" w14:textId="77777777" w:rsidR="008756F9" w:rsidRPr="00965DF4" w:rsidRDefault="008756F9" w:rsidP="008756F9">
      <w:pPr>
        <w:keepLines/>
        <w:ind w:firstLine="204"/>
        <w:jc w:val="both"/>
      </w:pPr>
      <w:r>
        <w:rPr>
          <w:b/>
        </w:rPr>
        <w:t>24.</w:t>
      </w:r>
      <w:r w:rsidRPr="00965DF4">
        <w:rPr>
          <w:b/>
        </w:rPr>
        <w:t xml:space="preserve"> §</w:t>
      </w:r>
      <w:r w:rsidRPr="00965DF4">
        <w:t xml:space="preserve"> (1) Az önkormányzat az intézményektől a </w:t>
      </w:r>
      <w:r>
        <w:t xml:space="preserve">szabad maradványt </w:t>
      </w:r>
      <w:r w:rsidRPr="00965DF4">
        <w:t xml:space="preserve">elvonhatja. </w:t>
      </w:r>
    </w:p>
    <w:p w14:paraId="405A7C79" w14:textId="77777777" w:rsidR="008756F9" w:rsidRDefault="008756F9" w:rsidP="008756F9">
      <w:pPr>
        <w:keepLines/>
        <w:jc w:val="both"/>
      </w:pPr>
      <w:r w:rsidRPr="00965DF4">
        <w:lastRenderedPageBreak/>
        <w:t xml:space="preserve">  </w:t>
      </w:r>
    </w:p>
    <w:p w14:paraId="6A65FEA7" w14:textId="3C492847" w:rsidR="008756F9" w:rsidRDefault="008756F9" w:rsidP="008756F9">
      <w:pPr>
        <w:keepLines/>
        <w:ind w:firstLine="204"/>
        <w:jc w:val="both"/>
      </w:pPr>
      <w:r w:rsidRPr="00965DF4">
        <w:t xml:space="preserve">(2) Az intézményeknél – ide nem értve a Polgármesteri Hivatalt – a 3 hónapnál hosszabb tartósan üres állásokhoz tartozó </w:t>
      </w:r>
      <w:r w:rsidRPr="00C62484">
        <w:t xml:space="preserve">személyi </w:t>
      </w:r>
      <w:r w:rsidR="00A24AC1">
        <w:t>juttatás</w:t>
      </w:r>
      <w:r w:rsidRPr="00C62484">
        <w:t>,</w:t>
      </w:r>
      <w:r w:rsidRPr="00965DF4">
        <w:t xml:space="preserve"> és annak járulékai </w:t>
      </w:r>
      <w:r w:rsidRPr="00C23989">
        <w:t>elvonásra kerül</w:t>
      </w:r>
      <w:r>
        <w:t>het</w:t>
      </w:r>
      <w:r w:rsidRPr="00C23989">
        <w:t>nek</w:t>
      </w:r>
      <w:r w:rsidRPr="00965DF4">
        <w:t xml:space="preserve">. Az elvonás összegét </w:t>
      </w:r>
      <w:r w:rsidR="00C62484">
        <w:t>korrigálják</w:t>
      </w:r>
      <w:r w:rsidR="00C62484" w:rsidRPr="00965DF4">
        <w:t xml:space="preserve"> </w:t>
      </w:r>
      <w:r w:rsidRPr="00965DF4">
        <w:t>az üres álláshely helyettesítésével kapcsolatosan kifizetett költségek.</w:t>
      </w:r>
    </w:p>
    <w:p w14:paraId="65E73E8F" w14:textId="77777777" w:rsidR="008756F9" w:rsidRPr="00965DF4" w:rsidRDefault="008756F9" w:rsidP="008756F9">
      <w:pPr>
        <w:keepLines/>
        <w:ind w:firstLine="204"/>
        <w:jc w:val="both"/>
      </w:pPr>
    </w:p>
    <w:p w14:paraId="7357D162" w14:textId="77777777" w:rsidR="008756F9" w:rsidRDefault="008756F9" w:rsidP="008756F9">
      <w:pPr>
        <w:keepLines/>
        <w:ind w:firstLine="204"/>
        <w:jc w:val="both"/>
      </w:pPr>
      <w:r w:rsidRPr="00965DF4">
        <w:rPr>
          <w:b/>
        </w:rPr>
        <w:t>2</w:t>
      </w:r>
      <w:r>
        <w:rPr>
          <w:b/>
        </w:rPr>
        <w:t>5</w:t>
      </w:r>
      <w:r w:rsidRPr="00965DF4">
        <w:rPr>
          <w:b/>
        </w:rPr>
        <w:t>. §</w:t>
      </w:r>
      <w:r w:rsidRPr="00965DF4">
        <w:t xml:space="preserve"> A költségvetés végrehajtásánál a közbeszerzés</w:t>
      </w:r>
      <w:r>
        <w:t>ek</w:t>
      </w:r>
      <w:r w:rsidRPr="00965DF4">
        <w:t xml:space="preserve">ről szóló, 2015. évi CXLIII. </w:t>
      </w:r>
      <w:r>
        <w:t>törvény</w:t>
      </w:r>
      <w:r w:rsidRPr="00965DF4">
        <w:t xml:space="preserve"> rendelkezései szerint kell eljárni.</w:t>
      </w:r>
    </w:p>
    <w:p w14:paraId="0B0889DA" w14:textId="77777777" w:rsidR="008756F9" w:rsidRPr="00965DF4" w:rsidRDefault="008756F9" w:rsidP="008756F9">
      <w:pPr>
        <w:keepLines/>
        <w:ind w:firstLine="204"/>
        <w:jc w:val="both"/>
      </w:pPr>
    </w:p>
    <w:p w14:paraId="619D1D60" w14:textId="77777777" w:rsidR="008756F9" w:rsidRPr="000D16D2" w:rsidRDefault="008756F9" w:rsidP="008756F9">
      <w:pPr>
        <w:keepLines/>
        <w:ind w:firstLine="204"/>
        <w:jc w:val="both"/>
      </w:pPr>
      <w:r w:rsidRPr="000D16D2">
        <w:rPr>
          <w:b/>
        </w:rPr>
        <w:t>2</w:t>
      </w:r>
      <w:r>
        <w:rPr>
          <w:b/>
        </w:rPr>
        <w:t>6</w:t>
      </w:r>
      <w:r w:rsidRPr="000D16D2">
        <w:rPr>
          <w:b/>
        </w:rPr>
        <w:t>. §</w:t>
      </w:r>
      <w:r w:rsidRPr="000D16D2">
        <w:t xml:space="preserve"> Az önkormányzat, az intézmények és a Polgármesteri Hivatal kötelesek kialakítani, működtetni és fejleszteni a belső kontrollrendszert. és a belső ellenőrzést.</w:t>
      </w:r>
    </w:p>
    <w:p w14:paraId="637CDA05" w14:textId="77777777" w:rsidR="008756F9" w:rsidRPr="00965DF4" w:rsidRDefault="008756F9" w:rsidP="008756F9">
      <w:pPr>
        <w:keepLines/>
        <w:ind w:firstLine="204"/>
        <w:jc w:val="both"/>
        <w:rPr>
          <w:color w:val="000000"/>
        </w:rPr>
      </w:pPr>
    </w:p>
    <w:p w14:paraId="47C4CC1B" w14:textId="77777777" w:rsidR="008756F9" w:rsidRPr="008B733D" w:rsidRDefault="008756F9" w:rsidP="008756F9">
      <w:pPr>
        <w:keepLines/>
        <w:ind w:firstLine="204"/>
        <w:jc w:val="both"/>
        <w:rPr>
          <w:b/>
        </w:rPr>
      </w:pPr>
      <w:r>
        <w:rPr>
          <w:b/>
        </w:rPr>
        <w:t>27</w:t>
      </w:r>
      <w:r w:rsidRPr="008B733D">
        <w:rPr>
          <w:b/>
        </w:rPr>
        <w:t>. §</w:t>
      </w:r>
      <w:r w:rsidRPr="008B733D">
        <w:t xml:space="preserve"> (1) </w:t>
      </w:r>
      <w:r w:rsidR="00AC74BD" w:rsidRPr="00AC74BD">
        <w:t>Az önkormányzat pénzeszközeinek felhasználásával, az államháztartáshoz tartozó vagyonnal történő gazdálkodással összefüggő, a nettó 200 000 Ft-ot meghaladó kiadásokra vonatkozó szerződések megnevezését (típusát), tárgyát, a szerződést kötő felek nevét, a szerződés értékét, határozott időre kötött szerződés esetében annak időtartamát, valamint az említett adatok változásait az önkormányzat honlapján a szerződés létrejöttét követő hatvan napon belül közzé kell tenni.</w:t>
      </w:r>
      <w:r w:rsidR="00AC74BD">
        <w:t xml:space="preserve"> </w:t>
      </w:r>
      <w:r w:rsidRPr="008B733D">
        <w:t>Az adatok hozzáférhetőségét legalább öt évig biztosítani kell.</w:t>
      </w:r>
      <w:r w:rsidRPr="008B733D">
        <w:rPr>
          <w:b/>
        </w:rPr>
        <w:t xml:space="preserve"> </w:t>
      </w:r>
    </w:p>
    <w:p w14:paraId="63D6FCED" w14:textId="77777777" w:rsidR="008756F9" w:rsidRDefault="008756F9" w:rsidP="008756F9">
      <w:pPr>
        <w:keepLines/>
        <w:ind w:firstLine="204"/>
        <w:jc w:val="both"/>
      </w:pPr>
    </w:p>
    <w:p w14:paraId="49B1F720" w14:textId="77777777" w:rsidR="008756F9" w:rsidRDefault="008756F9" w:rsidP="008756F9">
      <w:pPr>
        <w:keepLines/>
        <w:ind w:firstLine="204"/>
        <w:jc w:val="both"/>
      </w:pPr>
      <w:r>
        <w:t xml:space="preserve">(2) </w:t>
      </w:r>
      <w:r w:rsidRPr="008A5F9D">
        <w:t>A szerződés értéke alatt a szerződés tárgyáért kikötött - általános forgalmi adó nélkül számított - ellenszolgáltatást kell érteni, ingyenes ügylet esetén pedig a vagyon piaci vagy könyv szerinti értéke közül a magasabb összeget kell figyelembe venni. Az időszako</w:t>
      </w:r>
      <w:r w:rsidR="00100E22">
        <w:t>k szerint</w:t>
      </w:r>
      <w:r w:rsidRPr="008A5F9D">
        <w:t xml:space="preserve">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a közzétételi kötelezettség szempontjából egybe kell számítani.</w:t>
      </w:r>
    </w:p>
    <w:p w14:paraId="4B625719" w14:textId="77777777" w:rsidR="008756F9" w:rsidRDefault="008756F9" w:rsidP="008756F9">
      <w:pPr>
        <w:keepLines/>
        <w:jc w:val="both"/>
      </w:pPr>
    </w:p>
    <w:p w14:paraId="16B43712" w14:textId="77777777" w:rsidR="008756F9" w:rsidRDefault="008756F9" w:rsidP="008756F9">
      <w:pPr>
        <w:keepLines/>
        <w:ind w:firstLine="204"/>
        <w:jc w:val="both"/>
      </w:pPr>
      <w:r>
        <w:rPr>
          <w:b/>
        </w:rPr>
        <w:t>28</w:t>
      </w:r>
      <w:r w:rsidRPr="00965DF4">
        <w:rPr>
          <w:b/>
        </w:rPr>
        <w:t>.</w:t>
      </w:r>
      <w:r w:rsidRPr="00965DF4">
        <w:t xml:space="preserve"> </w:t>
      </w:r>
      <w:r w:rsidRPr="006061AE">
        <w:rPr>
          <w:b/>
        </w:rPr>
        <w:t>§</w:t>
      </w:r>
      <w:r w:rsidRPr="00965DF4">
        <w:t xml:space="preserve"> Az élet- és vagyonbiztonságot veszélyeztető elemi csapás, illetőleg következményeinek az elhárítása érdekében (vészhelyzetben) a polgármester a helyi önkormányzat költségvetése körében átmeneti intézkedéseket hozhat, amelyekről a képviselő-testület legközelebbi ülésén be kell számolnia.</w:t>
      </w:r>
    </w:p>
    <w:p w14:paraId="1AB170FA" w14:textId="77777777" w:rsidR="008756F9" w:rsidRPr="00965DF4" w:rsidRDefault="008756F9" w:rsidP="008756F9">
      <w:pPr>
        <w:keepLines/>
        <w:ind w:firstLine="204"/>
        <w:jc w:val="both"/>
      </w:pPr>
    </w:p>
    <w:p w14:paraId="2447EC95" w14:textId="77777777" w:rsidR="008756F9" w:rsidRDefault="008756F9" w:rsidP="008756F9">
      <w:pPr>
        <w:keepLines/>
        <w:ind w:firstLine="204"/>
        <w:jc w:val="both"/>
      </w:pPr>
      <w:r>
        <w:rPr>
          <w:b/>
        </w:rPr>
        <w:t>29</w:t>
      </w:r>
      <w:r w:rsidRPr="00965DF4">
        <w:rPr>
          <w:b/>
        </w:rPr>
        <w:t>.</w:t>
      </w:r>
      <w:r w:rsidRPr="00965DF4">
        <w:t xml:space="preserve"> </w:t>
      </w:r>
      <w:r w:rsidRPr="006061AE">
        <w:rPr>
          <w:b/>
        </w:rPr>
        <w:t>§</w:t>
      </w:r>
      <w:r w:rsidRPr="00965DF4">
        <w:t xml:space="preserve"> Önkormányzati vagyon ingyenesen kizárólag közfeladat ellátása céljából adható használatba, a közfeladat ellátásához szükséges mértékben.</w:t>
      </w:r>
    </w:p>
    <w:p w14:paraId="764BC7B9" w14:textId="77777777" w:rsidR="008756F9" w:rsidRPr="00965DF4" w:rsidRDefault="008756F9" w:rsidP="008756F9">
      <w:pPr>
        <w:keepLines/>
        <w:ind w:firstLine="204"/>
        <w:jc w:val="both"/>
      </w:pPr>
    </w:p>
    <w:p w14:paraId="5439FBDE" w14:textId="77777777" w:rsidR="008756F9" w:rsidRDefault="008756F9" w:rsidP="008756F9">
      <w:pPr>
        <w:keepNext/>
        <w:keepLines/>
        <w:jc w:val="center"/>
        <w:rPr>
          <w:b/>
          <w:noProof/>
        </w:rPr>
      </w:pPr>
      <w:r w:rsidRPr="001D0313">
        <w:rPr>
          <w:b/>
          <w:noProof/>
        </w:rPr>
        <w:t>A többletbevétel felhasználása</w:t>
      </w:r>
    </w:p>
    <w:p w14:paraId="4F8050A2" w14:textId="77777777" w:rsidR="008756F9" w:rsidRPr="001D0313" w:rsidRDefault="008756F9" w:rsidP="008756F9">
      <w:pPr>
        <w:keepNext/>
        <w:keepLines/>
        <w:jc w:val="center"/>
        <w:rPr>
          <w:b/>
          <w:noProof/>
        </w:rPr>
      </w:pPr>
    </w:p>
    <w:p w14:paraId="08A240A7" w14:textId="77777777" w:rsidR="008756F9" w:rsidRDefault="008756F9" w:rsidP="008756F9">
      <w:pPr>
        <w:keepLines/>
        <w:ind w:firstLine="202"/>
        <w:jc w:val="both"/>
      </w:pPr>
      <w:r w:rsidRPr="001D0313">
        <w:rPr>
          <w:b/>
        </w:rPr>
        <w:t>3</w:t>
      </w:r>
      <w:r>
        <w:rPr>
          <w:b/>
        </w:rPr>
        <w:t>0</w:t>
      </w:r>
      <w:r w:rsidRPr="001D0313">
        <w:rPr>
          <w:b/>
        </w:rPr>
        <w:t>. §</w:t>
      </w:r>
      <w:r w:rsidRPr="001D0313">
        <w:t xml:space="preserve"> Az önkormányzati intézmények és a Polgármesteri Hivatal a közhatalmi bevételek, intézményi működési és felhalmozási bevételek eredeti vagy – ha bevételek tervezettől történő elmaradása miatt csökkentették – módosított bevételi előirányzatán felüli többletbevételét a Képviselő-testület előzetes engedélye nélk</w:t>
      </w:r>
      <w:r>
        <w:t xml:space="preserve">ül felhasználhatják.    </w:t>
      </w:r>
    </w:p>
    <w:p w14:paraId="53970C6D" w14:textId="77777777" w:rsidR="008756F9" w:rsidRDefault="008756F9" w:rsidP="008756F9">
      <w:pPr>
        <w:keepLines/>
        <w:ind w:firstLine="202"/>
        <w:jc w:val="both"/>
        <w:rPr>
          <w:b/>
        </w:rPr>
      </w:pPr>
      <w:r>
        <w:t xml:space="preserve">       </w:t>
      </w:r>
    </w:p>
    <w:p w14:paraId="64C48F8E" w14:textId="77777777" w:rsidR="008756F9" w:rsidRPr="00C23989" w:rsidRDefault="00E63507" w:rsidP="008756F9">
      <w:pPr>
        <w:keepLines/>
        <w:ind w:firstLine="202"/>
        <w:jc w:val="both"/>
        <w:rPr>
          <w:vanish/>
          <w:specVanish/>
        </w:rPr>
      </w:pPr>
      <w:r>
        <w:rPr>
          <w:b/>
        </w:rPr>
        <w:br w:type="page"/>
      </w:r>
      <w:r w:rsidR="008756F9" w:rsidRPr="00965DF4">
        <w:rPr>
          <w:b/>
        </w:rPr>
        <w:lastRenderedPageBreak/>
        <w:t>Az önkormányzati intézmények és a Polgármesteri Hivatal maradvány elszámolása</w:t>
      </w:r>
    </w:p>
    <w:p w14:paraId="63C4323F" w14:textId="77777777" w:rsidR="008756F9" w:rsidRPr="00965DF4" w:rsidRDefault="008756F9" w:rsidP="008756F9">
      <w:pPr>
        <w:keepLines/>
        <w:ind w:firstLine="204"/>
        <w:jc w:val="center"/>
        <w:rPr>
          <w:b/>
        </w:rPr>
      </w:pPr>
      <w:r>
        <w:rPr>
          <w:b/>
        </w:rPr>
        <w:t xml:space="preserve"> </w:t>
      </w:r>
    </w:p>
    <w:p w14:paraId="78C877CB" w14:textId="77777777" w:rsidR="008756F9" w:rsidRDefault="008756F9" w:rsidP="008756F9">
      <w:pPr>
        <w:keepLines/>
        <w:ind w:firstLine="204"/>
        <w:jc w:val="both"/>
        <w:rPr>
          <w:b/>
        </w:rPr>
      </w:pPr>
    </w:p>
    <w:p w14:paraId="3DA8AFF1" w14:textId="77777777" w:rsidR="008756F9" w:rsidRPr="00965DF4" w:rsidRDefault="008756F9" w:rsidP="008756F9">
      <w:pPr>
        <w:keepLines/>
        <w:ind w:firstLine="204"/>
        <w:jc w:val="both"/>
      </w:pPr>
      <w:r w:rsidRPr="00965DF4">
        <w:rPr>
          <w:b/>
        </w:rPr>
        <w:t>3</w:t>
      </w:r>
      <w:r>
        <w:rPr>
          <w:b/>
        </w:rPr>
        <w:t>1</w:t>
      </w:r>
      <w:r w:rsidRPr="00965DF4">
        <w:rPr>
          <w:b/>
        </w:rPr>
        <w:t>. §</w:t>
      </w:r>
      <w:r w:rsidRPr="00965DF4">
        <w:t xml:space="preserve"> (1) Az önkormányzati intézmények és a Polgármesteri Hivatal esetében a Képviselő-testület dönt a maradvány elvonandó és felhasználható részéről. A </w:t>
      </w:r>
      <w:r w:rsidRPr="0037637C">
        <w:t>maradványt</w:t>
      </w:r>
      <w:r w:rsidRPr="00965DF4">
        <w:t xml:space="preserve"> kiemelt előirányzato</w:t>
      </w:r>
      <w:r w:rsidR="00100E22">
        <w:t>k szerint</w:t>
      </w:r>
      <w:r w:rsidRPr="00965DF4">
        <w:t xml:space="preserve"> a Képviselő-testület állapítja meg a zárszámadási rendeletével.</w:t>
      </w:r>
    </w:p>
    <w:p w14:paraId="0B727A82" w14:textId="77777777" w:rsidR="008756F9" w:rsidRDefault="008756F9" w:rsidP="008756F9">
      <w:pPr>
        <w:keepLines/>
        <w:ind w:firstLine="204"/>
        <w:jc w:val="both"/>
      </w:pPr>
    </w:p>
    <w:p w14:paraId="41D28B6B" w14:textId="77777777" w:rsidR="008756F9" w:rsidRDefault="008756F9" w:rsidP="008756F9">
      <w:pPr>
        <w:keepLines/>
        <w:ind w:firstLine="204"/>
        <w:jc w:val="both"/>
      </w:pPr>
      <w:r w:rsidRPr="00965DF4">
        <w:t xml:space="preserve"> (2) Az önkormányzati intézményeknél és a Polgármesteri Hivatalnál a maradvány személyi juttatásból származó része - a személyi juttatásokba tartozó tételeken túlmenően - a kiemelt előirányzatokba tartozó tételek kifizetésére is fordítható. A maradvány terhére nem vállalható olyan tartós kötelezettség, amely támogatási többlettel jár.</w:t>
      </w:r>
    </w:p>
    <w:p w14:paraId="453B5892" w14:textId="77777777" w:rsidR="005F05C1" w:rsidRPr="00965DF4" w:rsidRDefault="005F05C1" w:rsidP="008756F9">
      <w:pPr>
        <w:keepLines/>
        <w:ind w:firstLine="204"/>
        <w:jc w:val="both"/>
      </w:pPr>
    </w:p>
    <w:p w14:paraId="10C1A492" w14:textId="77777777" w:rsidR="008756F9" w:rsidRPr="00965DF4" w:rsidRDefault="008756F9" w:rsidP="008756F9">
      <w:pPr>
        <w:keepLines/>
        <w:ind w:firstLine="204"/>
        <w:jc w:val="both"/>
      </w:pPr>
      <w:r w:rsidRPr="00965DF4">
        <w:t>(3) Az Egészségügyi Alapból finanszírozott feladatok maradvány-elszámolása során az alap kezelőjének rendelkezése szerint kell eljárniuk az érintett költségvetési szerveknek.</w:t>
      </w:r>
    </w:p>
    <w:p w14:paraId="6FD32C1C" w14:textId="77777777" w:rsidR="008756F9" w:rsidRDefault="008756F9" w:rsidP="008756F9">
      <w:pPr>
        <w:keepLines/>
        <w:ind w:firstLine="204"/>
        <w:jc w:val="both"/>
      </w:pPr>
      <w:r w:rsidRPr="00965DF4">
        <w:t xml:space="preserve"> </w:t>
      </w:r>
    </w:p>
    <w:p w14:paraId="13501B6C" w14:textId="77777777" w:rsidR="008756F9" w:rsidRPr="00965DF4" w:rsidRDefault="008756F9" w:rsidP="008756F9">
      <w:pPr>
        <w:keepLines/>
        <w:ind w:firstLine="204"/>
        <w:jc w:val="both"/>
      </w:pPr>
      <w:r w:rsidRPr="00965DF4">
        <w:t>(4) Az önkormányzati intézmények maradvány elszámolása során tételesen kötelesek bemutatni a kötelezettséggel terhelt maradványukat, illetőleg a szabad maradványt.</w:t>
      </w:r>
    </w:p>
    <w:p w14:paraId="0338AB6C" w14:textId="77777777" w:rsidR="008756F9" w:rsidRDefault="008756F9" w:rsidP="008756F9">
      <w:pPr>
        <w:keepLines/>
        <w:ind w:firstLine="204"/>
        <w:jc w:val="both"/>
      </w:pPr>
    </w:p>
    <w:p w14:paraId="3014EFA7" w14:textId="77777777" w:rsidR="008756F9" w:rsidRDefault="008756F9" w:rsidP="008756F9">
      <w:pPr>
        <w:keepLines/>
        <w:ind w:firstLine="204"/>
        <w:jc w:val="both"/>
      </w:pPr>
      <w:r w:rsidRPr="00965DF4">
        <w:t>(5) A</w:t>
      </w:r>
      <w:r>
        <w:t xml:space="preserve"> NEAK </w:t>
      </w:r>
      <w:r w:rsidRPr="00965DF4">
        <w:t xml:space="preserve">finanszírozásban részesülő intézményeknek maradványukat, úgy kell kimutatni, hogy elkülönüljön a </w:t>
      </w:r>
      <w:r>
        <w:t>NEAK</w:t>
      </w:r>
      <w:r w:rsidRPr="00965DF4">
        <w:t xml:space="preserve"> és az önkormányzat finanszírozásából adódó maradvány. </w:t>
      </w:r>
    </w:p>
    <w:p w14:paraId="2E3AB3F6" w14:textId="77777777" w:rsidR="008756F9" w:rsidRPr="00965DF4" w:rsidRDefault="008756F9" w:rsidP="008756F9">
      <w:pPr>
        <w:keepLines/>
        <w:ind w:firstLine="204"/>
        <w:jc w:val="both"/>
      </w:pPr>
    </w:p>
    <w:p w14:paraId="1D16AA21" w14:textId="77777777" w:rsidR="008756F9" w:rsidRDefault="008756F9" w:rsidP="008756F9">
      <w:pPr>
        <w:keepNext/>
        <w:keepLines/>
        <w:jc w:val="center"/>
        <w:rPr>
          <w:b/>
          <w:noProof/>
        </w:rPr>
      </w:pPr>
      <w:r w:rsidRPr="00965DF4">
        <w:rPr>
          <w:b/>
          <w:noProof/>
        </w:rPr>
        <w:t>Az előirányzat módosítás hatáskörei</w:t>
      </w:r>
    </w:p>
    <w:p w14:paraId="09896B97" w14:textId="77777777" w:rsidR="008756F9" w:rsidRPr="00965DF4" w:rsidRDefault="008756F9" w:rsidP="008756F9">
      <w:pPr>
        <w:keepNext/>
        <w:keepLines/>
        <w:jc w:val="center"/>
        <w:rPr>
          <w:b/>
          <w:noProof/>
        </w:rPr>
      </w:pPr>
    </w:p>
    <w:p w14:paraId="77F12AC9" w14:textId="77777777" w:rsidR="008756F9" w:rsidRPr="00965DF4" w:rsidRDefault="008756F9" w:rsidP="008756F9">
      <w:pPr>
        <w:keepLines/>
        <w:ind w:firstLine="204"/>
        <w:jc w:val="both"/>
      </w:pPr>
      <w:r w:rsidRPr="00965DF4">
        <w:rPr>
          <w:b/>
        </w:rPr>
        <w:t>3</w:t>
      </w:r>
      <w:r>
        <w:rPr>
          <w:b/>
        </w:rPr>
        <w:t>2</w:t>
      </w:r>
      <w:r w:rsidRPr="00965DF4">
        <w:rPr>
          <w:b/>
        </w:rPr>
        <w:t>. §</w:t>
      </w:r>
      <w:r w:rsidRPr="00965DF4">
        <w:t xml:space="preserve"> </w:t>
      </w:r>
      <w:r>
        <w:t xml:space="preserve">(1) </w:t>
      </w:r>
      <w:r w:rsidRPr="00965DF4">
        <w:t>Az önkormányzat rendeletében megjelenő bevételek és kiadások módosításáról, a kiadási előirányzatok</w:t>
      </w:r>
      <w:r>
        <w:t xml:space="preserve"> közötti </w:t>
      </w:r>
      <w:r w:rsidRPr="00965DF4">
        <w:t xml:space="preserve">átcsoportosításáról a Képviselő-testület dönt. </w:t>
      </w:r>
    </w:p>
    <w:p w14:paraId="7A03644A" w14:textId="77777777" w:rsidR="008756F9" w:rsidRPr="00965DF4" w:rsidRDefault="008756F9" w:rsidP="008756F9">
      <w:pPr>
        <w:keepLines/>
        <w:ind w:firstLine="204"/>
        <w:jc w:val="both"/>
      </w:pPr>
      <w:r w:rsidRPr="00965DF4">
        <w:t>(</w:t>
      </w:r>
      <w:r>
        <w:t>2</w:t>
      </w:r>
      <w:r w:rsidRPr="00965DF4">
        <w:t>) A Képviselő-testület a polgármester számára felhatalmazást ad a helyi önkormányzat bevételeinek</w:t>
      </w:r>
      <w:r>
        <w:t xml:space="preserve"> és </w:t>
      </w:r>
      <w:r w:rsidRPr="00965DF4">
        <w:t>kiadásainak módosítására és a kiadási előirányzatok közötti átcsoportosításra.</w:t>
      </w:r>
    </w:p>
    <w:p w14:paraId="6F2B7413" w14:textId="77777777" w:rsidR="008756F9" w:rsidRDefault="008756F9" w:rsidP="008756F9">
      <w:pPr>
        <w:keepLines/>
        <w:ind w:firstLine="204"/>
        <w:jc w:val="both"/>
      </w:pPr>
    </w:p>
    <w:p w14:paraId="7110ED38" w14:textId="77777777" w:rsidR="008756F9" w:rsidRDefault="008756F9" w:rsidP="008756F9">
      <w:pPr>
        <w:keepLines/>
        <w:ind w:firstLine="204"/>
        <w:jc w:val="both"/>
      </w:pPr>
      <w:r w:rsidRPr="00965DF4">
        <w:t>(</w:t>
      </w:r>
      <w:r>
        <w:t>3</w:t>
      </w:r>
      <w:r w:rsidRPr="00965DF4">
        <w:t xml:space="preserve">) Az önkormányzati intézmények vezetői és a Polgármesteri Hivatal nevében a jegyző által a bevételi és kiadási előirányzatai saját hatáskörben módosíthatók, a kiadási előirányzatok egymás között átcsoportosíthatók. </w:t>
      </w:r>
    </w:p>
    <w:p w14:paraId="316961F9" w14:textId="77777777" w:rsidR="008756F9" w:rsidRDefault="008756F9" w:rsidP="008756F9">
      <w:pPr>
        <w:keepLines/>
        <w:ind w:firstLine="204"/>
        <w:jc w:val="both"/>
      </w:pPr>
    </w:p>
    <w:p w14:paraId="32E06533" w14:textId="77777777" w:rsidR="008756F9" w:rsidRPr="00965DF4" w:rsidRDefault="008756F9" w:rsidP="008756F9">
      <w:pPr>
        <w:keepLines/>
        <w:ind w:firstLine="204"/>
        <w:jc w:val="both"/>
      </w:pPr>
      <w:r>
        <w:t xml:space="preserve">(4) </w:t>
      </w:r>
      <w:r w:rsidRPr="00965DF4">
        <w:t xml:space="preserve">A kiadási és bevételi előirányzatok saját hatáskörben az a)-c) pontok figyelembevételével megemelhetők. </w:t>
      </w:r>
    </w:p>
    <w:p w14:paraId="659723E6" w14:textId="77777777" w:rsidR="008756F9" w:rsidRDefault="008756F9" w:rsidP="008756F9">
      <w:pPr>
        <w:keepLines/>
        <w:ind w:firstLine="204"/>
        <w:jc w:val="both"/>
      </w:pPr>
      <w:r w:rsidRPr="00965DF4">
        <w:t>a</w:t>
      </w:r>
      <w:r>
        <w:t>)</w:t>
      </w:r>
      <w:r w:rsidRPr="00965DF4">
        <w:t xml:space="preserve"> A költségvetési kiadási előirányzatokat a működési célú támogatások államháztartáson belülről, a felhalmozási célú támogatások államháztartáson belülről, a működési célú átvett pénzeszközök és a felhalmozási célú átvett pénzeszközök bevételi előirányzatok növelésével egyidejűleg, továbbá a maradvány igénybevétele rovaton elszámolt maradvány által fedezett módon, annak összegéig, valamint a többletbevétellel lehet megemelni saját hatáskörben.</w:t>
      </w:r>
    </w:p>
    <w:p w14:paraId="72492E9B" w14:textId="77777777" w:rsidR="005F05C1" w:rsidRDefault="005F05C1" w:rsidP="008756F9">
      <w:pPr>
        <w:keepLines/>
        <w:ind w:firstLine="204"/>
        <w:jc w:val="both"/>
      </w:pPr>
    </w:p>
    <w:p w14:paraId="7C8DDA67" w14:textId="77777777" w:rsidR="005F05C1" w:rsidRPr="00965DF4" w:rsidRDefault="005F05C1" w:rsidP="008756F9">
      <w:pPr>
        <w:keepLines/>
        <w:ind w:firstLine="204"/>
        <w:jc w:val="both"/>
      </w:pPr>
    </w:p>
    <w:p w14:paraId="6900A969" w14:textId="77777777" w:rsidR="008756F9" w:rsidRDefault="008756F9" w:rsidP="008756F9">
      <w:pPr>
        <w:keepLines/>
        <w:ind w:firstLine="204"/>
        <w:jc w:val="both"/>
      </w:pPr>
    </w:p>
    <w:p w14:paraId="5970150F" w14:textId="77777777" w:rsidR="008756F9" w:rsidRPr="00965DF4" w:rsidRDefault="008756F9" w:rsidP="008756F9">
      <w:pPr>
        <w:keepLines/>
        <w:ind w:firstLine="204"/>
        <w:jc w:val="both"/>
      </w:pPr>
      <w:r w:rsidRPr="00965DF4">
        <w:t xml:space="preserve">b) A személyi juttatások kiadási előirányzatai </w:t>
      </w:r>
    </w:p>
    <w:p w14:paraId="3BE4BA37" w14:textId="77777777" w:rsidR="008756F9" w:rsidRDefault="008756F9" w:rsidP="008756F9">
      <w:pPr>
        <w:keepLines/>
        <w:ind w:firstLine="204"/>
        <w:jc w:val="both"/>
      </w:pPr>
    </w:p>
    <w:p w14:paraId="50C89AAF" w14:textId="77777777" w:rsidR="008756F9" w:rsidRPr="00965DF4" w:rsidRDefault="008756F9" w:rsidP="008756F9">
      <w:pPr>
        <w:keepLines/>
        <w:ind w:left="204"/>
        <w:jc w:val="both"/>
      </w:pPr>
      <w:r>
        <w:t>ba)</w:t>
      </w:r>
      <w:r w:rsidRPr="000C2A2D">
        <w:t xml:space="preserve"> a közhatalmi bevételek, működési bevételek és felhalmozási bevételek költségvetési bevételi előirányzatok eredeti és módosított előirányzatán felül teljesített költségvetési bevételből (többletbevétel),</w:t>
      </w:r>
    </w:p>
    <w:p w14:paraId="3AE30916" w14:textId="77777777" w:rsidR="008756F9" w:rsidRDefault="008756F9" w:rsidP="008756F9">
      <w:pPr>
        <w:keepLines/>
        <w:ind w:left="204"/>
        <w:jc w:val="both"/>
      </w:pPr>
    </w:p>
    <w:p w14:paraId="32E05ED8" w14:textId="77777777" w:rsidR="008756F9" w:rsidRPr="00965DF4" w:rsidRDefault="008756F9" w:rsidP="008756F9">
      <w:pPr>
        <w:keepLines/>
        <w:ind w:left="204"/>
        <w:jc w:val="both"/>
      </w:pPr>
      <w:r w:rsidRPr="00965DF4">
        <w:t>bb) a kötelezettségvállalással terhelt költségvetési maradványának személyi juttatásokból származó részével,</w:t>
      </w:r>
    </w:p>
    <w:p w14:paraId="64A353BE" w14:textId="77777777" w:rsidR="008756F9" w:rsidRDefault="008756F9" w:rsidP="008756F9">
      <w:pPr>
        <w:keepLines/>
        <w:ind w:left="204"/>
        <w:jc w:val="both"/>
      </w:pPr>
    </w:p>
    <w:p w14:paraId="68D0809B" w14:textId="77777777" w:rsidR="008756F9" w:rsidRPr="00965DF4" w:rsidRDefault="008756F9" w:rsidP="008756F9">
      <w:pPr>
        <w:keepLines/>
        <w:ind w:left="204"/>
        <w:jc w:val="both"/>
      </w:pPr>
      <w:r w:rsidRPr="00965DF4">
        <w:t>bc) szolgáltatási kiadások rovat kiadási előirányzatai terhére, ha annak célja, hogy a korábban szolgáltatás vásárlással ellátott feladatokat az intézmény állományba tartozó személyekkel lássa el, továbbá bármely rovat terhére, ha a személyi juttatások kiadási előirányzatainak növelése az azok jóváhagyásakor még nem ismert jogszabályváltozás miatt szükséges,</w:t>
      </w:r>
    </w:p>
    <w:p w14:paraId="21E29952" w14:textId="77777777" w:rsidR="008756F9" w:rsidRDefault="008756F9" w:rsidP="008756F9">
      <w:pPr>
        <w:keepLines/>
        <w:ind w:firstLine="204"/>
        <w:jc w:val="both"/>
      </w:pPr>
    </w:p>
    <w:p w14:paraId="0D209E8E" w14:textId="77777777" w:rsidR="008756F9" w:rsidRPr="00965DF4" w:rsidRDefault="008756F9" w:rsidP="008756F9">
      <w:pPr>
        <w:keepLines/>
        <w:ind w:left="204"/>
        <w:jc w:val="both"/>
      </w:pPr>
      <w:r w:rsidRPr="00965DF4">
        <w:t>bd) az eredeti bevételi előirányzatként nem megtervezett, év közben rendelkezésre bocsátott, felhasználási célja szerint személyi jellegű kifizetést tartalmazó bevételből növelhető</w:t>
      </w:r>
      <w:r>
        <w:t>.</w:t>
      </w:r>
    </w:p>
    <w:p w14:paraId="376F772B" w14:textId="77777777" w:rsidR="008756F9" w:rsidRDefault="008756F9" w:rsidP="008756F9">
      <w:pPr>
        <w:keepLines/>
        <w:ind w:firstLine="204"/>
        <w:jc w:val="both"/>
      </w:pPr>
    </w:p>
    <w:p w14:paraId="4A3B6E55" w14:textId="77777777" w:rsidR="008756F9" w:rsidRPr="00965DF4" w:rsidRDefault="008756F9" w:rsidP="008756F9">
      <w:pPr>
        <w:keepLines/>
        <w:ind w:firstLine="204"/>
        <w:jc w:val="both"/>
      </w:pPr>
      <w:r w:rsidRPr="00965DF4">
        <w:t>c) a (</w:t>
      </w:r>
      <w:r>
        <w:t>4</w:t>
      </w:r>
      <w:r w:rsidRPr="00965DF4">
        <w:t>) bekezdés bd) pontja szerinti forrás illetmény- vagy munkabéremelésre, a meglévő létszám határozatlan időre szóló foglalkoztatással történő növelésére abban az esetben használható fel, és a jóváhagyott többletbevétel ilyen célú felhasználására is csak abban az esetben adható engedély, ha a forrás tartós és a következő évben a költségvetésben eredeti előirányzatként megtervezik.</w:t>
      </w:r>
    </w:p>
    <w:p w14:paraId="6504982E" w14:textId="77777777" w:rsidR="008756F9" w:rsidRDefault="008756F9" w:rsidP="008756F9">
      <w:pPr>
        <w:keepLines/>
        <w:ind w:firstLine="202"/>
        <w:jc w:val="both"/>
      </w:pPr>
    </w:p>
    <w:p w14:paraId="7C4F0CBA" w14:textId="77777777" w:rsidR="008756F9" w:rsidRDefault="008756F9" w:rsidP="008756F9">
      <w:pPr>
        <w:keepLines/>
        <w:ind w:firstLine="202"/>
        <w:jc w:val="both"/>
      </w:pPr>
      <w:r w:rsidRPr="00965DF4">
        <w:t>(</w:t>
      </w:r>
      <w:r>
        <w:t>5</w:t>
      </w:r>
      <w:r w:rsidRPr="00965DF4">
        <w:t xml:space="preserve">) </w:t>
      </w:r>
      <w:r w:rsidR="00C62484">
        <w:t>A</w:t>
      </w:r>
      <w:r w:rsidR="00C62484" w:rsidRPr="00965DF4">
        <w:t xml:space="preserve">z </w:t>
      </w:r>
      <w:r w:rsidRPr="00965DF4">
        <w:t xml:space="preserve">önkormányzati intézmények vezetői és a Polgármesteri Hivatal nevében a jegyző, az önkormányzat nevében a polgármester </w:t>
      </w:r>
      <w:r>
        <w:t xml:space="preserve">a bevételi előirányzatokat kizárólag, azok túlteljesülése esetén növelik, </w:t>
      </w:r>
      <w:r w:rsidRPr="00965DF4">
        <w:t>a költségvetési bevételek tervezettől történő elmaradása esetén azokat csökkentik.</w:t>
      </w:r>
    </w:p>
    <w:p w14:paraId="7FA82A9C" w14:textId="77777777" w:rsidR="008756F9" w:rsidRPr="00965DF4" w:rsidRDefault="008756F9" w:rsidP="008756F9">
      <w:pPr>
        <w:keepLines/>
        <w:ind w:firstLine="202"/>
        <w:jc w:val="both"/>
      </w:pPr>
    </w:p>
    <w:p w14:paraId="7177AA5D" w14:textId="77777777" w:rsidR="008756F9" w:rsidRDefault="008756F9" w:rsidP="008756F9">
      <w:pPr>
        <w:keepLines/>
        <w:ind w:firstLine="202"/>
        <w:jc w:val="both"/>
      </w:pPr>
      <w:r w:rsidRPr="0037637C">
        <w:rPr>
          <w:b/>
          <w:bCs/>
        </w:rPr>
        <w:t>3</w:t>
      </w:r>
      <w:r>
        <w:rPr>
          <w:b/>
          <w:bCs/>
        </w:rPr>
        <w:t>3</w:t>
      </w:r>
      <w:r w:rsidRPr="0037637C">
        <w:rPr>
          <w:b/>
          <w:bCs/>
        </w:rPr>
        <w:t>. §</w:t>
      </w:r>
      <w:r w:rsidRPr="0037637C">
        <w:t xml:space="preserve"> Az önkormányzat költségvetési kiadási kiemelt előirányzatai közötti és kiemelt előirányzaton belüli átcsoportosításra</w:t>
      </w:r>
      <w:r w:rsidRPr="00965DF4">
        <w:t xml:space="preserve"> a </w:t>
      </w:r>
      <w:r w:rsidR="00C62484">
        <w:t>Képviselő-testület</w:t>
      </w:r>
      <w:r w:rsidRPr="00965DF4">
        <w:t xml:space="preserve"> a polgármestert felhatalmazza.</w:t>
      </w:r>
    </w:p>
    <w:p w14:paraId="16CFB031" w14:textId="77777777" w:rsidR="008756F9" w:rsidRPr="00965DF4" w:rsidRDefault="008756F9" w:rsidP="008756F9">
      <w:pPr>
        <w:keepLines/>
        <w:ind w:firstLine="202"/>
        <w:jc w:val="both"/>
      </w:pPr>
    </w:p>
    <w:p w14:paraId="38A70BC3" w14:textId="77777777" w:rsidR="008756F9" w:rsidRPr="00965DF4" w:rsidRDefault="008756F9" w:rsidP="008756F9">
      <w:pPr>
        <w:keepLines/>
        <w:ind w:firstLine="202"/>
        <w:jc w:val="both"/>
      </w:pPr>
      <w:r w:rsidRPr="00965DF4">
        <w:rPr>
          <w:b/>
          <w:bCs/>
        </w:rPr>
        <w:t>3</w:t>
      </w:r>
      <w:r>
        <w:rPr>
          <w:b/>
          <w:bCs/>
        </w:rPr>
        <w:t>4</w:t>
      </w:r>
      <w:r w:rsidRPr="00965DF4">
        <w:rPr>
          <w:b/>
          <w:bCs/>
        </w:rPr>
        <w:t>. §</w:t>
      </w:r>
      <w:r w:rsidRPr="00965DF4">
        <w:t xml:space="preserve"> (1) Az intézmény </w:t>
      </w:r>
      <w:r>
        <w:t xml:space="preserve">vezetője </w:t>
      </w:r>
      <w:r w:rsidRPr="00965DF4">
        <w:t xml:space="preserve">a költségvetési kiadások kiemelt előirányzatai és kiemelt </w:t>
      </w:r>
      <w:r w:rsidRPr="0037637C">
        <w:t>előirányzaton</w:t>
      </w:r>
      <w:r w:rsidRPr="00965DF4">
        <w:t xml:space="preserve"> belüli rovatok között átcsoportosítást hajthat végre. </w:t>
      </w:r>
    </w:p>
    <w:p w14:paraId="7B7B0803" w14:textId="77777777" w:rsidR="008756F9" w:rsidRDefault="008756F9" w:rsidP="008756F9">
      <w:pPr>
        <w:keepLines/>
        <w:ind w:firstLine="202"/>
        <w:jc w:val="both"/>
      </w:pPr>
      <w:r w:rsidRPr="00965DF4">
        <w:t xml:space="preserve"> </w:t>
      </w:r>
    </w:p>
    <w:p w14:paraId="39EF4291" w14:textId="77777777" w:rsidR="008756F9" w:rsidRDefault="008756F9" w:rsidP="008756F9">
      <w:pPr>
        <w:keepLines/>
        <w:ind w:firstLine="202"/>
        <w:jc w:val="both"/>
      </w:pPr>
      <w:r w:rsidRPr="00965DF4">
        <w:t xml:space="preserve">(2) </w:t>
      </w:r>
      <w:r w:rsidR="00C62484">
        <w:t>A</w:t>
      </w:r>
      <w:r w:rsidR="00C62484" w:rsidRPr="00965DF4">
        <w:t xml:space="preserve">z </w:t>
      </w:r>
      <w:r w:rsidRPr="00965DF4">
        <w:t xml:space="preserve">önkormányzati intézmények és a Polgármesteri Hivatal a szakmai tevékenységet segítő szolgáltatások rovat költségvetési kiadási előirányzata csak a személyi juttatások rovata kiadási előirányzata terhére növelhetők. </w:t>
      </w:r>
    </w:p>
    <w:p w14:paraId="2AD988AC" w14:textId="77777777" w:rsidR="008756F9" w:rsidRPr="00965DF4" w:rsidRDefault="008756F9" w:rsidP="008756F9">
      <w:pPr>
        <w:keepLines/>
        <w:ind w:firstLine="202"/>
        <w:jc w:val="both"/>
      </w:pPr>
    </w:p>
    <w:p w14:paraId="765CF9B6" w14:textId="77777777" w:rsidR="008756F9" w:rsidRDefault="008756F9" w:rsidP="008756F9">
      <w:pPr>
        <w:keepLines/>
        <w:ind w:firstLine="202"/>
        <w:jc w:val="both"/>
      </w:pPr>
      <w:r w:rsidRPr="00965DF4">
        <w:rPr>
          <w:b/>
          <w:bCs/>
        </w:rPr>
        <w:t>3</w:t>
      </w:r>
      <w:r>
        <w:rPr>
          <w:b/>
          <w:bCs/>
        </w:rPr>
        <w:t>5</w:t>
      </w:r>
      <w:r w:rsidRPr="00965DF4">
        <w:rPr>
          <w:b/>
          <w:bCs/>
        </w:rPr>
        <w:t>. §</w:t>
      </w:r>
      <w:r w:rsidRPr="00965DF4">
        <w:t xml:space="preserve"> A </w:t>
      </w:r>
      <w:r>
        <w:t>32</w:t>
      </w:r>
      <w:r w:rsidRPr="00965DF4">
        <w:t>-3</w:t>
      </w:r>
      <w:r>
        <w:t>4</w:t>
      </w:r>
      <w:r w:rsidRPr="00965DF4">
        <w:t>. §-ban foglalt saját hatáskörű előirányzat módosításról a polgármester</w:t>
      </w:r>
      <w:r w:rsidR="00214652">
        <w:t>nek</w:t>
      </w:r>
      <w:r w:rsidRPr="00965DF4">
        <w:t xml:space="preserve"> a Képviselő-testületet a következő költségvetési rendelet módosítása során tájékoztatni kell.</w:t>
      </w:r>
    </w:p>
    <w:p w14:paraId="67E4A30A" w14:textId="77777777" w:rsidR="008756F9" w:rsidRPr="00965DF4" w:rsidRDefault="008756F9" w:rsidP="008756F9">
      <w:pPr>
        <w:keepLines/>
        <w:ind w:firstLine="202"/>
        <w:jc w:val="both"/>
      </w:pPr>
    </w:p>
    <w:p w14:paraId="494FB470" w14:textId="77777777" w:rsidR="008756F9" w:rsidRPr="00965DF4" w:rsidRDefault="008756F9" w:rsidP="008756F9">
      <w:pPr>
        <w:keepLines/>
        <w:ind w:firstLine="204"/>
        <w:jc w:val="both"/>
      </w:pPr>
      <w:r>
        <w:rPr>
          <w:b/>
        </w:rPr>
        <w:t>36</w:t>
      </w:r>
      <w:r w:rsidRPr="00965DF4">
        <w:rPr>
          <w:b/>
        </w:rPr>
        <w:t>. §</w:t>
      </w:r>
      <w:r w:rsidRPr="00965DF4">
        <w:t xml:space="preserve"> (1) Amennyiben év közben az Országgyűlés, a központi költségvetésben meghatározott hozzájárulások, támogatások előirányzatait zárolja, azokat csökkenti, törli, az intézkedés kihirdetését követően haladéktalanul a képviselő-testület elé kell terjeszteni a költségvetési rendelet módosítását</w:t>
      </w:r>
      <w:r w:rsidR="002557B4">
        <w:t>.</w:t>
      </w:r>
      <w:r w:rsidRPr="00965DF4">
        <w:t xml:space="preserve"> </w:t>
      </w:r>
    </w:p>
    <w:p w14:paraId="11CA058E" w14:textId="77777777" w:rsidR="008756F9" w:rsidRDefault="008756F9" w:rsidP="008756F9">
      <w:pPr>
        <w:keepLines/>
        <w:ind w:firstLine="204"/>
        <w:jc w:val="both"/>
      </w:pPr>
    </w:p>
    <w:p w14:paraId="0E43DC66" w14:textId="77777777" w:rsidR="008756F9" w:rsidRDefault="008756F9" w:rsidP="008756F9">
      <w:pPr>
        <w:keepLines/>
        <w:ind w:firstLine="204"/>
        <w:jc w:val="both"/>
      </w:pPr>
      <w:r w:rsidRPr="00965DF4">
        <w:lastRenderedPageBreak/>
        <w:t xml:space="preserve">(2) </w:t>
      </w:r>
      <w:r w:rsidR="002557B4">
        <w:t>A</w:t>
      </w:r>
      <w:r w:rsidRPr="00965DF4">
        <w:t xml:space="preserve"> </w:t>
      </w:r>
      <w:r w:rsidR="0073795B">
        <w:t>K</w:t>
      </w:r>
      <w:r w:rsidR="0073795B" w:rsidRPr="00965DF4">
        <w:t>épviselő</w:t>
      </w:r>
      <w:r w:rsidRPr="00965DF4">
        <w:t>-testület előirányzat átcsoportosítás, előirányzat módosítás átvezetéseként az első negyedév kivételével, negyedévenként, a döntés szerinti időpontban</w:t>
      </w:r>
      <w:r>
        <w:t>,</w:t>
      </w:r>
      <w:r w:rsidRPr="00965DF4">
        <w:t xml:space="preserve"> de legkésőbb az éves költségvetési beszámoló elkészítésének </w:t>
      </w:r>
      <w:r w:rsidR="005250BE">
        <w:t>határidej</w:t>
      </w:r>
      <w:r w:rsidR="005F05C1">
        <w:t xml:space="preserve">e szerint, </w:t>
      </w:r>
      <w:r>
        <w:t xml:space="preserve">december 31-i hatállyal </w:t>
      </w:r>
      <w:r w:rsidRPr="00965DF4">
        <w:t>módosítja a költségvetési rendeletét.</w:t>
      </w:r>
    </w:p>
    <w:p w14:paraId="5C6AF74A" w14:textId="77777777" w:rsidR="008756F9" w:rsidRPr="00965DF4" w:rsidRDefault="008756F9" w:rsidP="008756F9">
      <w:pPr>
        <w:keepLines/>
        <w:ind w:firstLine="204"/>
        <w:jc w:val="both"/>
      </w:pPr>
    </w:p>
    <w:p w14:paraId="0E9DC19B" w14:textId="77777777" w:rsidR="008756F9" w:rsidRDefault="008756F9" w:rsidP="008756F9">
      <w:pPr>
        <w:keepLines/>
        <w:ind w:firstLine="204"/>
        <w:jc w:val="both"/>
      </w:pPr>
      <w:r>
        <w:rPr>
          <w:b/>
        </w:rPr>
        <w:t>37</w:t>
      </w:r>
      <w:r w:rsidRPr="00965DF4">
        <w:rPr>
          <w:b/>
        </w:rPr>
        <w:t>. §</w:t>
      </w:r>
      <w:r w:rsidRPr="00965DF4">
        <w:t xml:space="preserve"> A költségvetésben megállapított létszám-előirányzat az önkormányzati intézmények és a Polgármesteri Hivatal hatáskörében nem léphetők túl.</w:t>
      </w:r>
    </w:p>
    <w:p w14:paraId="5519041D" w14:textId="77777777" w:rsidR="008756F9" w:rsidRPr="00965DF4" w:rsidRDefault="008756F9" w:rsidP="008756F9">
      <w:pPr>
        <w:keepLines/>
        <w:ind w:firstLine="204"/>
        <w:jc w:val="both"/>
      </w:pPr>
    </w:p>
    <w:p w14:paraId="3BBFBE34" w14:textId="77777777" w:rsidR="008756F9" w:rsidRPr="00965DF4" w:rsidRDefault="008756F9" w:rsidP="008756F9">
      <w:pPr>
        <w:keepLines/>
        <w:ind w:firstLine="204"/>
        <w:jc w:val="both"/>
      </w:pPr>
      <w:r>
        <w:rPr>
          <w:b/>
        </w:rPr>
        <w:t>38</w:t>
      </w:r>
      <w:r w:rsidRPr="00965DF4">
        <w:rPr>
          <w:b/>
        </w:rPr>
        <w:t>. §</w:t>
      </w:r>
      <w:r w:rsidRPr="00965DF4">
        <w:t xml:space="preserve"> (1) A polgármesterre és az intézmények vezetőire átruházott előirányzat-módosítási hatáskör 20</w:t>
      </w:r>
      <w:r w:rsidR="00100E22">
        <w:t>20</w:t>
      </w:r>
      <w:r w:rsidRPr="00965DF4">
        <w:t>. december 31-i hatállyal gyakorolható.</w:t>
      </w:r>
    </w:p>
    <w:p w14:paraId="45F0996C" w14:textId="77777777" w:rsidR="008756F9" w:rsidRDefault="008756F9" w:rsidP="008756F9">
      <w:pPr>
        <w:keepLines/>
        <w:ind w:firstLine="204"/>
        <w:jc w:val="both"/>
        <w:rPr>
          <w:color w:val="000000"/>
        </w:rPr>
      </w:pPr>
    </w:p>
    <w:p w14:paraId="3A3A977B" w14:textId="77777777" w:rsidR="008756F9" w:rsidRPr="00965DF4" w:rsidRDefault="008756F9" w:rsidP="008756F9">
      <w:pPr>
        <w:keepLines/>
        <w:ind w:firstLine="204"/>
        <w:jc w:val="both"/>
        <w:rPr>
          <w:color w:val="000000"/>
        </w:rPr>
      </w:pPr>
      <w:r w:rsidRPr="00965DF4">
        <w:rPr>
          <w:color w:val="000000"/>
        </w:rPr>
        <w:t>(2) A bizottságokra átruházott előirányzat-módosítási hatáskör 20</w:t>
      </w:r>
      <w:r w:rsidR="00100E22">
        <w:rPr>
          <w:color w:val="000000"/>
        </w:rPr>
        <w:t>20</w:t>
      </w:r>
      <w:r w:rsidRPr="00965DF4">
        <w:rPr>
          <w:color w:val="000000"/>
        </w:rPr>
        <w:t xml:space="preserve">. </w:t>
      </w:r>
      <w:r w:rsidR="002557B4">
        <w:rPr>
          <w:color w:val="000000"/>
        </w:rPr>
        <w:t xml:space="preserve">szeptember </w:t>
      </w:r>
      <w:r w:rsidRPr="00965DF4">
        <w:rPr>
          <w:color w:val="000000"/>
        </w:rPr>
        <w:t xml:space="preserve">30-ig gyakorolható. </w:t>
      </w:r>
    </w:p>
    <w:p w14:paraId="74D21BF4" w14:textId="77777777" w:rsidR="008756F9" w:rsidRDefault="008756F9" w:rsidP="008756F9">
      <w:pPr>
        <w:keepLines/>
        <w:ind w:firstLine="204"/>
        <w:jc w:val="both"/>
      </w:pPr>
    </w:p>
    <w:p w14:paraId="3B874A6A" w14:textId="77777777" w:rsidR="008756F9" w:rsidRPr="00965DF4" w:rsidRDefault="008756F9" w:rsidP="008756F9">
      <w:pPr>
        <w:keepLines/>
        <w:ind w:firstLine="204"/>
        <w:jc w:val="both"/>
      </w:pPr>
      <w:r w:rsidRPr="00965DF4">
        <w:t xml:space="preserve">(3) Az átruházott hatáskörben fel nem használt előirányzat </w:t>
      </w:r>
      <w:r w:rsidR="00100E22">
        <w:t>2020.</w:t>
      </w:r>
      <w:r w:rsidRPr="00965DF4">
        <w:t xml:space="preserve"> december 31-i hatállyal általános céltartalékot képez.</w:t>
      </w:r>
    </w:p>
    <w:p w14:paraId="503E9834" w14:textId="77777777" w:rsidR="008756F9" w:rsidRDefault="008756F9" w:rsidP="008756F9">
      <w:pPr>
        <w:keepLines/>
        <w:ind w:firstLine="204"/>
        <w:jc w:val="both"/>
      </w:pPr>
    </w:p>
    <w:p w14:paraId="0C61D89D" w14:textId="77777777" w:rsidR="008756F9" w:rsidRPr="00965DF4" w:rsidRDefault="008756F9" w:rsidP="008756F9">
      <w:pPr>
        <w:keepLines/>
        <w:ind w:firstLine="204"/>
        <w:jc w:val="both"/>
        <w:rPr>
          <w:b/>
          <w:u w:val="single"/>
        </w:rPr>
      </w:pPr>
      <w:r w:rsidRPr="00965DF4">
        <w:t>(4) A Képviselő-testület egyes előirányzatokkal kapcsolatos döntési jogosultságot a következők szerint állapítja meg:</w:t>
      </w:r>
    </w:p>
    <w:p w14:paraId="20BFAAB8" w14:textId="77777777" w:rsidR="008756F9" w:rsidRDefault="008756F9" w:rsidP="008756F9">
      <w:pPr>
        <w:keepLines/>
        <w:jc w:val="both"/>
        <w:rPr>
          <w:b/>
          <w:u w:val="single"/>
        </w:rPr>
      </w:pPr>
    </w:p>
    <w:p w14:paraId="74052AB5" w14:textId="77777777" w:rsidR="008756F9" w:rsidRPr="00965DF4" w:rsidRDefault="008756F9" w:rsidP="008756F9">
      <w:pPr>
        <w:keepLines/>
        <w:ind w:firstLine="204"/>
        <w:jc w:val="both"/>
        <w:rPr>
          <w:b/>
          <w:u w:val="single"/>
        </w:rPr>
      </w:pPr>
      <w:r w:rsidRPr="00965DF4">
        <w:rPr>
          <w:b/>
          <w:u w:val="single"/>
        </w:rPr>
        <w:t>Bizottságokra átruházott hatáskörök</w:t>
      </w:r>
    </w:p>
    <w:p w14:paraId="0544681B" w14:textId="77777777" w:rsidR="008756F9" w:rsidRPr="00100E22" w:rsidRDefault="008756F9" w:rsidP="008756F9">
      <w:pPr>
        <w:keepLines/>
        <w:ind w:firstLine="202"/>
        <w:jc w:val="both"/>
        <w:rPr>
          <w:b/>
          <w:color w:val="FF0000"/>
        </w:rPr>
      </w:pPr>
    </w:p>
    <w:p w14:paraId="2C5A7B26" w14:textId="77777777" w:rsidR="008756F9" w:rsidRPr="00C5224E" w:rsidRDefault="008756F9" w:rsidP="008756F9">
      <w:pPr>
        <w:keepLines/>
        <w:ind w:firstLine="202"/>
        <w:jc w:val="both"/>
        <w:rPr>
          <w:b/>
        </w:rPr>
      </w:pPr>
      <w:r w:rsidRPr="00C5224E">
        <w:rPr>
          <w:b/>
        </w:rPr>
        <w:t>1) Sportbizottság</w:t>
      </w:r>
    </w:p>
    <w:p w14:paraId="26332225" w14:textId="77777777" w:rsidR="008756F9" w:rsidRPr="00C5224E" w:rsidRDefault="008756F9" w:rsidP="008756F9">
      <w:pPr>
        <w:keepLines/>
        <w:ind w:left="202"/>
        <w:jc w:val="both"/>
        <w:rPr>
          <w:bCs/>
        </w:rPr>
      </w:pPr>
      <w:r w:rsidRPr="00C5224E">
        <w:rPr>
          <w:bCs/>
        </w:rPr>
        <w:t xml:space="preserve">kizárólagos hatáskörébe tartozik a Sport támogatási céltartalék előirányzat felosztása, </w:t>
      </w:r>
    </w:p>
    <w:p w14:paraId="12B1A7E8" w14:textId="77777777" w:rsidR="008756F9" w:rsidRPr="00100E22" w:rsidRDefault="008756F9" w:rsidP="008756F9">
      <w:pPr>
        <w:keepLines/>
        <w:ind w:firstLine="202"/>
        <w:jc w:val="both"/>
        <w:rPr>
          <w:b/>
          <w:color w:val="FF0000"/>
        </w:rPr>
      </w:pPr>
    </w:p>
    <w:p w14:paraId="4483272E" w14:textId="77777777" w:rsidR="008756F9" w:rsidRPr="00C5224E" w:rsidRDefault="008756F9" w:rsidP="008756F9">
      <w:pPr>
        <w:keepLines/>
        <w:ind w:firstLine="202"/>
        <w:jc w:val="both"/>
        <w:rPr>
          <w:b/>
        </w:rPr>
      </w:pPr>
      <w:r w:rsidRPr="00C5224E">
        <w:rPr>
          <w:b/>
        </w:rPr>
        <w:t xml:space="preserve">2) Oktatási, Kulturális, Ifjúsági és Informatikai Bizottság </w:t>
      </w:r>
    </w:p>
    <w:p w14:paraId="7682D684" w14:textId="77777777" w:rsidR="008756F9" w:rsidRPr="00C5224E" w:rsidRDefault="008756F9" w:rsidP="008756F9">
      <w:pPr>
        <w:keepLines/>
        <w:ind w:left="202"/>
        <w:jc w:val="both"/>
        <w:rPr>
          <w:bCs/>
        </w:rPr>
      </w:pPr>
      <w:r w:rsidRPr="00C5224E">
        <w:rPr>
          <w:bCs/>
        </w:rPr>
        <w:t>kizárólagos hatáskörébe tartozik az Oktatási és kulturális támogatási tartalék előirányzat</w:t>
      </w:r>
      <w:r w:rsidRPr="00C5224E">
        <w:rPr>
          <w:bCs/>
          <w:i/>
          <w:iCs/>
        </w:rPr>
        <w:t xml:space="preserve"> </w:t>
      </w:r>
      <w:r w:rsidRPr="00C5224E">
        <w:rPr>
          <w:bCs/>
        </w:rPr>
        <w:t xml:space="preserve">felosztása, </w:t>
      </w:r>
    </w:p>
    <w:p w14:paraId="146C78BF" w14:textId="77777777" w:rsidR="008756F9" w:rsidRPr="00100E22" w:rsidRDefault="008756F9" w:rsidP="008756F9">
      <w:pPr>
        <w:keepLines/>
        <w:ind w:firstLine="202"/>
        <w:jc w:val="both"/>
        <w:rPr>
          <w:b/>
          <w:color w:val="FF0000"/>
        </w:rPr>
      </w:pPr>
    </w:p>
    <w:p w14:paraId="2060F55B" w14:textId="77777777" w:rsidR="008756F9" w:rsidRPr="00C5224E" w:rsidRDefault="008756F9" w:rsidP="008756F9">
      <w:pPr>
        <w:keepLines/>
        <w:ind w:firstLine="202"/>
        <w:jc w:val="both"/>
        <w:rPr>
          <w:b/>
        </w:rPr>
      </w:pPr>
      <w:r w:rsidRPr="00C5224E">
        <w:rPr>
          <w:b/>
        </w:rPr>
        <w:t>3) Környezetvédelmi és Városfejlesztési Bizottság</w:t>
      </w:r>
    </w:p>
    <w:p w14:paraId="42B15FDA" w14:textId="77777777" w:rsidR="008756F9" w:rsidRPr="00C5224E" w:rsidRDefault="008756F9" w:rsidP="008756F9">
      <w:pPr>
        <w:keepLines/>
        <w:ind w:left="202"/>
        <w:jc w:val="both"/>
      </w:pPr>
      <w:r w:rsidRPr="00C5224E">
        <w:t>kizárólagos hatáskörébe tartozik a Környezetvédelemmel kapcsolatos tartalék és a Madarak, fák napi versennyel kapcsolatos tartalék felosztása</w:t>
      </w:r>
      <w:r w:rsidR="005F05C1">
        <w:t>,</w:t>
      </w:r>
    </w:p>
    <w:p w14:paraId="29B70616" w14:textId="77777777" w:rsidR="008756F9" w:rsidRPr="000900D0" w:rsidRDefault="008756F9" w:rsidP="008756F9">
      <w:pPr>
        <w:keepLines/>
        <w:ind w:firstLine="202"/>
        <w:jc w:val="both"/>
        <w:rPr>
          <w:b/>
          <w:u w:val="single"/>
        </w:rPr>
      </w:pPr>
    </w:p>
    <w:p w14:paraId="6D71564D" w14:textId="77777777" w:rsidR="008756F9" w:rsidRPr="000900D0" w:rsidRDefault="008756F9" w:rsidP="008756F9">
      <w:pPr>
        <w:keepLines/>
        <w:ind w:firstLine="202"/>
        <w:jc w:val="both"/>
        <w:rPr>
          <w:b/>
          <w:u w:val="single"/>
        </w:rPr>
      </w:pPr>
      <w:r w:rsidRPr="000900D0">
        <w:rPr>
          <w:b/>
          <w:u w:val="single"/>
        </w:rPr>
        <w:t>Polgármesterre átruházott hatáskörök</w:t>
      </w:r>
    </w:p>
    <w:p w14:paraId="3008BFC9" w14:textId="77777777" w:rsidR="008756F9" w:rsidRPr="000900D0" w:rsidRDefault="008756F9" w:rsidP="002C0857">
      <w:pPr>
        <w:keepLines/>
        <w:numPr>
          <w:ilvl w:val="0"/>
          <w:numId w:val="9"/>
        </w:numPr>
        <w:jc w:val="both"/>
      </w:pPr>
      <w:r w:rsidRPr="000900D0">
        <w:t>nyári</w:t>
      </w:r>
      <w:r w:rsidR="005250BE">
        <w:t xml:space="preserve"> </w:t>
      </w:r>
      <w:r w:rsidRPr="000900D0">
        <w:t>napközis</w:t>
      </w:r>
      <w:r w:rsidR="005250BE">
        <w:t xml:space="preserve"> </w:t>
      </w:r>
      <w:r w:rsidRPr="000900D0">
        <w:t>tábor,</w:t>
      </w:r>
    </w:p>
    <w:p w14:paraId="5AB24694" w14:textId="77777777" w:rsidR="008756F9" w:rsidRPr="000900D0" w:rsidRDefault="008756F9" w:rsidP="002C0857">
      <w:pPr>
        <w:keepLines/>
        <w:numPr>
          <w:ilvl w:val="0"/>
          <w:numId w:val="9"/>
        </w:numPr>
        <w:jc w:val="both"/>
      </w:pPr>
      <w:r w:rsidRPr="000900D0">
        <w:t>nyári gyermekétkeztetés,</w:t>
      </w:r>
    </w:p>
    <w:p w14:paraId="044A7D54" w14:textId="77777777" w:rsidR="008756F9" w:rsidRPr="000900D0" w:rsidRDefault="008756F9" w:rsidP="000900D0">
      <w:pPr>
        <w:keepLines/>
        <w:numPr>
          <w:ilvl w:val="0"/>
          <w:numId w:val="9"/>
        </w:numPr>
        <w:jc w:val="both"/>
      </w:pPr>
      <w:r w:rsidRPr="000900D0">
        <w:t xml:space="preserve">Mentálhigiénés és Drogstratégiai programok tartaléka </w:t>
      </w:r>
      <w:r w:rsidRPr="000900D0">
        <w:tab/>
      </w:r>
    </w:p>
    <w:p w14:paraId="38B69FA9" w14:textId="77777777" w:rsidR="008756F9" w:rsidRPr="000900D0" w:rsidRDefault="008756F9" w:rsidP="002C0857">
      <w:pPr>
        <w:keepLines/>
        <w:numPr>
          <w:ilvl w:val="0"/>
          <w:numId w:val="9"/>
        </w:numPr>
        <w:jc w:val="both"/>
      </w:pPr>
      <w:r w:rsidRPr="000900D0">
        <w:t xml:space="preserve">környezetvédelmi alap </w:t>
      </w:r>
      <w:r w:rsidR="000900D0" w:rsidRPr="000900D0">
        <w:t xml:space="preserve">számla </w:t>
      </w:r>
      <w:r w:rsidRPr="000900D0">
        <w:t>,</w:t>
      </w:r>
    </w:p>
    <w:p w14:paraId="5117ED50" w14:textId="77777777" w:rsidR="008756F9" w:rsidRPr="000900D0" w:rsidRDefault="008756F9" w:rsidP="002C0857">
      <w:pPr>
        <w:keepLines/>
        <w:numPr>
          <w:ilvl w:val="0"/>
          <w:numId w:val="9"/>
        </w:numPr>
        <w:jc w:val="both"/>
      </w:pPr>
      <w:r w:rsidRPr="000900D0">
        <w:t>polgármesteri céltartalék,</w:t>
      </w:r>
    </w:p>
    <w:p w14:paraId="1DF7E484" w14:textId="77777777" w:rsidR="008756F9" w:rsidRPr="000900D0" w:rsidRDefault="008756F9" w:rsidP="002C0857">
      <w:pPr>
        <w:keepLines/>
        <w:numPr>
          <w:ilvl w:val="0"/>
          <w:numId w:val="9"/>
        </w:numPr>
        <w:jc w:val="both"/>
      </w:pPr>
      <w:r w:rsidRPr="000900D0">
        <w:t>intézményvezetők jutalmazása,</w:t>
      </w:r>
    </w:p>
    <w:p w14:paraId="4A06563F" w14:textId="77777777" w:rsidR="008756F9" w:rsidRPr="000900D0" w:rsidRDefault="008756F9" w:rsidP="002C0857">
      <w:pPr>
        <w:keepLines/>
        <w:numPr>
          <w:ilvl w:val="0"/>
          <w:numId w:val="9"/>
        </w:numPr>
        <w:jc w:val="both"/>
      </w:pPr>
      <w:r w:rsidRPr="000900D0">
        <w:t>temetési segély,</w:t>
      </w:r>
    </w:p>
    <w:p w14:paraId="702794DD" w14:textId="77777777" w:rsidR="008756F9" w:rsidRPr="000900D0" w:rsidRDefault="008756F9" w:rsidP="002C0857">
      <w:pPr>
        <w:keepLines/>
        <w:numPr>
          <w:ilvl w:val="0"/>
          <w:numId w:val="9"/>
        </w:numPr>
        <w:jc w:val="both"/>
      </w:pPr>
      <w:r w:rsidRPr="000900D0">
        <w:t>intézmények működési tartaléka,</w:t>
      </w:r>
    </w:p>
    <w:p w14:paraId="3986C44B" w14:textId="77777777" w:rsidR="008756F9" w:rsidRPr="000900D0" w:rsidRDefault="008756F9" w:rsidP="002C0857">
      <w:pPr>
        <w:keepLines/>
        <w:numPr>
          <w:ilvl w:val="0"/>
          <w:numId w:val="9"/>
        </w:numPr>
        <w:jc w:val="both"/>
      </w:pPr>
      <w:r w:rsidRPr="000900D0">
        <w:t>központi támogatás visszafizetésére tartalék,</w:t>
      </w:r>
    </w:p>
    <w:p w14:paraId="02253B34" w14:textId="77777777" w:rsidR="008756F9" w:rsidRPr="000900D0" w:rsidRDefault="008756F9" w:rsidP="002C0857">
      <w:pPr>
        <w:keepLines/>
        <w:numPr>
          <w:ilvl w:val="0"/>
          <w:numId w:val="9"/>
        </w:numPr>
        <w:jc w:val="both"/>
      </w:pPr>
      <w:r w:rsidRPr="000900D0">
        <w:t>közművelődési érdekeltségnövelő támogatás önrésze,</w:t>
      </w:r>
    </w:p>
    <w:p w14:paraId="695CF814" w14:textId="77777777" w:rsidR="008756F9" w:rsidRPr="000900D0" w:rsidRDefault="0073795B" w:rsidP="002C0857">
      <w:pPr>
        <w:keepLines/>
        <w:numPr>
          <w:ilvl w:val="0"/>
          <w:numId w:val="9"/>
        </w:numPr>
        <w:jc w:val="both"/>
      </w:pPr>
      <w:r w:rsidRPr="000900D0">
        <w:t>kit</w:t>
      </w:r>
      <w:r>
        <w:t>ü</w:t>
      </w:r>
      <w:r w:rsidRPr="000900D0">
        <w:t>ntetések</w:t>
      </w:r>
      <w:r w:rsidR="008756F9" w:rsidRPr="000900D0">
        <w:t>, díjak,</w:t>
      </w:r>
    </w:p>
    <w:p w14:paraId="2EA60E55" w14:textId="77777777" w:rsidR="008756F9" w:rsidRPr="000900D0" w:rsidRDefault="008756F9" w:rsidP="002C0857">
      <w:pPr>
        <w:keepLines/>
        <w:numPr>
          <w:ilvl w:val="0"/>
          <w:numId w:val="9"/>
        </w:numPr>
        <w:jc w:val="both"/>
      </w:pPr>
      <w:r w:rsidRPr="000900D0">
        <w:t>beruházások és felújítások tervezése céltartalék,</w:t>
      </w:r>
    </w:p>
    <w:p w14:paraId="33808F0C" w14:textId="77777777" w:rsidR="000900D0" w:rsidRPr="000900D0" w:rsidRDefault="000900D0" w:rsidP="002C0857">
      <w:pPr>
        <w:keepLines/>
        <w:numPr>
          <w:ilvl w:val="0"/>
          <w:numId w:val="9"/>
        </w:numPr>
        <w:jc w:val="both"/>
      </w:pPr>
      <w:r w:rsidRPr="000900D0">
        <w:t>Külső-pesti Tankerület Iskolák felújítási keret</w:t>
      </w:r>
    </w:p>
    <w:p w14:paraId="65FC93BA" w14:textId="77777777" w:rsidR="000900D0" w:rsidRPr="000900D0" w:rsidRDefault="000900D0" w:rsidP="002C0857">
      <w:pPr>
        <w:keepLines/>
        <w:numPr>
          <w:ilvl w:val="0"/>
          <w:numId w:val="9"/>
        </w:numPr>
        <w:jc w:val="both"/>
      </w:pPr>
      <w:r w:rsidRPr="000900D0">
        <w:t>Virtuális Erőműprogram Energiatudatos önkormányzat pályázati önrész</w:t>
      </w:r>
    </w:p>
    <w:p w14:paraId="25BC34A4" w14:textId="77777777" w:rsidR="000900D0" w:rsidRPr="000900D0" w:rsidRDefault="000900D0" w:rsidP="002C0857">
      <w:pPr>
        <w:keepLines/>
        <w:numPr>
          <w:ilvl w:val="0"/>
          <w:numId w:val="9"/>
        </w:numPr>
        <w:jc w:val="both"/>
      </w:pPr>
      <w:r w:rsidRPr="000900D0">
        <w:t>Magyar kézilabda Szövetség Országos Tornaterem felújítási programpályázati önrész</w:t>
      </w:r>
    </w:p>
    <w:p w14:paraId="403C4AE6" w14:textId="77777777" w:rsidR="009F5507" w:rsidRPr="00FC1F9E" w:rsidRDefault="008756F9" w:rsidP="00FC1F9E">
      <w:pPr>
        <w:keepLines/>
        <w:numPr>
          <w:ilvl w:val="0"/>
          <w:numId w:val="9"/>
        </w:numPr>
        <w:jc w:val="both"/>
      </w:pPr>
      <w:r w:rsidRPr="000900D0">
        <w:lastRenderedPageBreak/>
        <w:t>általános tartalék felosztása.</w:t>
      </w:r>
    </w:p>
    <w:p w14:paraId="641232CB" w14:textId="77777777" w:rsidR="008756F9" w:rsidRDefault="008756F9" w:rsidP="008756F9">
      <w:pPr>
        <w:keepLines/>
        <w:ind w:firstLine="204"/>
        <w:jc w:val="both"/>
        <w:rPr>
          <w:b/>
          <w:u w:val="single"/>
        </w:rPr>
      </w:pPr>
    </w:p>
    <w:p w14:paraId="29337C66" w14:textId="77777777" w:rsidR="008756F9" w:rsidRPr="00965DF4" w:rsidRDefault="008756F9" w:rsidP="008756F9">
      <w:pPr>
        <w:keepLines/>
        <w:ind w:firstLine="204"/>
        <w:jc w:val="both"/>
        <w:rPr>
          <w:b/>
          <w:u w:val="single"/>
        </w:rPr>
      </w:pPr>
      <w:r w:rsidRPr="00965DF4">
        <w:rPr>
          <w:b/>
          <w:u w:val="single"/>
        </w:rPr>
        <w:t>A Képviselő-testület kizárólagos hatáskörébe tartozik</w:t>
      </w:r>
    </w:p>
    <w:p w14:paraId="3738290D" w14:textId="77777777" w:rsidR="008756F9" w:rsidRPr="00965DF4" w:rsidRDefault="008756F9" w:rsidP="002C0857">
      <w:pPr>
        <w:keepLines/>
        <w:numPr>
          <w:ilvl w:val="0"/>
          <w:numId w:val="9"/>
        </w:numPr>
        <w:jc w:val="both"/>
      </w:pPr>
      <w:r w:rsidRPr="00965DF4">
        <w:t xml:space="preserve">beruházási feladatok jóváhagyása, </w:t>
      </w:r>
    </w:p>
    <w:p w14:paraId="008BA2F4" w14:textId="77777777" w:rsidR="008756F9" w:rsidRPr="00965DF4" w:rsidRDefault="008756F9" w:rsidP="002C0857">
      <w:pPr>
        <w:keepLines/>
        <w:numPr>
          <w:ilvl w:val="0"/>
          <w:numId w:val="9"/>
        </w:numPr>
        <w:jc w:val="both"/>
      </w:pPr>
      <w:r w:rsidRPr="00965DF4">
        <w:t xml:space="preserve">felújítási célok jóváhagyása, </w:t>
      </w:r>
    </w:p>
    <w:p w14:paraId="07F72C35" w14:textId="77777777" w:rsidR="008756F9" w:rsidRDefault="008756F9" w:rsidP="002C0857">
      <w:pPr>
        <w:keepLines/>
        <w:numPr>
          <w:ilvl w:val="0"/>
          <w:numId w:val="9"/>
        </w:numPr>
        <w:jc w:val="both"/>
      </w:pPr>
      <w:r w:rsidRPr="00B81CDF">
        <w:t>alapítványi forrás átvétele, átadása</w:t>
      </w:r>
      <w:r w:rsidR="000900D0">
        <w:t>,</w:t>
      </w:r>
    </w:p>
    <w:p w14:paraId="30679E42" w14:textId="77777777" w:rsidR="000900D0" w:rsidRPr="00B81CDF" w:rsidRDefault="000900D0" w:rsidP="002C0857">
      <w:pPr>
        <w:keepLines/>
        <w:numPr>
          <w:ilvl w:val="0"/>
          <w:numId w:val="9"/>
        </w:numPr>
        <w:jc w:val="both"/>
      </w:pPr>
      <w:r>
        <w:t>bérlakás értékesítési számla felhasználása.</w:t>
      </w:r>
    </w:p>
    <w:p w14:paraId="122F2761" w14:textId="77777777" w:rsidR="00E63507" w:rsidRDefault="00E63507" w:rsidP="008756F9">
      <w:pPr>
        <w:keepLines/>
        <w:ind w:firstLine="204"/>
        <w:jc w:val="both"/>
        <w:rPr>
          <w:b/>
        </w:rPr>
      </w:pPr>
    </w:p>
    <w:p w14:paraId="36066475" w14:textId="77777777" w:rsidR="008756F9" w:rsidRDefault="008756F9" w:rsidP="008756F9">
      <w:pPr>
        <w:keepLines/>
        <w:ind w:firstLine="204"/>
        <w:jc w:val="both"/>
      </w:pPr>
      <w:r>
        <w:rPr>
          <w:b/>
        </w:rPr>
        <w:t>39</w:t>
      </w:r>
      <w:r w:rsidRPr="00965DF4">
        <w:rPr>
          <w:b/>
        </w:rPr>
        <w:t>. §</w:t>
      </w:r>
      <w:r w:rsidRPr="00965DF4">
        <w:t xml:space="preserve"> Az önkormányzati intézmények és a Polgármesteri Hivatal saját hatáskörben költségvetési előirányzataikat módosítják a felülvizsgált és a Képviselő-testület által jóváhagyott előző évi maradványukkal.</w:t>
      </w:r>
    </w:p>
    <w:p w14:paraId="2E489EC8" w14:textId="77777777" w:rsidR="008756F9" w:rsidRPr="00965DF4" w:rsidRDefault="008756F9" w:rsidP="008756F9">
      <w:pPr>
        <w:keepLines/>
        <w:ind w:firstLine="204"/>
        <w:jc w:val="both"/>
      </w:pPr>
    </w:p>
    <w:p w14:paraId="3300185A" w14:textId="4A77564B" w:rsidR="008756F9" w:rsidRDefault="009F2DE4" w:rsidP="008756F9">
      <w:pPr>
        <w:keepLines/>
        <w:ind w:firstLine="204"/>
        <w:jc w:val="both"/>
        <w:rPr>
          <w:b/>
          <w:i/>
        </w:rPr>
      </w:pPr>
      <w:r>
        <w:rPr>
          <w:noProof/>
        </w:rPr>
        <mc:AlternateContent>
          <mc:Choice Requires="wps">
            <w:drawing>
              <wp:anchor distT="0" distB="0" distL="114300" distR="114300" simplePos="0" relativeHeight="251658752" behindDoc="0" locked="0" layoutInCell="0" allowOverlap="1" wp14:anchorId="669889D4" wp14:editId="49512EA5">
                <wp:simplePos x="0" y="0"/>
                <wp:positionH relativeFrom="column">
                  <wp:posOffset>5298440</wp:posOffset>
                </wp:positionH>
                <wp:positionV relativeFrom="paragraph">
                  <wp:posOffset>203835</wp:posOffset>
                </wp:positionV>
                <wp:extent cx="379730" cy="75565"/>
                <wp:effectExtent l="0" t="0" r="0" b="0"/>
                <wp:wrapNone/>
                <wp:docPr id="5"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7556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6F1AD7" w14:textId="77777777" w:rsidR="008756F9" w:rsidRDefault="008756F9" w:rsidP="008756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889D4" id="Téglalap 1" o:spid="_x0000_s1027" style="position:absolute;left:0;text-align:left;margin-left:417.2pt;margin-top:16.05pt;width:29.9pt;height: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" o:allowincell="f" stroked="f" strokeweight="0">
                <v:textbox inset="0,0,0,0">
                  <w:txbxContent>
                    <w:p w14:paraId="146F1AD7" w14:textId="77777777" w:rsidR="008756F9" w:rsidRDefault="008756F9" w:rsidP="008756F9"/>
                  </w:txbxContent>
                </v:textbox>
              </v:rect>
            </w:pict>
          </mc:Fallback>
        </mc:AlternateContent>
      </w:r>
      <w:r w:rsidR="008756F9" w:rsidRPr="00965DF4">
        <w:rPr>
          <w:b/>
        </w:rPr>
        <w:t>4</w:t>
      </w:r>
      <w:r w:rsidR="008756F9">
        <w:rPr>
          <w:b/>
        </w:rPr>
        <w:t>0</w:t>
      </w:r>
      <w:r w:rsidR="008756F9" w:rsidRPr="00965DF4">
        <w:rPr>
          <w:b/>
        </w:rPr>
        <w:t>. §</w:t>
      </w:r>
      <w:r w:rsidR="008756F9" w:rsidRPr="00965DF4">
        <w:rPr>
          <w:b/>
          <w:i/>
        </w:rPr>
        <w:t xml:space="preserve"> </w:t>
      </w:r>
      <w:r w:rsidR="008756F9" w:rsidRPr="00965DF4">
        <w:t>A költségvetési rendelet módosításai során nem kell előterjeszteni a tájékoztató táblákat.</w:t>
      </w:r>
      <w:r w:rsidR="008756F9" w:rsidRPr="00965DF4">
        <w:rPr>
          <w:b/>
          <w:i/>
        </w:rPr>
        <w:t xml:space="preserve"> </w:t>
      </w:r>
    </w:p>
    <w:p w14:paraId="25B3094B" w14:textId="77777777" w:rsidR="008756F9" w:rsidRPr="00965DF4" w:rsidRDefault="008756F9" w:rsidP="008756F9">
      <w:pPr>
        <w:keepLines/>
        <w:ind w:firstLine="204"/>
        <w:jc w:val="both"/>
      </w:pPr>
    </w:p>
    <w:p w14:paraId="6078387E" w14:textId="77777777" w:rsidR="008756F9" w:rsidRDefault="008756F9" w:rsidP="008756F9">
      <w:pPr>
        <w:keepNext/>
        <w:keepLines/>
        <w:jc w:val="center"/>
        <w:rPr>
          <w:b/>
          <w:noProof/>
        </w:rPr>
      </w:pPr>
      <w:r w:rsidRPr="00965DF4">
        <w:rPr>
          <w:b/>
          <w:noProof/>
        </w:rPr>
        <w:t>A beruházások, felújítások általános szabályai az önkormányzati intézményeknél és a Polgármesteri Hivatalnál</w:t>
      </w:r>
    </w:p>
    <w:p w14:paraId="7F1C2717" w14:textId="77777777" w:rsidR="008756F9" w:rsidRPr="00965DF4" w:rsidRDefault="008756F9" w:rsidP="008756F9">
      <w:pPr>
        <w:keepNext/>
        <w:keepLines/>
        <w:jc w:val="center"/>
        <w:rPr>
          <w:b/>
          <w:noProof/>
        </w:rPr>
      </w:pPr>
    </w:p>
    <w:p w14:paraId="76149E14" w14:textId="77777777" w:rsidR="008756F9" w:rsidRPr="00965DF4" w:rsidRDefault="008756F9" w:rsidP="008756F9">
      <w:pPr>
        <w:keepLines/>
        <w:ind w:firstLine="204"/>
        <w:jc w:val="both"/>
      </w:pPr>
      <w:r w:rsidRPr="00965DF4">
        <w:rPr>
          <w:b/>
        </w:rPr>
        <w:t>4</w:t>
      </w:r>
      <w:r>
        <w:rPr>
          <w:b/>
        </w:rPr>
        <w:t>1</w:t>
      </w:r>
      <w:r w:rsidRPr="00965DF4">
        <w:rPr>
          <w:b/>
        </w:rPr>
        <w:t>. §</w:t>
      </w:r>
      <w:r w:rsidRPr="00965DF4">
        <w:t xml:space="preserve"> A Képviselő-testület</w:t>
      </w:r>
    </w:p>
    <w:p w14:paraId="100167DE" w14:textId="77777777" w:rsidR="008756F9" w:rsidRPr="00965DF4" w:rsidRDefault="008756F9" w:rsidP="002C0857">
      <w:pPr>
        <w:pStyle w:val="Listaszerbekezds"/>
        <w:keepLines/>
        <w:numPr>
          <w:ilvl w:val="0"/>
          <w:numId w:val="3"/>
        </w:numPr>
        <w:jc w:val="both"/>
      </w:pPr>
      <w:r w:rsidRPr="00965DF4">
        <w:t>a tárgyi eszközök beruházási és felújítási előirányzatána</w:t>
      </w:r>
      <w:r>
        <w:t xml:space="preserve">k felhasználását - az ingatlanok (telkek, épületek, építmények, ingatlanhoz kapcsolódó vagyoni értékű jogok) </w:t>
      </w:r>
      <w:r w:rsidRPr="00965DF4">
        <w:t xml:space="preserve">kivételével </w:t>
      </w:r>
      <w:r>
        <w:t>–</w:t>
      </w:r>
      <w:r w:rsidRPr="00965DF4">
        <w:t xml:space="preserve"> az önkormányzati intézmények és a Polgármesteri Hivatal,</w:t>
      </w:r>
    </w:p>
    <w:p w14:paraId="20FA7A34" w14:textId="77777777" w:rsidR="008756F9" w:rsidRPr="00965DF4" w:rsidRDefault="008756F9" w:rsidP="002C0857">
      <w:pPr>
        <w:pStyle w:val="Listaszerbekezds"/>
        <w:keepLines/>
        <w:numPr>
          <w:ilvl w:val="0"/>
          <w:numId w:val="3"/>
        </w:numPr>
        <w:jc w:val="both"/>
      </w:pPr>
      <w:r w:rsidRPr="00965DF4">
        <w:t xml:space="preserve">az ingatlanok beruházási és felújítási előirányzatának felhasználását az </w:t>
      </w:r>
      <w:r>
        <w:t>Ö</w:t>
      </w:r>
      <w:r w:rsidRPr="00965DF4">
        <w:t xml:space="preserve">nkormányzat, </w:t>
      </w:r>
    </w:p>
    <w:p w14:paraId="442EEC77" w14:textId="77777777" w:rsidR="008756F9" w:rsidRDefault="008756F9" w:rsidP="002C0857">
      <w:pPr>
        <w:pStyle w:val="Listaszerbekezds"/>
        <w:keepLines/>
        <w:numPr>
          <w:ilvl w:val="0"/>
          <w:numId w:val="3"/>
        </w:numPr>
        <w:jc w:val="both"/>
      </w:pPr>
      <w:r w:rsidRPr="00965DF4">
        <w:t xml:space="preserve">a képzőművészeti alkotások beruházási és felújítási előirányzatának felhasználását az </w:t>
      </w:r>
      <w:r>
        <w:t>Ö</w:t>
      </w:r>
      <w:r w:rsidRPr="00965DF4">
        <w:t>nkormányzat és a Pesterzsébeti Múzeum</w:t>
      </w:r>
      <w:r>
        <w:t xml:space="preserve"> </w:t>
      </w:r>
      <w:r w:rsidRPr="00965DF4">
        <w:t>hatáskörébe utalja.</w:t>
      </w:r>
    </w:p>
    <w:p w14:paraId="57326752" w14:textId="77777777" w:rsidR="008756F9" w:rsidRPr="00C513A2" w:rsidRDefault="008756F9" w:rsidP="008756F9">
      <w:pPr>
        <w:keepLines/>
        <w:ind w:firstLine="204"/>
        <w:jc w:val="both"/>
      </w:pPr>
    </w:p>
    <w:p w14:paraId="43B2A9AD" w14:textId="77777777" w:rsidR="008756F9" w:rsidRDefault="008756F9" w:rsidP="008756F9">
      <w:pPr>
        <w:jc w:val="both"/>
      </w:pPr>
      <w:r w:rsidRPr="0082750F">
        <w:t xml:space="preserve"> </w:t>
      </w:r>
      <w:r>
        <w:rPr>
          <w:b/>
        </w:rPr>
        <w:t>42.</w:t>
      </w:r>
      <w:r w:rsidRPr="008E710A">
        <w:rPr>
          <w:b/>
        </w:rPr>
        <w:t xml:space="preserve"> §</w:t>
      </w:r>
      <w:r w:rsidRPr="0082750F">
        <w:t xml:space="preserve"> Amennyiben jogi vagy természetes személy vagyonáról az önkormányzat, az önkormányzati intézmények, illetőleg a Polgármesteri Hivatal javára lemond, a mindenkor érvényben lévő Budapest Főváros XX. kerület Pesterzsébet Önkormányzata Képviselő-testületének az önkormányzat tulajdonában álló vagyonnal való rendelkezés szabályairól szóló rendeletében foglaltak szerint kell eljárni.</w:t>
      </w:r>
    </w:p>
    <w:p w14:paraId="38243979" w14:textId="77777777" w:rsidR="008756F9" w:rsidRDefault="008756F9" w:rsidP="008756F9">
      <w:pPr>
        <w:jc w:val="both"/>
      </w:pPr>
    </w:p>
    <w:p w14:paraId="60BDB8D0" w14:textId="77777777" w:rsidR="008756F9" w:rsidRPr="0073795B" w:rsidRDefault="008756F9" w:rsidP="005F05C1">
      <w:pPr>
        <w:keepLines/>
        <w:jc w:val="center"/>
        <w:rPr>
          <w:b/>
        </w:rPr>
      </w:pPr>
      <w:r w:rsidRPr="0073795B">
        <w:rPr>
          <w:b/>
        </w:rPr>
        <w:t>A szakmai tevékenységet segítő szolgáltatások külső személlyel, szervezettel történő szerződéskötés szabályai az önkormányzati intézményeknél és a Polgármesteri Hivatalnál</w:t>
      </w:r>
    </w:p>
    <w:p w14:paraId="6967E5F1" w14:textId="77777777" w:rsidR="008756F9" w:rsidRPr="0073795B" w:rsidRDefault="008756F9" w:rsidP="008756F9">
      <w:pPr>
        <w:keepLines/>
        <w:ind w:firstLine="204"/>
        <w:jc w:val="center"/>
        <w:rPr>
          <w:b/>
        </w:rPr>
      </w:pPr>
    </w:p>
    <w:p w14:paraId="51ED3B59" w14:textId="77777777" w:rsidR="008756F9" w:rsidRPr="0073795B" w:rsidRDefault="008756F9" w:rsidP="008756F9">
      <w:pPr>
        <w:keepLines/>
        <w:ind w:firstLine="204"/>
        <w:jc w:val="both"/>
      </w:pPr>
      <w:r w:rsidRPr="0073795B">
        <w:rPr>
          <w:b/>
        </w:rPr>
        <w:t>43. §</w:t>
      </w:r>
      <w:r w:rsidRPr="0073795B">
        <w:t xml:space="preserve"> (1) Az önkormányzati intézményeknél és a Polgármesteri Hivatalnál alaptevékenység körében szellemi tevékenység szerződéssel, számla ellenében történő igénybevételére a dologi kiadások között eredeti előirányzatként elkülönítetten nem megtervezett összegen túlmenően csak a személyi juttatások egyidejű átcsoportosításával növelhető. </w:t>
      </w:r>
    </w:p>
    <w:p w14:paraId="150A9549" w14:textId="77777777" w:rsidR="008756F9" w:rsidRPr="0073795B" w:rsidRDefault="008756F9" w:rsidP="008756F9">
      <w:pPr>
        <w:keepLines/>
        <w:ind w:firstLine="204"/>
        <w:jc w:val="both"/>
      </w:pPr>
    </w:p>
    <w:p w14:paraId="520DBDBA" w14:textId="77777777" w:rsidR="008756F9" w:rsidRPr="0073795B" w:rsidRDefault="008756F9" w:rsidP="008756F9">
      <w:pPr>
        <w:keepLines/>
        <w:ind w:firstLine="204"/>
        <w:jc w:val="both"/>
      </w:pPr>
      <w:r w:rsidRPr="0073795B">
        <w:t>(2) A szerződést írásban kell megkötni.</w:t>
      </w:r>
    </w:p>
    <w:p w14:paraId="743468DA" w14:textId="77777777" w:rsidR="008756F9" w:rsidRPr="0073795B" w:rsidRDefault="008756F9" w:rsidP="008756F9">
      <w:pPr>
        <w:keepLines/>
        <w:ind w:firstLine="204"/>
        <w:jc w:val="both"/>
      </w:pPr>
      <w:r w:rsidRPr="0073795B">
        <w:t xml:space="preserve">(3) A szerződéskötés feltétele: </w:t>
      </w:r>
    </w:p>
    <w:p w14:paraId="19A75CB2" w14:textId="77777777" w:rsidR="008756F9" w:rsidRPr="0073795B" w:rsidRDefault="008756F9" w:rsidP="002C0857">
      <w:pPr>
        <w:pStyle w:val="Listaszerbekezds"/>
        <w:keepLines/>
        <w:numPr>
          <w:ilvl w:val="0"/>
          <w:numId w:val="4"/>
        </w:numPr>
        <w:jc w:val="both"/>
      </w:pPr>
      <w:r w:rsidRPr="0073795B">
        <w:t>azt jogszabály nem zárja ki,</w:t>
      </w:r>
    </w:p>
    <w:p w14:paraId="449BE8EA" w14:textId="77777777" w:rsidR="008756F9" w:rsidRPr="0073795B" w:rsidRDefault="008756F9" w:rsidP="002C0857">
      <w:pPr>
        <w:pStyle w:val="Listaszerbekezds"/>
        <w:keepLines/>
        <w:numPr>
          <w:ilvl w:val="0"/>
          <w:numId w:val="4"/>
        </w:numPr>
        <w:jc w:val="both"/>
      </w:pPr>
      <w:r w:rsidRPr="0073795B">
        <w:t>a szerződés megkötése a közfeladatok ellátásához feltétlenül szükséges,</w:t>
      </w:r>
    </w:p>
    <w:p w14:paraId="2C432117" w14:textId="77777777" w:rsidR="008756F9" w:rsidRPr="0073795B" w:rsidRDefault="008756F9" w:rsidP="002C0857">
      <w:pPr>
        <w:pStyle w:val="Listaszerbekezds"/>
        <w:keepLines/>
        <w:numPr>
          <w:ilvl w:val="0"/>
          <w:numId w:val="4"/>
        </w:numPr>
        <w:jc w:val="both"/>
      </w:pPr>
      <w:r w:rsidRPr="0073795B">
        <w:lastRenderedPageBreak/>
        <w:t>törvény vagy kormányrendelet eltérő rendelkezése hiányában az adott feladat elvégzéséhez megfelelő szakértelemmel, szakképzettséggel és gyakorlattal, vagy egyéb megfelelő sajátos szakmai adottságokkal, képességekkel rendelkező személyt a megrendelő nem foglalkoztat, vagy a szerződés tárgyát képező szolgáltatás egyedi, időszakos, vagy időben rendszertelenül ellátandó feladat.</w:t>
      </w:r>
    </w:p>
    <w:p w14:paraId="26593F28" w14:textId="77777777" w:rsidR="008756F9" w:rsidRPr="00965DF4" w:rsidRDefault="008756F9" w:rsidP="008756F9">
      <w:pPr>
        <w:keepLines/>
        <w:ind w:firstLine="204"/>
        <w:jc w:val="both"/>
      </w:pPr>
    </w:p>
    <w:p w14:paraId="48D8A62A" w14:textId="77777777" w:rsidR="008756F9" w:rsidRDefault="008756F9" w:rsidP="008756F9">
      <w:pPr>
        <w:keepNext/>
        <w:keepLines/>
        <w:jc w:val="center"/>
        <w:rPr>
          <w:b/>
          <w:noProof/>
        </w:rPr>
      </w:pPr>
      <w:r w:rsidRPr="00965DF4">
        <w:rPr>
          <w:b/>
          <w:noProof/>
        </w:rPr>
        <w:t>Az önkormányzati költségvetési intézmények működési támogatásának utalása</w:t>
      </w:r>
    </w:p>
    <w:p w14:paraId="3A6B81C9" w14:textId="77777777" w:rsidR="008756F9" w:rsidRPr="00965DF4" w:rsidRDefault="008756F9" w:rsidP="008756F9">
      <w:pPr>
        <w:keepNext/>
        <w:keepLines/>
        <w:jc w:val="center"/>
        <w:rPr>
          <w:b/>
          <w:noProof/>
        </w:rPr>
      </w:pPr>
    </w:p>
    <w:p w14:paraId="495EBE68" w14:textId="77777777" w:rsidR="008756F9" w:rsidRPr="00CA30E1" w:rsidRDefault="008756F9" w:rsidP="008756F9">
      <w:pPr>
        <w:jc w:val="both"/>
        <w:rPr>
          <w:noProof/>
        </w:rPr>
      </w:pPr>
      <w:r w:rsidRPr="00CA30E1">
        <w:rPr>
          <w:b/>
          <w:noProof/>
        </w:rPr>
        <w:t xml:space="preserve">   4</w:t>
      </w:r>
      <w:r>
        <w:rPr>
          <w:b/>
          <w:noProof/>
        </w:rPr>
        <w:t>4</w:t>
      </w:r>
      <w:r w:rsidRPr="00CA30E1">
        <w:rPr>
          <w:b/>
          <w:noProof/>
        </w:rPr>
        <w:t>. §</w:t>
      </w:r>
      <w:r w:rsidRPr="00CA30E1">
        <w:rPr>
          <w:noProof/>
        </w:rPr>
        <w:t xml:space="preserve"> Az önkormányzati intézmények működési és felhalmozási kiadásaihoz kapcsolódó önkormányzati támogatásukat, havi keret lebontás és felhasználási igény szerint kapják. </w:t>
      </w:r>
    </w:p>
    <w:p w14:paraId="52BB7312" w14:textId="77777777" w:rsidR="008756F9" w:rsidRPr="00CA30E1" w:rsidRDefault="008756F9" w:rsidP="008756F9">
      <w:pPr>
        <w:jc w:val="both"/>
      </w:pPr>
    </w:p>
    <w:p w14:paraId="7C3A6AD4" w14:textId="77777777" w:rsidR="008756F9" w:rsidRDefault="008756F9" w:rsidP="008756F9">
      <w:pPr>
        <w:keepNext/>
        <w:keepLines/>
        <w:jc w:val="center"/>
        <w:rPr>
          <w:b/>
          <w:noProof/>
        </w:rPr>
      </w:pPr>
      <w:r w:rsidRPr="00965DF4">
        <w:rPr>
          <w:b/>
          <w:noProof/>
        </w:rPr>
        <w:t>A nemzetiségi önkormányzatokat érintő támogatások utalása</w:t>
      </w:r>
    </w:p>
    <w:p w14:paraId="6821396E" w14:textId="77777777" w:rsidR="008756F9" w:rsidRPr="00100E22" w:rsidRDefault="008756F9" w:rsidP="008756F9">
      <w:pPr>
        <w:keepNext/>
        <w:keepLines/>
        <w:jc w:val="center"/>
        <w:rPr>
          <w:b/>
          <w:noProof/>
          <w:color w:val="FF0000"/>
        </w:rPr>
      </w:pPr>
    </w:p>
    <w:p w14:paraId="5DA518E3" w14:textId="77777777" w:rsidR="008756F9" w:rsidRDefault="00062FB7" w:rsidP="008756F9">
      <w:pPr>
        <w:keepLines/>
        <w:ind w:firstLine="204"/>
        <w:jc w:val="both"/>
      </w:pPr>
      <w:r>
        <w:t xml:space="preserve"> </w:t>
      </w:r>
      <w:r w:rsidR="008756F9">
        <w:t>(2) A fel nem használt és a tárgyévre kötelezettséggel nem terhelt maradványt az önkormányzat részére az elszámolást követően, a támogatási szerződésben foglaltak szerint vissza kell utalni.</w:t>
      </w:r>
    </w:p>
    <w:p w14:paraId="21B893D5" w14:textId="77777777" w:rsidR="008756F9" w:rsidRDefault="008756F9" w:rsidP="008756F9">
      <w:pPr>
        <w:keepLines/>
        <w:ind w:firstLine="204"/>
        <w:jc w:val="both"/>
      </w:pPr>
    </w:p>
    <w:p w14:paraId="410C2447" w14:textId="77777777" w:rsidR="008756F9" w:rsidRDefault="008756F9" w:rsidP="008756F9">
      <w:pPr>
        <w:ind w:firstLine="204"/>
        <w:jc w:val="both"/>
      </w:pPr>
      <w:bookmarkStart w:id="2" w:name="_Hlk505763879"/>
      <w:r>
        <w:t>(3) A támogatási szerződés módosítására az elszámolási határidő vonatkozásában és a támogatás céljában kerülhet sor, egyszeri alkalommal, a támogatott elszámolási határidő lejárta előtt benyújtott írásos kérelemre.</w:t>
      </w:r>
    </w:p>
    <w:bookmarkEnd w:id="2"/>
    <w:p w14:paraId="09D87FBA" w14:textId="77777777" w:rsidR="008756F9" w:rsidRDefault="008756F9" w:rsidP="008756F9">
      <w:pPr>
        <w:keepLines/>
        <w:ind w:firstLine="204"/>
        <w:jc w:val="both"/>
      </w:pPr>
    </w:p>
    <w:p w14:paraId="51A8C46E" w14:textId="77777777" w:rsidR="008756F9" w:rsidRPr="00094165" w:rsidRDefault="008756F9" w:rsidP="008756F9">
      <w:pPr>
        <w:ind w:firstLine="204"/>
        <w:jc w:val="both"/>
      </w:pPr>
      <w:r>
        <w:t>(4) A kapott támogatás pénzügyi elszámolásáig újabb támogatás nem juttatható a nemzetiségi önkormányzat részére.</w:t>
      </w:r>
    </w:p>
    <w:p w14:paraId="5284A333" w14:textId="77777777" w:rsidR="008756F9" w:rsidRDefault="008756F9" w:rsidP="008756F9">
      <w:pPr>
        <w:keepNext/>
        <w:keepLines/>
        <w:jc w:val="center"/>
        <w:rPr>
          <w:b/>
          <w:noProof/>
        </w:rPr>
      </w:pPr>
    </w:p>
    <w:p w14:paraId="4575C34E" w14:textId="77777777" w:rsidR="008756F9" w:rsidRDefault="008756F9" w:rsidP="008756F9">
      <w:pPr>
        <w:keepNext/>
        <w:keepLines/>
        <w:jc w:val="center"/>
        <w:rPr>
          <w:b/>
          <w:noProof/>
        </w:rPr>
      </w:pPr>
      <w:r w:rsidRPr="00965DF4">
        <w:rPr>
          <w:b/>
          <w:noProof/>
        </w:rPr>
        <w:t>A szakmai pályázatok benyújtásának szabályai</w:t>
      </w:r>
    </w:p>
    <w:p w14:paraId="51D250C4" w14:textId="77777777" w:rsidR="008756F9" w:rsidRDefault="008756F9" w:rsidP="008756F9">
      <w:pPr>
        <w:keepNext/>
        <w:keepLines/>
        <w:jc w:val="center"/>
        <w:rPr>
          <w:b/>
          <w:noProof/>
        </w:rPr>
      </w:pPr>
    </w:p>
    <w:p w14:paraId="0C714958" w14:textId="77777777" w:rsidR="008756F9" w:rsidRPr="00965DF4" w:rsidRDefault="008756F9" w:rsidP="008756F9">
      <w:pPr>
        <w:keepLines/>
        <w:ind w:firstLine="204"/>
        <w:jc w:val="both"/>
      </w:pPr>
      <w:r>
        <w:rPr>
          <w:b/>
        </w:rPr>
        <w:t>46</w:t>
      </w:r>
      <w:r w:rsidRPr="00965DF4">
        <w:rPr>
          <w:b/>
        </w:rPr>
        <w:t>. §</w:t>
      </w:r>
      <w:r w:rsidRPr="00965DF4">
        <w:t xml:space="preserve"> (1) Az önkormányzati intézmények </w:t>
      </w:r>
      <w:r w:rsidR="004C0930">
        <w:t xml:space="preserve">és a Polgármesteri Hivatal </w:t>
      </w:r>
      <w:r w:rsidRPr="00965DF4">
        <w:t>a Képviselő-testület előzetes jóváhagyása nélkül csak abban az esetben nyújthatnak be szakmai programokra pályázatot, ha a pályázat benyújtásának feltétel</w:t>
      </w:r>
      <w:r w:rsidR="005250BE">
        <w:t>eként</w:t>
      </w:r>
      <w:r w:rsidRPr="00965DF4">
        <w:t xml:space="preserve"> megszabott saját forrás (önrész) összege a 100 </w:t>
      </w:r>
      <w:r>
        <w:t>000</w:t>
      </w:r>
      <w:r w:rsidRPr="00965DF4">
        <w:t xml:space="preserve"> Ft-ot nem haladja meg, </w:t>
      </w:r>
      <w:r w:rsidRPr="00965DF4">
        <w:rPr>
          <w:color w:val="000000"/>
        </w:rPr>
        <w:t>nem utófinanszírozott</w:t>
      </w:r>
      <w:r w:rsidRPr="00965DF4">
        <w:t xml:space="preserve">, illetőleg a költségvetési évben és azt követő években költségvetési többlettámogatást nem igényel a pályázattal összefüggő feladat finanszírozása. </w:t>
      </w:r>
    </w:p>
    <w:p w14:paraId="71177C26" w14:textId="77777777" w:rsidR="008756F9" w:rsidRDefault="008756F9" w:rsidP="008756F9">
      <w:pPr>
        <w:keepLines/>
        <w:ind w:firstLine="204"/>
        <w:jc w:val="both"/>
      </w:pPr>
    </w:p>
    <w:p w14:paraId="2D02AD13" w14:textId="77777777" w:rsidR="008756F9" w:rsidRDefault="008756F9" w:rsidP="008756F9">
      <w:pPr>
        <w:keepLines/>
        <w:ind w:firstLine="204"/>
        <w:jc w:val="both"/>
      </w:pPr>
      <w:r w:rsidRPr="00965DF4">
        <w:t>(2) Az önkormányzati intézmények és a Polgármesteri Hivatal kizárólag a Képviselő-testület előzetes jóváhagyásával nyújthat</w:t>
      </w:r>
      <w:r w:rsidR="0073795B">
        <w:t>nak</w:t>
      </w:r>
      <w:r w:rsidRPr="00965DF4">
        <w:t xml:space="preserve"> be Európai Uniós támogatással megvalósuló szakmai programokra pályázatot. </w:t>
      </w:r>
    </w:p>
    <w:p w14:paraId="5AB681B3" w14:textId="77777777" w:rsidR="008756F9" w:rsidRPr="00965DF4" w:rsidRDefault="008756F9" w:rsidP="008756F9">
      <w:pPr>
        <w:keepLines/>
        <w:ind w:firstLine="204"/>
        <w:jc w:val="both"/>
      </w:pPr>
    </w:p>
    <w:p w14:paraId="269A9B07" w14:textId="77777777" w:rsidR="008756F9" w:rsidRDefault="008756F9" w:rsidP="008756F9">
      <w:pPr>
        <w:keepNext/>
        <w:keepLines/>
        <w:jc w:val="center"/>
        <w:rPr>
          <w:b/>
          <w:noProof/>
        </w:rPr>
      </w:pPr>
      <w:r w:rsidRPr="00965DF4">
        <w:rPr>
          <w:b/>
          <w:noProof/>
        </w:rPr>
        <w:t>Az illetményalap meghatározása és a jutalmazás szabályai az önkormányzati intézményeknél és a Polgármesteri Hivatalnál</w:t>
      </w:r>
    </w:p>
    <w:p w14:paraId="143A1DB5" w14:textId="77777777" w:rsidR="008756F9" w:rsidRPr="009F5507" w:rsidRDefault="008756F9" w:rsidP="008756F9">
      <w:pPr>
        <w:keepNext/>
        <w:keepLines/>
        <w:jc w:val="center"/>
        <w:rPr>
          <w:b/>
          <w:noProof/>
        </w:rPr>
      </w:pPr>
    </w:p>
    <w:p w14:paraId="14926B25" w14:textId="77777777" w:rsidR="008756F9" w:rsidRDefault="008756F9" w:rsidP="008756F9">
      <w:pPr>
        <w:keepLines/>
        <w:ind w:firstLine="204"/>
        <w:jc w:val="both"/>
        <w:rPr>
          <w:bCs/>
        </w:rPr>
      </w:pPr>
      <w:r w:rsidRPr="009F5507">
        <w:rPr>
          <w:b/>
        </w:rPr>
        <w:t>47. §</w:t>
      </w:r>
      <w:r w:rsidRPr="009F5507">
        <w:rPr>
          <w:bCs/>
        </w:rPr>
        <w:t xml:space="preserve"> (1) A Képviselő-testület a köztisztviselők illetményalapját Magyarország 20</w:t>
      </w:r>
      <w:r w:rsidR="00100E22" w:rsidRPr="009F5507">
        <w:rPr>
          <w:bCs/>
        </w:rPr>
        <w:t>20</w:t>
      </w:r>
      <w:r w:rsidRPr="009F5507">
        <w:rPr>
          <w:bCs/>
        </w:rPr>
        <w:t>. évi központi költségvetéséről szóló 201</w:t>
      </w:r>
      <w:r w:rsidR="00100E22" w:rsidRPr="009F5507">
        <w:rPr>
          <w:bCs/>
        </w:rPr>
        <w:t>9</w:t>
      </w:r>
      <w:r w:rsidRPr="009F5507">
        <w:rPr>
          <w:bCs/>
        </w:rPr>
        <w:t>. L</w:t>
      </w:r>
      <w:r w:rsidR="00100E22" w:rsidRPr="009F5507">
        <w:rPr>
          <w:bCs/>
        </w:rPr>
        <w:t>XXI</w:t>
      </w:r>
      <w:r w:rsidRPr="009F5507">
        <w:rPr>
          <w:bCs/>
        </w:rPr>
        <w:t xml:space="preserve"> törvény 60. § (1) bekezdése, illetve a </w:t>
      </w:r>
      <w:r w:rsidRPr="0073795B">
        <w:rPr>
          <w:bCs/>
        </w:rPr>
        <w:t>282/2018. (XII. 06.) Ök. számú határozata</w:t>
      </w:r>
      <w:r w:rsidRPr="009F5507">
        <w:rPr>
          <w:bCs/>
        </w:rPr>
        <w:t xml:space="preserve"> II. pontja</w:t>
      </w:r>
      <w:r w:rsidR="008F2B36">
        <w:rPr>
          <w:bCs/>
        </w:rPr>
        <w:t>,</w:t>
      </w:r>
      <w:r w:rsidRPr="009F5507">
        <w:rPr>
          <w:bCs/>
        </w:rPr>
        <w:t xml:space="preserve"> </w:t>
      </w:r>
      <w:r w:rsidR="008F2B36">
        <w:rPr>
          <w:bCs/>
        </w:rPr>
        <w:t xml:space="preserve">továbbá a 179/2019. (XI.14.) Ök. sz. határozata </w:t>
      </w:r>
      <w:r w:rsidRPr="009F5507">
        <w:rPr>
          <w:bCs/>
        </w:rPr>
        <w:t>alapján 20</w:t>
      </w:r>
      <w:r w:rsidR="009F5507" w:rsidRPr="009F5507">
        <w:rPr>
          <w:bCs/>
        </w:rPr>
        <w:t>20</w:t>
      </w:r>
      <w:r w:rsidRPr="009F5507">
        <w:rPr>
          <w:bCs/>
        </w:rPr>
        <w:t>. évben 48 000 Ft-ban állapítja meg.</w:t>
      </w:r>
    </w:p>
    <w:p w14:paraId="50251B5E" w14:textId="77777777" w:rsidR="004C0930" w:rsidRPr="009F5507" w:rsidRDefault="004C0930" w:rsidP="008756F9">
      <w:pPr>
        <w:keepLines/>
        <w:ind w:firstLine="204"/>
        <w:jc w:val="both"/>
        <w:rPr>
          <w:bCs/>
        </w:rPr>
      </w:pPr>
    </w:p>
    <w:p w14:paraId="3A97D671" w14:textId="77777777" w:rsidR="008756F9" w:rsidRPr="009F5507" w:rsidRDefault="008756F9" w:rsidP="008756F9">
      <w:pPr>
        <w:keepLines/>
        <w:ind w:firstLine="204"/>
        <w:jc w:val="both"/>
        <w:rPr>
          <w:bCs/>
        </w:rPr>
      </w:pPr>
    </w:p>
    <w:p w14:paraId="6E0A791A" w14:textId="77777777" w:rsidR="008756F9" w:rsidRPr="00F670FD" w:rsidRDefault="008756F9" w:rsidP="008756F9">
      <w:pPr>
        <w:keepLines/>
        <w:ind w:firstLine="204"/>
        <w:jc w:val="both"/>
        <w:rPr>
          <w:bCs/>
        </w:rPr>
      </w:pPr>
      <w:r w:rsidRPr="00F670FD">
        <w:rPr>
          <w:bCs/>
        </w:rPr>
        <w:lastRenderedPageBreak/>
        <w:t>(2) A Polgármesteri Hivatal részére a személyi juttatás eredeti előirányzatának kifizethető összegét</w:t>
      </w:r>
      <w:r w:rsidRPr="00F670FD">
        <w:rPr>
          <w:bCs/>
          <w:i/>
        </w:rPr>
        <w:t xml:space="preserve"> </w:t>
      </w:r>
      <w:r w:rsidRPr="00F670FD">
        <w:rPr>
          <w:bCs/>
        </w:rPr>
        <w:t xml:space="preserve">15 %-ban állapítja meg jutalom címén, ide tartozik a prémium címén, teljesítményösztönzés, személyi ösztönzés céljából történő kifizetés, valamint a kerületi hűségjutalom kifizetése is. </w:t>
      </w:r>
    </w:p>
    <w:p w14:paraId="22D4C24C" w14:textId="77777777" w:rsidR="008756F9" w:rsidRDefault="008756F9" w:rsidP="008756F9">
      <w:pPr>
        <w:keepLines/>
        <w:ind w:firstLine="204"/>
        <w:jc w:val="both"/>
        <w:rPr>
          <w:bCs/>
        </w:rPr>
      </w:pPr>
    </w:p>
    <w:p w14:paraId="572EAE28" w14:textId="77777777" w:rsidR="008756F9" w:rsidRPr="00CE47D7" w:rsidRDefault="008756F9" w:rsidP="008756F9">
      <w:pPr>
        <w:keepLines/>
        <w:ind w:firstLine="204"/>
        <w:jc w:val="both"/>
        <w:rPr>
          <w:bCs/>
        </w:rPr>
      </w:pPr>
      <w:r w:rsidRPr="00CE47D7">
        <w:rPr>
          <w:bCs/>
        </w:rPr>
        <w:t xml:space="preserve">(3) Az önkormányzati intézmények részére a törvény szerinti illetmények, munkabérek eredeti előirányzatának kifizethető összegét 15 %-ban állapítja meg jutalom címén, ide tartozik a prémium címén, teljesítményösztönzés, személyi ösztönzés céljából történő kifizetés, valamint a kerületi hűségjutalom kifizetése is. </w:t>
      </w:r>
    </w:p>
    <w:p w14:paraId="34DC187D" w14:textId="77777777" w:rsidR="008756F9" w:rsidRDefault="008756F9" w:rsidP="008756F9">
      <w:pPr>
        <w:keepLines/>
        <w:ind w:firstLine="204"/>
        <w:jc w:val="both"/>
        <w:rPr>
          <w:bCs/>
        </w:rPr>
      </w:pPr>
    </w:p>
    <w:p w14:paraId="7AA432B9" w14:textId="77777777" w:rsidR="008756F9" w:rsidRPr="00CE47D7" w:rsidRDefault="008756F9" w:rsidP="008756F9">
      <w:pPr>
        <w:keepLines/>
        <w:ind w:firstLine="204"/>
        <w:jc w:val="both"/>
        <w:rPr>
          <w:bCs/>
        </w:rPr>
      </w:pPr>
      <w:r w:rsidRPr="00CE47D7">
        <w:rPr>
          <w:bCs/>
        </w:rPr>
        <w:t xml:space="preserve">(4) A Polgármesteri Hivatal felsőfokú iskolai végzettségű köztisztviselője illetménykiegészítése a köztisztviselő alapilletményének 40 %-a. </w:t>
      </w:r>
    </w:p>
    <w:p w14:paraId="083ACFB5" w14:textId="77777777" w:rsidR="008756F9" w:rsidRDefault="008756F9" w:rsidP="008756F9">
      <w:pPr>
        <w:keepLines/>
        <w:ind w:firstLine="204"/>
        <w:jc w:val="both"/>
        <w:rPr>
          <w:bCs/>
        </w:rPr>
      </w:pPr>
    </w:p>
    <w:p w14:paraId="533F06D4" w14:textId="77777777" w:rsidR="008756F9" w:rsidRPr="00CE47D7" w:rsidRDefault="008756F9" w:rsidP="008756F9">
      <w:pPr>
        <w:keepLines/>
        <w:ind w:firstLine="204"/>
        <w:jc w:val="both"/>
        <w:rPr>
          <w:bCs/>
        </w:rPr>
      </w:pPr>
      <w:r w:rsidRPr="00CE47D7">
        <w:rPr>
          <w:bCs/>
        </w:rPr>
        <w:t>(5)</w:t>
      </w:r>
      <w:r w:rsidRPr="00CE47D7">
        <w:rPr>
          <w:bCs/>
        </w:rPr>
        <w:tab/>
        <w:t xml:space="preserve">A Polgármesteri Hivatal középiskolai végzettségű köztisztviselője illetménykiegészítése a köztisztviselő alapilletményének 20 %-a. </w:t>
      </w:r>
    </w:p>
    <w:p w14:paraId="33F5D612" w14:textId="77777777" w:rsidR="008756F9" w:rsidRDefault="008756F9" w:rsidP="008756F9">
      <w:pPr>
        <w:keepLines/>
        <w:ind w:firstLine="204"/>
        <w:jc w:val="both"/>
        <w:rPr>
          <w:bCs/>
        </w:rPr>
      </w:pPr>
    </w:p>
    <w:p w14:paraId="79224F52" w14:textId="77777777" w:rsidR="008756F9" w:rsidRPr="009F5507" w:rsidRDefault="008756F9" w:rsidP="008756F9">
      <w:pPr>
        <w:keepLines/>
        <w:ind w:firstLine="204"/>
        <w:jc w:val="both"/>
        <w:rPr>
          <w:bCs/>
        </w:rPr>
      </w:pPr>
      <w:r w:rsidRPr="009F5507">
        <w:rPr>
          <w:bCs/>
        </w:rPr>
        <w:t>(6)</w:t>
      </w:r>
      <w:r w:rsidRPr="009F5507">
        <w:rPr>
          <w:bCs/>
        </w:rPr>
        <w:tab/>
        <w:t>A köztisztviselők 20</w:t>
      </w:r>
      <w:r w:rsidR="009F5507" w:rsidRPr="009F5507">
        <w:rPr>
          <w:bCs/>
        </w:rPr>
        <w:t>20</w:t>
      </w:r>
      <w:r w:rsidRPr="009F5507">
        <w:rPr>
          <w:bCs/>
        </w:rPr>
        <w:t xml:space="preserve">. évi </w:t>
      </w:r>
      <w:r w:rsidR="005F2F27">
        <w:rPr>
          <w:bCs/>
        </w:rPr>
        <w:t>c</w:t>
      </w:r>
      <w:r w:rsidRPr="009F5507">
        <w:rPr>
          <w:bCs/>
        </w:rPr>
        <w:t>afetéria juttatása bruttó 2</w:t>
      </w:r>
      <w:r w:rsidR="009F5507" w:rsidRPr="009F5507">
        <w:rPr>
          <w:bCs/>
        </w:rPr>
        <w:t>4</w:t>
      </w:r>
      <w:r w:rsidRPr="009F5507">
        <w:rPr>
          <w:bCs/>
        </w:rPr>
        <w:t>0 000 Ft/fő.</w:t>
      </w:r>
    </w:p>
    <w:p w14:paraId="3449F460" w14:textId="77777777" w:rsidR="008756F9" w:rsidRPr="00CE47D7" w:rsidRDefault="008756F9" w:rsidP="008756F9">
      <w:pPr>
        <w:keepLines/>
        <w:ind w:firstLine="204"/>
        <w:jc w:val="both"/>
        <w:rPr>
          <w:bCs/>
        </w:rPr>
      </w:pPr>
    </w:p>
    <w:p w14:paraId="1430DCD2" w14:textId="77777777" w:rsidR="008756F9" w:rsidRDefault="008756F9" w:rsidP="008756F9">
      <w:pPr>
        <w:keepNext/>
        <w:keepLines/>
        <w:jc w:val="center"/>
        <w:rPr>
          <w:b/>
          <w:noProof/>
        </w:rPr>
      </w:pPr>
      <w:r w:rsidRPr="00965DF4">
        <w:rPr>
          <w:b/>
          <w:noProof/>
        </w:rPr>
        <w:t>A hitelfelvétellel, kezességvállalással és a pénzügyi befektetésekkel kapcsolatos szabályok</w:t>
      </w:r>
    </w:p>
    <w:p w14:paraId="319424E1" w14:textId="77777777" w:rsidR="008756F9" w:rsidRDefault="008756F9" w:rsidP="008756F9">
      <w:pPr>
        <w:keepNext/>
        <w:keepLines/>
        <w:jc w:val="center"/>
        <w:rPr>
          <w:b/>
          <w:noProof/>
        </w:rPr>
      </w:pPr>
    </w:p>
    <w:p w14:paraId="1B57953F" w14:textId="77777777" w:rsidR="008756F9" w:rsidRPr="00965DF4" w:rsidRDefault="008756F9" w:rsidP="008756F9">
      <w:pPr>
        <w:keepLines/>
        <w:ind w:firstLine="204"/>
        <w:jc w:val="both"/>
      </w:pPr>
      <w:r>
        <w:rPr>
          <w:b/>
        </w:rPr>
        <w:t>48</w:t>
      </w:r>
      <w:r w:rsidRPr="00965DF4">
        <w:rPr>
          <w:b/>
        </w:rPr>
        <w:t>. §</w:t>
      </w:r>
      <w:r w:rsidRPr="00965DF4">
        <w:t xml:space="preserve"> (1) </w:t>
      </w:r>
      <w:r>
        <w:t>A</w:t>
      </w:r>
      <w:r w:rsidRPr="00965DF4">
        <w:t>z önkormányzati intézmények és a Polgármesteri Hivatal saját nevében a Magyarország gazdasági stabilitásáról szóló, 2011. évi CXCIV. törvény (továbbiakban: Stabilitási tv.) 3. § (1) bekezdése szerinti adósságot keletkeztető ügyletet érvényesen nem köthet, értékpapírt nem bo</w:t>
      </w:r>
      <w:r>
        <w:t>csáthat ki, nem szerezhet meg, f</w:t>
      </w:r>
      <w:r w:rsidRPr="00965DF4">
        <w:t>aktoring szerződést nem köthet és garanciát és kezességet nem vállalhat.</w:t>
      </w:r>
    </w:p>
    <w:p w14:paraId="0A054CA2" w14:textId="77777777" w:rsidR="008756F9" w:rsidRDefault="008756F9" w:rsidP="008756F9">
      <w:pPr>
        <w:keepLines/>
        <w:ind w:firstLine="204"/>
        <w:jc w:val="both"/>
      </w:pPr>
      <w:r w:rsidRPr="00965DF4">
        <w:t xml:space="preserve"> </w:t>
      </w:r>
    </w:p>
    <w:p w14:paraId="0859A5EB" w14:textId="77777777" w:rsidR="008756F9" w:rsidRPr="00965DF4" w:rsidRDefault="008756F9" w:rsidP="008756F9">
      <w:pPr>
        <w:keepLines/>
        <w:ind w:firstLine="204"/>
        <w:jc w:val="both"/>
      </w:pPr>
      <w:r w:rsidRPr="00965DF4">
        <w:t xml:space="preserve">(2) Az önkormányzat adósságot keletkeztető ügyletet a Stabilitási tv. szerint köthet. </w:t>
      </w:r>
    </w:p>
    <w:p w14:paraId="723ECB49" w14:textId="77777777" w:rsidR="008756F9" w:rsidRDefault="008756F9" w:rsidP="008756F9">
      <w:pPr>
        <w:keepLines/>
        <w:ind w:firstLine="204"/>
        <w:jc w:val="both"/>
      </w:pPr>
    </w:p>
    <w:p w14:paraId="6E09A215" w14:textId="77777777" w:rsidR="008756F9" w:rsidRPr="00965DF4" w:rsidRDefault="008756F9" w:rsidP="008756F9">
      <w:pPr>
        <w:keepLines/>
        <w:ind w:firstLine="204"/>
        <w:jc w:val="both"/>
      </w:pPr>
      <w:r w:rsidRPr="00965DF4">
        <w:t>(3) Az önkormányzat működési célra csak likvid hitelt vehet fel.</w:t>
      </w:r>
    </w:p>
    <w:p w14:paraId="029BF57F" w14:textId="77777777" w:rsidR="008756F9" w:rsidRDefault="008756F9" w:rsidP="008756F9">
      <w:pPr>
        <w:keepLines/>
        <w:ind w:firstLine="204"/>
        <w:jc w:val="both"/>
      </w:pPr>
    </w:p>
    <w:p w14:paraId="3425B1F9" w14:textId="77777777" w:rsidR="008756F9" w:rsidRPr="00965DF4" w:rsidRDefault="008756F9" w:rsidP="008756F9">
      <w:pPr>
        <w:keepLines/>
        <w:ind w:firstLine="204"/>
        <w:jc w:val="both"/>
      </w:pPr>
      <w:r w:rsidRPr="00965DF4">
        <w:t>(4) Az önkormányzat a tárgyévre vonatkozó költségvetési rendeletében szerepeltetett adósságkeletkeztetési szándékáról, az adósságot keletkeztető ügylethez kapcsolódó fejlesztési céljáról és az ügylet várható értékéről a Kormányt előzetesen tájékoztatja a kormányzati hozzájáruláshoz kötött ügyletek esetében.</w:t>
      </w:r>
    </w:p>
    <w:p w14:paraId="25297713" w14:textId="77777777" w:rsidR="008756F9" w:rsidRDefault="008756F9" w:rsidP="008756F9">
      <w:pPr>
        <w:keepLines/>
        <w:ind w:firstLine="204"/>
        <w:jc w:val="both"/>
        <w:rPr>
          <w:color w:val="000000"/>
        </w:rPr>
      </w:pPr>
    </w:p>
    <w:p w14:paraId="42C9E7AC" w14:textId="77777777" w:rsidR="008756F9" w:rsidRPr="00513785" w:rsidRDefault="008756F9" w:rsidP="008756F9">
      <w:pPr>
        <w:keepLines/>
        <w:ind w:firstLine="204"/>
        <w:jc w:val="both"/>
        <w:rPr>
          <w:color w:val="000000"/>
        </w:rPr>
      </w:pPr>
      <w:r w:rsidRPr="00513785">
        <w:rPr>
          <w:color w:val="000000"/>
        </w:rPr>
        <w:t xml:space="preserve"> (5) A Képviselő-testület felhatalmazza a polgármestert, hogy az év közben jelentkező likviditási problémák megoldása érdekében a rendelkezésre álló, </w:t>
      </w:r>
      <w:r w:rsidRPr="00513785">
        <w:rPr>
          <w:b/>
          <w:color w:val="000000"/>
        </w:rPr>
        <w:t>500 000 000 Ft</w:t>
      </w:r>
      <w:r w:rsidRPr="00513785">
        <w:rPr>
          <w:b/>
          <w:i/>
          <w:color w:val="000000"/>
        </w:rPr>
        <w:t xml:space="preserve"> </w:t>
      </w:r>
      <w:r w:rsidRPr="00513785">
        <w:rPr>
          <w:color w:val="000000"/>
        </w:rPr>
        <w:t>összegű, 12 hónap futamidejű folyószámlahitelt és indokolt esetben - a folyószámlahitelen túlmenően - munkabér hitelt vegyen igénybe. Kötelezettséget vállal arra, hogy a felvett folyószámlahitelt, illetőleg munkabérhitelt és járulékaikat a hitel futamidej</w:t>
      </w:r>
      <w:r w:rsidR="005F05C1">
        <w:rPr>
          <w:color w:val="000000"/>
        </w:rPr>
        <w:t>e</w:t>
      </w:r>
      <w:r w:rsidRPr="00513785">
        <w:rPr>
          <w:color w:val="000000"/>
        </w:rPr>
        <w:t xml:space="preserve"> évében, azok lejáratakor, éves költségvetésének összeállításakor minden más fejlesztési kiadást megelőzően betervezi és jóváhagyja, valamint az ebből adódó tőke- és kamatfizetési kötelezettségeinek eleget tesz. A polgármester a folyószámlahitel, illetőleg munkabér hitel igénybevételéről, felhasználásáról és visszafizetéséről köteles a Képviselő-testületet folyamatosan tájékoztatni.</w:t>
      </w:r>
    </w:p>
    <w:p w14:paraId="56C98E2B" w14:textId="77777777" w:rsidR="008756F9" w:rsidRPr="00513785" w:rsidRDefault="008756F9" w:rsidP="008756F9">
      <w:pPr>
        <w:keepLines/>
        <w:ind w:firstLine="204"/>
        <w:jc w:val="both"/>
        <w:rPr>
          <w:color w:val="000000"/>
        </w:rPr>
      </w:pPr>
    </w:p>
    <w:p w14:paraId="0D5FFBEA" w14:textId="77777777" w:rsidR="008756F9" w:rsidRDefault="008756F9" w:rsidP="008756F9">
      <w:pPr>
        <w:keepLines/>
        <w:ind w:firstLine="204"/>
        <w:jc w:val="both"/>
      </w:pPr>
      <w:r w:rsidRPr="00CE47D7">
        <w:t xml:space="preserve">(6) A polgármester az önkormányzat átmenetileg szabad pénzeszközeit lekötheti, vagy államilag garantált értékpapírt vásárolhat, figyelembe véve a likviditást.  </w:t>
      </w:r>
    </w:p>
    <w:p w14:paraId="364FEFE3" w14:textId="77777777" w:rsidR="008756F9" w:rsidRPr="00CE47D7" w:rsidRDefault="008756F9" w:rsidP="008756F9">
      <w:pPr>
        <w:keepLines/>
        <w:ind w:firstLine="204"/>
        <w:jc w:val="both"/>
      </w:pPr>
    </w:p>
    <w:p w14:paraId="33B2B3ED" w14:textId="77777777" w:rsidR="008756F9" w:rsidRDefault="008756F9" w:rsidP="008756F9">
      <w:pPr>
        <w:keepNext/>
        <w:keepLines/>
        <w:jc w:val="center"/>
        <w:rPr>
          <w:b/>
          <w:noProof/>
        </w:rPr>
      </w:pPr>
      <w:r w:rsidRPr="00965DF4">
        <w:rPr>
          <w:b/>
          <w:noProof/>
        </w:rPr>
        <w:lastRenderedPageBreak/>
        <w:t>A bankszámlák feletti rendelkezési jog</w:t>
      </w:r>
    </w:p>
    <w:p w14:paraId="69AD6A7B" w14:textId="77777777" w:rsidR="008756F9" w:rsidRPr="00100E22" w:rsidRDefault="008756F9" w:rsidP="008756F9">
      <w:pPr>
        <w:keepNext/>
        <w:keepLines/>
        <w:jc w:val="center"/>
        <w:rPr>
          <w:b/>
          <w:noProof/>
          <w:color w:val="FF0000"/>
        </w:rPr>
      </w:pPr>
    </w:p>
    <w:p w14:paraId="3CDAD34A" w14:textId="77777777" w:rsidR="008756F9" w:rsidRPr="00A8236D" w:rsidRDefault="008756F9" w:rsidP="008756F9">
      <w:pPr>
        <w:keepLines/>
        <w:ind w:firstLine="204"/>
        <w:jc w:val="both"/>
      </w:pPr>
      <w:r w:rsidRPr="00A8236D">
        <w:rPr>
          <w:b/>
        </w:rPr>
        <w:t>49. §</w:t>
      </w:r>
      <w:r w:rsidRPr="00A8236D">
        <w:t xml:space="preserve"> (1) Az önkormányzat tulajdonában lévő lakások értékesítéséből szárma</w:t>
      </w:r>
      <w:r w:rsidR="00A8236D" w:rsidRPr="00A8236D">
        <w:t>z</w:t>
      </w:r>
      <w:r w:rsidRPr="00A8236D">
        <w:t>ó bevétel</w:t>
      </w:r>
      <w:r w:rsidR="00A8236D" w:rsidRPr="00A8236D">
        <w:t xml:space="preserve"> teljes összegét </w:t>
      </w:r>
      <w:r w:rsidRPr="00A8236D">
        <w:t xml:space="preserve">elkülönített számlán kell </w:t>
      </w:r>
      <w:r w:rsidR="00A8236D" w:rsidRPr="00A8236D">
        <w:t>nyilvántartani</w:t>
      </w:r>
      <w:r w:rsidRPr="00A8236D">
        <w:t>.</w:t>
      </w:r>
    </w:p>
    <w:p w14:paraId="31E89939" w14:textId="77777777" w:rsidR="008756F9" w:rsidRPr="00A8236D" w:rsidRDefault="008756F9" w:rsidP="008756F9">
      <w:pPr>
        <w:keepLines/>
        <w:ind w:firstLine="204"/>
        <w:jc w:val="both"/>
      </w:pPr>
    </w:p>
    <w:p w14:paraId="434AE34B" w14:textId="77777777" w:rsidR="008756F9" w:rsidRPr="00A8236D" w:rsidRDefault="008756F9" w:rsidP="008756F9">
      <w:pPr>
        <w:keepLines/>
        <w:ind w:firstLine="204"/>
        <w:jc w:val="both"/>
      </w:pPr>
      <w:r w:rsidRPr="00A8236D">
        <w:t>(2) Az önkormányzati tulajdonban lévő lakás</w:t>
      </w:r>
      <w:r w:rsidR="00A8236D" w:rsidRPr="00A8236D">
        <w:t>ok</w:t>
      </w:r>
      <w:r w:rsidRPr="00A8236D">
        <w:t xml:space="preserve"> értékesítéséből származó bevételt kizárólag </w:t>
      </w:r>
      <w:r w:rsidR="00A8236D" w:rsidRPr="00A8236D">
        <w:t xml:space="preserve">lakáscélokra és az ehhez kapcsolódó az Ltv. 62. § (3) bekezdésében meghatározott infrastrukturális célokra lehet felhasználni. </w:t>
      </w:r>
    </w:p>
    <w:p w14:paraId="2AFE87F1" w14:textId="77777777" w:rsidR="00A8236D" w:rsidRDefault="00A8236D" w:rsidP="00A8236D">
      <w:pPr>
        <w:keepLines/>
        <w:jc w:val="both"/>
      </w:pPr>
      <w:r w:rsidRPr="00A8236D">
        <w:t xml:space="preserve">A bevételek felhasználásáról a </w:t>
      </w:r>
      <w:r w:rsidR="008E7CE5">
        <w:t>K</w:t>
      </w:r>
      <w:r w:rsidR="008E7CE5" w:rsidRPr="00A8236D">
        <w:t>épviselő</w:t>
      </w:r>
      <w:r w:rsidRPr="00A8236D">
        <w:t>-testület célok szerint határozattal dönt.</w:t>
      </w:r>
    </w:p>
    <w:p w14:paraId="01B1FE46" w14:textId="77777777" w:rsidR="005F2F27" w:rsidRPr="00A8236D" w:rsidRDefault="005F2F27" w:rsidP="00A8236D">
      <w:pPr>
        <w:keepLines/>
        <w:jc w:val="both"/>
      </w:pPr>
      <w:r>
        <w:t>Az eredeti költségvetésben elfogadott önkormányzati lakásokkal kapcsolatos beruházások, felújítások összegeit a megvalósulásuk után az elkülönített számláról kell felhasználni, külön Képviselő-testületi határozat nélkül.</w:t>
      </w:r>
    </w:p>
    <w:p w14:paraId="24746F1D" w14:textId="77777777" w:rsidR="008756F9" w:rsidRPr="00A8236D" w:rsidRDefault="008756F9" w:rsidP="008756F9">
      <w:pPr>
        <w:keepLines/>
        <w:ind w:firstLine="204"/>
        <w:jc w:val="both"/>
      </w:pPr>
    </w:p>
    <w:p w14:paraId="21D78168" w14:textId="77777777" w:rsidR="008756F9" w:rsidRPr="00C5224E" w:rsidRDefault="008756F9" w:rsidP="008756F9">
      <w:pPr>
        <w:keepLines/>
        <w:ind w:firstLine="204"/>
        <w:jc w:val="both"/>
      </w:pPr>
      <w:r w:rsidRPr="00C5224E">
        <w:rPr>
          <w:b/>
        </w:rPr>
        <w:t>50. §</w:t>
      </w:r>
      <w:r w:rsidRPr="00C5224E">
        <w:t xml:space="preserve"> A Környezetvédelmi Alap számlán lévő pénzeszközt a jogszabályi előírások alapján lehet felhasználni.</w:t>
      </w:r>
    </w:p>
    <w:p w14:paraId="638C4367" w14:textId="77777777" w:rsidR="008756F9" w:rsidRPr="00100E22" w:rsidRDefault="008756F9" w:rsidP="008756F9">
      <w:pPr>
        <w:keepLines/>
        <w:ind w:firstLine="204"/>
        <w:jc w:val="both"/>
        <w:rPr>
          <w:color w:val="FF0000"/>
        </w:rPr>
      </w:pPr>
    </w:p>
    <w:p w14:paraId="1702B158" w14:textId="77777777" w:rsidR="008756F9" w:rsidRDefault="008756F9" w:rsidP="008756F9">
      <w:pPr>
        <w:keepLines/>
        <w:ind w:firstLine="204"/>
        <w:jc w:val="both"/>
      </w:pPr>
      <w:r w:rsidRPr="00C5224E">
        <w:rPr>
          <w:b/>
        </w:rPr>
        <w:t>51. §</w:t>
      </w:r>
      <w:r w:rsidRPr="00C5224E">
        <w:t xml:space="preserve"> A Képviselő-testület felhatalmazza a polgármester</w:t>
      </w:r>
      <w:r w:rsidR="002557B4" w:rsidRPr="00C5224E">
        <w:t>t</w:t>
      </w:r>
      <w:r w:rsidRPr="00C5224E">
        <w:t xml:space="preserve">, hogy az átmeneti pénzügyi likviditás biztosítása érdekében az önkormányzati lakások </w:t>
      </w:r>
      <w:r w:rsidRPr="00965DF4">
        <w:t>elidegenítéséből származó bevételből a folyó kiadások teljesítéséhez az elkülönített számlákon lévő pénzeszközöket igénybe vegye. Az igénybe</w:t>
      </w:r>
      <w:r w:rsidR="00100E22">
        <w:t xml:space="preserve"> </w:t>
      </w:r>
      <w:r w:rsidRPr="00965DF4">
        <w:t>vett összegeket az iparűzési adó beérkezését követően április végéig és október végéig az elkülönített számlákra vissza kell pótolni.</w:t>
      </w:r>
    </w:p>
    <w:p w14:paraId="5D5A3829" w14:textId="77777777" w:rsidR="008756F9" w:rsidRPr="00965DF4" w:rsidRDefault="008756F9" w:rsidP="008756F9">
      <w:pPr>
        <w:keepLines/>
        <w:ind w:firstLine="204"/>
        <w:jc w:val="both"/>
      </w:pPr>
    </w:p>
    <w:p w14:paraId="692969C3" w14:textId="77777777" w:rsidR="008756F9" w:rsidRDefault="008756F9" w:rsidP="008756F9">
      <w:pPr>
        <w:keepNext/>
        <w:keepLines/>
        <w:jc w:val="center"/>
        <w:rPr>
          <w:b/>
          <w:noProof/>
        </w:rPr>
      </w:pPr>
      <w:r w:rsidRPr="00965DF4">
        <w:rPr>
          <w:b/>
          <w:noProof/>
        </w:rPr>
        <w:t>A polgármester tájékoztatási kötelezettségei</w:t>
      </w:r>
    </w:p>
    <w:p w14:paraId="74CB5B1E" w14:textId="77777777" w:rsidR="008756F9" w:rsidRPr="00965DF4" w:rsidRDefault="008756F9" w:rsidP="008756F9">
      <w:pPr>
        <w:keepNext/>
        <w:keepLines/>
        <w:jc w:val="center"/>
        <w:rPr>
          <w:b/>
          <w:noProof/>
        </w:rPr>
      </w:pPr>
    </w:p>
    <w:p w14:paraId="387382B6" w14:textId="77777777" w:rsidR="008756F9" w:rsidRPr="00965DF4" w:rsidRDefault="008756F9" w:rsidP="008756F9">
      <w:pPr>
        <w:keepLines/>
        <w:ind w:firstLine="204"/>
        <w:jc w:val="both"/>
      </w:pPr>
      <w:r w:rsidRPr="00965DF4">
        <w:rPr>
          <w:b/>
        </w:rPr>
        <w:t>5</w:t>
      </w:r>
      <w:r>
        <w:rPr>
          <w:b/>
        </w:rPr>
        <w:t>2</w:t>
      </w:r>
      <w:r w:rsidRPr="00965DF4">
        <w:rPr>
          <w:b/>
        </w:rPr>
        <w:t>. §</w:t>
      </w:r>
      <w:r w:rsidRPr="00965DF4">
        <w:t xml:space="preserve"> (1) Az Önkormányzat költségvetését veszélyeztető körülmények felmerülése esetén a polgármester haladéktalanul köteles a Képviselő-testületet tájékoztatni.</w:t>
      </w:r>
    </w:p>
    <w:p w14:paraId="426A60DA" w14:textId="77777777" w:rsidR="008756F9" w:rsidRDefault="008756F9" w:rsidP="008756F9">
      <w:pPr>
        <w:keepLines/>
        <w:ind w:firstLine="204"/>
        <w:jc w:val="both"/>
      </w:pPr>
    </w:p>
    <w:p w14:paraId="061251C8" w14:textId="77777777" w:rsidR="008756F9" w:rsidRDefault="008756F9" w:rsidP="008756F9">
      <w:pPr>
        <w:keepLines/>
        <w:ind w:firstLine="204"/>
        <w:jc w:val="both"/>
      </w:pPr>
      <w:r w:rsidRPr="00965DF4">
        <w:t xml:space="preserve"> (</w:t>
      </w:r>
      <w:r>
        <w:t>2</w:t>
      </w:r>
      <w:r w:rsidRPr="00965DF4">
        <w:t>) A polgármester köteles a költségvetésének végrehajtására vo</w:t>
      </w:r>
      <w:r>
        <w:t>natkozó zárszámadási rendelet</w:t>
      </w:r>
      <w:r w:rsidRPr="00965DF4">
        <w:t xml:space="preserve"> tervezetet a Képviselő-testület elé terjeszteni úgy</w:t>
      </w:r>
      <w:r w:rsidR="00100E22">
        <w:t>,</w:t>
      </w:r>
      <w:r w:rsidRPr="00965DF4">
        <w:t xml:space="preserve"> hogy a Képviselő-testület elé terjesztést követő harminc napon belül, de legkésőbb a költségvetési évet követő ötödik hónap utolsó napjáig hatályba lépjen. A költségvetés végrehajtásáról szóló zárszámadást az elfogadott költségvetéssel összehasonlítható módon, az év utolsó napján érvényes szervezeti, besorolási rendnek megfelelően kell elkészíteni.</w:t>
      </w:r>
    </w:p>
    <w:p w14:paraId="07D81D2F" w14:textId="77777777" w:rsidR="008756F9" w:rsidRPr="00965DF4" w:rsidRDefault="008756F9" w:rsidP="008756F9">
      <w:pPr>
        <w:keepLines/>
        <w:ind w:firstLine="204"/>
        <w:jc w:val="both"/>
      </w:pPr>
    </w:p>
    <w:p w14:paraId="08E4380B" w14:textId="77777777" w:rsidR="008756F9" w:rsidRPr="00965DF4" w:rsidRDefault="008756F9" w:rsidP="008756F9">
      <w:pPr>
        <w:keepLines/>
        <w:ind w:firstLine="204"/>
        <w:jc w:val="both"/>
      </w:pPr>
      <w:r w:rsidRPr="00965DF4">
        <w:t>(</w:t>
      </w:r>
      <w:r>
        <w:t>3</w:t>
      </w:r>
      <w:r w:rsidRPr="00965DF4">
        <w:t xml:space="preserve">) Ha év közben az Országgyűlés, a Kormány, illetve valamely költségvetési fejezet, vagy elkülönített állami pénzalap az önkormányzat számára pótelőirányzatot biztosít a polgármester köteles a </w:t>
      </w:r>
      <w:r>
        <w:t>K</w:t>
      </w:r>
      <w:r w:rsidRPr="00965DF4">
        <w:t xml:space="preserve">épviselő-testületet tájékoztatni. </w:t>
      </w:r>
    </w:p>
    <w:p w14:paraId="3646B8AA" w14:textId="77777777" w:rsidR="008756F9" w:rsidRDefault="008756F9" w:rsidP="008756F9">
      <w:pPr>
        <w:keepLines/>
        <w:ind w:firstLine="204"/>
        <w:jc w:val="both"/>
      </w:pPr>
    </w:p>
    <w:p w14:paraId="52273436" w14:textId="77777777" w:rsidR="008756F9" w:rsidRDefault="008756F9" w:rsidP="008756F9">
      <w:pPr>
        <w:keepLines/>
        <w:ind w:firstLine="204"/>
        <w:jc w:val="both"/>
      </w:pPr>
      <w:r w:rsidRPr="00965DF4">
        <w:t>(</w:t>
      </w:r>
      <w:r>
        <w:t>4</w:t>
      </w:r>
      <w:r w:rsidRPr="00965DF4">
        <w:t>) A költségvetés elfogadásáig megvalósuló bevételek és kiadások teljesítéséről (átmeneti gazdálkodás) a polgármester</w:t>
      </w:r>
      <w:r w:rsidR="008624E7">
        <w:t>nek</w:t>
      </w:r>
      <w:r w:rsidRPr="00965DF4">
        <w:t xml:space="preserve"> a költségvetés elfogadásakor a Képviselő-testületnek be kell számolni</w:t>
      </w:r>
      <w:r w:rsidR="008624E7">
        <w:t>a</w:t>
      </w:r>
      <w:r w:rsidRPr="00965DF4">
        <w:t>.</w:t>
      </w:r>
    </w:p>
    <w:p w14:paraId="450AEF62" w14:textId="77777777" w:rsidR="008756F9" w:rsidRPr="00965DF4" w:rsidRDefault="008756F9" w:rsidP="008756F9">
      <w:pPr>
        <w:keepLines/>
        <w:ind w:firstLine="204"/>
        <w:jc w:val="both"/>
      </w:pPr>
    </w:p>
    <w:p w14:paraId="4F8E4E6E" w14:textId="77777777" w:rsidR="009B3713" w:rsidRDefault="009B3713" w:rsidP="008756F9">
      <w:pPr>
        <w:tabs>
          <w:tab w:val="left" w:pos="142"/>
        </w:tabs>
        <w:jc w:val="center"/>
        <w:rPr>
          <w:b/>
        </w:rPr>
      </w:pPr>
    </w:p>
    <w:p w14:paraId="2163A4E9" w14:textId="77777777" w:rsidR="009B3713" w:rsidRDefault="009B3713" w:rsidP="008756F9">
      <w:pPr>
        <w:tabs>
          <w:tab w:val="left" w:pos="142"/>
        </w:tabs>
        <w:jc w:val="center"/>
        <w:rPr>
          <w:b/>
        </w:rPr>
      </w:pPr>
    </w:p>
    <w:p w14:paraId="06BA350C" w14:textId="77777777" w:rsidR="009B3713" w:rsidRDefault="009B3713" w:rsidP="008756F9">
      <w:pPr>
        <w:tabs>
          <w:tab w:val="left" w:pos="142"/>
        </w:tabs>
        <w:jc w:val="center"/>
        <w:rPr>
          <w:b/>
        </w:rPr>
      </w:pPr>
    </w:p>
    <w:p w14:paraId="3091BBE4" w14:textId="77777777" w:rsidR="009B3713" w:rsidRDefault="009B3713" w:rsidP="008756F9">
      <w:pPr>
        <w:tabs>
          <w:tab w:val="left" w:pos="142"/>
        </w:tabs>
        <w:jc w:val="center"/>
        <w:rPr>
          <w:b/>
        </w:rPr>
      </w:pPr>
    </w:p>
    <w:p w14:paraId="61E1EBF3" w14:textId="77777777" w:rsidR="009B3713" w:rsidRDefault="009B3713" w:rsidP="008756F9">
      <w:pPr>
        <w:tabs>
          <w:tab w:val="left" w:pos="142"/>
        </w:tabs>
        <w:jc w:val="center"/>
        <w:rPr>
          <w:b/>
        </w:rPr>
      </w:pPr>
    </w:p>
    <w:p w14:paraId="3325A61D" w14:textId="77777777" w:rsidR="009B3713" w:rsidRDefault="009B3713" w:rsidP="008756F9">
      <w:pPr>
        <w:tabs>
          <w:tab w:val="left" w:pos="142"/>
        </w:tabs>
        <w:jc w:val="center"/>
        <w:rPr>
          <w:b/>
        </w:rPr>
      </w:pPr>
    </w:p>
    <w:p w14:paraId="46628266" w14:textId="77777777" w:rsidR="008756F9" w:rsidRDefault="008756F9" w:rsidP="008756F9">
      <w:pPr>
        <w:tabs>
          <w:tab w:val="left" w:pos="142"/>
        </w:tabs>
        <w:jc w:val="center"/>
        <w:rPr>
          <w:b/>
        </w:rPr>
      </w:pPr>
      <w:r w:rsidRPr="00965DF4">
        <w:rPr>
          <w:b/>
        </w:rPr>
        <w:t>A készpénzfizetés korlátozása</w:t>
      </w:r>
    </w:p>
    <w:p w14:paraId="4C31510E" w14:textId="77777777" w:rsidR="008756F9" w:rsidRPr="00965DF4" w:rsidRDefault="008756F9" w:rsidP="008756F9">
      <w:pPr>
        <w:tabs>
          <w:tab w:val="left" w:pos="142"/>
        </w:tabs>
        <w:jc w:val="center"/>
        <w:rPr>
          <w:b/>
        </w:rPr>
      </w:pPr>
    </w:p>
    <w:p w14:paraId="1AFF634D" w14:textId="77777777" w:rsidR="008756F9" w:rsidRPr="005A51E5" w:rsidRDefault="008756F9" w:rsidP="008756F9">
      <w:pPr>
        <w:keepLines/>
        <w:ind w:firstLine="204"/>
        <w:jc w:val="both"/>
      </w:pPr>
      <w:r w:rsidRPr="005A51E5">
        <w:rPr>
          <w:b/>
        </w:rPr>
        <w:t>5</w:t>
      </w:r>
      <w:r>
        <w:rPr>
          <w:b/>
        </w:rPr>
        <w:t>3</w:t>
      </w:r>
      <w:r w:rsidRPr="005A51E5">
        <w:rPr>
          <w:b/>
        </w:rPr>
        <w:t xml:space="preserve">. § </w:t>
      </w:r>
      <w:r w:rsidRPr="005A51E5">
        <w:t xml:space="preserve">(1) A bevételek beszedésekor és a kiadások teljesítésekor a készpénzkímélő fizetési módokat kell alkalmazni. Ugyanazon szerződés alapján ugyanazon partnerünknek (amennyiben partnerünk is pénzforgalmi számla nyitására köteles) egy naptári hónapban termékértékesítés és szolgáltatásnyújtás – általános forgalmi adót is magába foglaló – ellenértékeként összesen maximum 1 500 000 Ft összeghatárig lehet készpénzben kifizetést teljesíteni. </w:t>
      </w:r>
    </w:p>
    <w:p w14:paraId="529132F3" w14:textId="77777777" w:rsidR="008756F9" w:rsidRDefault="008756F9" w:rsidP="008756F9">
      <w:pPr>
        <w:keepLines/>
        <w:ind w:firstLine="204"/>
        <w:jc w:val="both"/>
      </w:pPr>
      <w:r w:rsidRPr="005A51E5">
        <w:t xml:space="preserve">(2) </w:t>
      </w:r>
      <w:r>
        <w:t>Törekedni kell a 200 000 Ft feletti kifizetések á</w:t>
      </w:r>
      <w:r w:rsidRPr="005A51E5">
        <w:t>tutalási fizetési mód</w:t>
      </w:r>
      <w:r>
        <w:t>dal történő kiegyenlítésére.</w:t>
      </w:r>
    </w:p>
    <w:p w14:paraId="275C740A" w14:textId="77777777" w:rsidR="008756F9" w:rsidRPr="005A51E5" w:rsidRDefault="008756F9" w:rsidP="008756F9">
      <w:pPr>
        <w:keepLines/>
        <w:ind w:firstLine="204"/>
        <w:jc w:val="both"/>
      </w:pPr>
    </w:p>
    <w:p w14:paraId="20DC5C5B" w14:textId="77777777" w:rsidR="008756F9" w:rsidRDefault="008756F9" w:rsidP="008756F9">
      <w:pPr>
        <w:keepLines/>
        <w:ind w:firstLine="204"/>
        <w:jc w:val="both"/>
      </w:pPr>
      <w:r w:rsidRPr="005A51E5">
        <w:t>(3) Készpénzes kifizetés történhet önkormányzati rendezvényekhez, továbbá az önkormányzat, a Polgármesteri Hivatal, és az intézmények működ</w:t>
      </w:r>
      <w:r>
        <w:t>éséhez kapcsolódó kifizetéseknél</w:t>
      </w:r>
      <w:r w:rsidRPr="005A51E5">
        <w:t xml:space="preserve">. </w:t>
      </w:r>
    </w:p>
    <w:p w14:paraId="40CFD5CB" w14:textId="77777777" w:rsidR="008756F9" w:rsidRPr="005A51E5" w:rsidRDefault="008756F9" w:rsidP="008756F9">
      <w:pPr>
        <w:keepLines/>
        <w:ind w:firstLine="204"/>
        <w:jc w:val="both"/>
      </w:pPr>
    </w:p>
    <w:p w14:paraId="00499235" w14:textId="77777777" w:rsidR="008756F9" w:rsidRDefault="008756F9" w:rsidP="008756F9">
      <w:pPr>
        <w:widowControl w:val="0"/>
        <w:tabs>
          <w:tab w:val="left" w:pos="142"/>
        </w:tabs>
        <w:jc w:val="center"/>
        <w:rPr>
          <w:b/>
        </w:rPr>
      </w:pPr>
      <w:r w:rsidRPr="00965DF4">
        <w:rPr>
          <w:b/>
        </w:rPr>
        <w:t>Leltározással kapcsolatos feladatok</w:t>
      </w:r>
    </w:p>
    <w:p w14:paraId="217ABD58" w14:textId="77777777" w:rsidR="008756F9" w:rsidRPr="00965DF4" w:rsidRDefault="008756F9" w:rsidP="008756F9">
      <w:pPr>
        <w:widowControl w:val="0"/>
        <w:tabs>
          <w:tab w:val="left" w:pos="142"/>
        </w:tabs>
        <w:jc w:val="center"/>
        <w:rPr>
          <w:b/>
        </w:rPr>
      </w:pPr>
    </w:p>
    <w:p w14:paraId="7CBE9463" w14:textId="77777777" w:rsidR="008756F9" w:rsidRPr="00965DF4" w:rsidRDefault="008756F9" w:rsidP="008756F9">
      <w:pPr>
        <w:widowControl w:val="0"/>
        <w:tabs>
          <w:tab w:val="left" w:pos="142"/>
        </w:tabs>
        <w:ind w:firstLine="204"/>
        <w:jc w:val="both"/>
      </w:pPr>
      <w:r>
        <w:rPr>
          <w:b/>
        </w:rPr>
        <w:t>54.</w:t>
      </w:r>
      <w:r w:rsidRPr="00965DF4">
        <w:rPr>
          <w:b/>
        </w:rPr>
        <w:t xml:space="preserve"> §</w:t>
      </w:r>
      <w:r w:rsidRPr="00965DF4">
        <w:rPr>
          <w:bCs/>
        </w:rPr>
        <w:t xml:space="preserve"> </w:t>
      </w:r>
      <w:r w:rsidRPr="002200D5">
        <w:rPr>
          <w:bCs/>
        </w:rPr>
        <w:t>(</w:t>
      </w:r>
      <w:r w:rsidRPr="00965DF4">
        <w:rPr>
          <w:bCs/>
        </w:rPr>
        <w:t xml:space="preserve">1) </w:t>
      </w:r>
      <w:r w:rsidRPr="00965DF4">
        <w:t xml:space="preserve">Az önkormányzat és intézményei tulajdonának védelme megfelelően biztosított és ellenőrzött, </w:t>
      </w:r>
      <w:r w:rsidRPr="00452A21">
        <w:t>az eszközökről és azok állományában bekövetkezett változásokról folyamatosan részletező nyilvántartást</w:t>
      </w:r>
      <w:r w:rsidRPr="00965DF4">
        <w:t xml:space="preserve"> vezet mennyiségben és értékben, ezért az Önkormányzatnak és intézményeinek </w:t>
      </w:r>
      <w:r>
        <w:t xml:space="preserve">három </w:t>
      </w:r>
      <w:r w:rsidRPr="00965DF4">
        <w:t>évente kell leltározást végezni.</w:t>
      </w:r>
    </w:p>
    <w:p w14:paraId="364F83C4" w14:textId="77777777" w:rsidR="008756F9" w:rsidRDefault="008756F9" w:rsidP="008756F9">
      <w:pPr>
        <w:tabs>
          <w:tab w:val="left" w:pos="142"/>
        </w:tabs>
        <w:jc w:val="both"/>
      </w:pPr>
    </w:p>
    <w:p w14:paraId="237EBBF7" w14:textId="77777777" w:rsidR="008756F9" w:rsidRPr="00965DF4" w:rsidRDefault="008756F9" w:rsidP="008756F9">
      <w:pPr>
        <w:widowControl w:val="0"/>
        <w:tabs>
          <w:tab w:val="left" w:pos="142"/>
        </w:tabs>
        <w:ind w:firstLine="204"/>
        <w:jc w:val="both"/>
      </w:pPr>
      <w:r w:rsidRPr="00965DF4">
        <w:t>(2) A koncesszióba, vagyonkezelésbe</w:t>
      </w:r>
      <w:r>
        <w:t xml:space="preserve"> </w:t>
      </w:r>
      <w:r w:rsidR="002557B4">
        <w:t xml:space="preserve">és ingyenes használatba </w:t>
      </w:r>
      <w:r w:rsidRPr="00965DF4">
        <w:t>adott eszközök esetében a működtető</w:t>
      </w:r>
      <w:r w:rsidR="00FE6C1C">
        <w:t>k</w:t>
      </w:r>
      <w:r w:rsidRPr="00965DF4">
        <w:t xml:space="preserve">nek </w:t>
      </w:r>
      <w:r>
        <w:t>a szerződés</w:t>
      </w:r>
      <w:r w:rsidR="002557B4">
        <w:t>ek</w:t>
      </w:r>
      <w:r>
        <w:t xml:space="preserve">ben foglaltak szerinti gyakorisággal </w:t>
      </w:r>
      <w:r w:rsidRPr="00965DF4">
        <w:t>kell a leltározást elvégezni és hitelesített leltárral alátámasztani.</w:t>
      </w:r>
    </w:p>
    <w:p w14:paraId="4FFDAA54" w14:textId="77777777" w:rsidR="008756F9" w:rsidRDefault="008756F9" w:rsidP="008756F9">
      <w:pPr>
        <w:widowControl w:val="0"/>
        <w:tabs>
          <w:tab w:val="left" w:pos="142"/>
        </w:tabs>
        <w:ind w:firstLine="204"/>
        <w:jc w:val="both"/>
      </w:pPr>
    </w:p>
    <w:p w14:paraId="517C29D0" w14:textId="77777777" w:rsidR="008756F9" w:rsidRPr="00965DF4" w:rsidRDefault="008756F9" w:rsidP="008756F9">
      <w:pPr>
        <w:widowControl w:val="0"/>
        <w:tabs>
          <w:tab w:val="left" w:pos="142"/>
        </w:tabs>
        <w:ind w:firstLine="204"/>
        <w:jc w:val="both"/>
      </w:pPr>
      <w:r>
        <w:t>(</w:t>
      </w:r>
      <w:r w:rsidRPr="00965DF4">
        <w:t xml:space="preserve">3) Az egyeztetéssel végzett leltározást (kivéve a vagyonértékű jogokat) évente kell </w:t>
      </w:r>
      <w:r>
        <w:t>végezni</w:t>
      </w:r>
      <w:r w:rsidRPr="00965DF4">
        <w:t>.</w:t>
      </w:r>
    </w:p>
    <w:p w14:paraId="235CED7A" w14:textId="77777777" w:rsidR="008756F9" w:rsidRDefault="008756F9" w:rsidP="008756F9">
      <w:pPr>
        <w:widowControl w:val="0"/>
        <w:tabs>
          <w:tab w:val="left" w:pos="142"/>
        </w:tabs>
        <w:ind w:firstLine="204"/>
        <w:jc w:val="both"/>
      </w:pPr>
    </w:p>
    <w:p w14:paraId="3F0F1DCA" w14:textId="77777777" w:rsidR="008756F9" w:rsidRPr="00965DF4" w:rsidRDefault="008756F9" w:rsidP="008756F9">
      <w:pPr>
        <w:widowControl w:val="0"/>
        <w:tabs>
          <w:tab w:val="left" w:pos="142"/>
        </w:tabs>
        <w:ind w:firstLine="204"/>
        <w:jc w:val="both"/>
      </w:pPr>
      <w:r w:rsidRPr="00965DF4">
        <w:t>(4) A felesleges eszközök feltárását és a selejtezést évente kell elvégezni.</w:t>
      </w:r>
    </w:p>
    <w:p w14:paraId="41F69843" w14:textId="77777777" w:rsidR="008756F9" w:rsidRDefault="008756F9" w:rsidP="008756F9">
      <w:pPr>
        <w:rPr>
          <w:b/>
        </w:rPr>
      </w:pPr>
      <w:r w:rsidRPr="0082750F">
        <w:rPr>
          <w:b/>
        </w:rPr>
        <w:t xml:space="preserve">          </w:t>
      </w:r>
    </w:p>
    <w:p w14:paraId="2C3C1FED" w14:textId="77777777" w:rsidR="008756F9" w:rsidRPr="00214207" w:rsidRDefault="008756F9" w:rsidP="00214207">
      <w:pPr>
        <w:widowControl w:val="0"/>
        <w:tabs>
          <w:tab w:val="left" w:pos="142"/>
        </w:tabs>
        <w:jc w:val="both"/>
        <w:rPr>
          <w:b/>
          <w:color w:val="FF0000"/>
        </w:rPr>
      </w:pPr>
      <w:r w:rsidRPr="00084FA6">
        <w:rPr>
          <w:b/>
          <w:color w:val="FF0000"/>
        </w:rPr>
        <w:t xml:space="preserve">        </w:t>
      </w:r>
      <w:r w:rsidRPr="00D147FA">
        <w:rPr>
          <w:b/>
          <w:color w:val="000000"/>
        </w:rPr>
        <w:t>Működési és felhalm</w:t>
      </w:r>
      <w:r w:rsidR="00214207">
        <w:rPr>
          <w:b/>
          <w:color w:val="000000"/>
        </w:rPr>
        <w:t>o</w:t>
      </w:r>
      <w:r w:rsidRPr="00D147FA">
        <w:rPr>
          <w:b/>
          <w:color w:val="000000"/>
        </w:rPr>
        <w:t>zási célú támogatás átvétele államháztartáson belülről</w:t>
      </w:r>
    </w:p>
    <w:p w14:paraId="19A19BEB" w14:textId="77777777" w:rsidR="008756F9" w:rsidRPr="00D147FA" w:rsidRDefault="008756F9" w:rsidP="008756F9">
      <w:pPr>
        <w:ind w:right="28"/>
        <w:jc w:val="center"/>
        <w:rPr>
          <w:b/>
          <w:color w:val="000000"/>
        </w:rPr>
      </w:pPr>
    </w:p>
    <w:p w14:paraId="67E75186" w14:textId="77777777" w:rsidR="008756F9" w:rsidRPr="00D147FA" w:rsidRDefault="008756F9" w:rsidP="008756F9">
      <w:pPr>
        <w:overflowPunct/>
        <w:autoSpaceDE/>
        <w:autoSpaceDN/>
        <w:adjustRightInd/>
        <w:ind w:left="204"/>
        <w:jc w:val="both"/>
        <w:textAlignment w:val="auto"/>
        <w:rPr>
          <w:bCs/>
          <w:color w:val="000000"/>
        </w:rPr>
      </w:pPr>
      <w:r w:rsidRPr="00D147FA">
        <w:rPr>
          <w:b/>
          <w:color w:val="000000"/>
        </w:rPr>
        <w:t xml:space="preserve"> 55. §</w:t>
      </w:r>
      <w:r w:rsidRPr="00D147FA">
        <w:rPr>
          <w:bCs/>
          <w:color w:val="000000"/>
        </w:rPr>
        <w:t xml:space="preserve"> Az önkormányzat, a Polgármesteri Hivatal és az intézmények részére államháztartáson belülről nyújtott pénzeszköz támogatás elfogadásáról </w:t>
      </w:r>
    </w:p>
    <w:p w14:paraId="302F62A3" w14:textId="77777777" w:rsidR="008756F9" w:rsidRDefault="008756F9" w:rsidP="008756F9">
      <w:pPr>
        <w:overflowPunct/>
        <w:autoSpaceDE/>
        <w:autoSpaceDN/>
        <w:adjustRightInd/>
        <w:ind w:left="204"/>
        <w:jc w:val="both"/>
        <w:textAlignment w:val="auto"/>
      </w:pPr>
    </w:p>
    <w:p w14:paraId="24E7E2B4" w14:textId="77777777" w:rsidR="008756F9" w:rsidRPr="00C674EC" w:rsidRDefault="008756F9" w:rsidP="002C0857">
      <w:pPr>
        <w:numPr>
          <w:ilvl w:val="0"/>
          <w:numId w:val="10"/>
        </w:numPr>
        <w:overflowPunct/>
        <w:autoSpaceDE/>
        <w:autoSpaceDN/>
        <w:adjustRightInd/>
        <w:jc w:val="both"/>
        <w:textAlignment w:val="auto"/>
        <w:rPr>
          <w:szCs w:val="24"/>
        </w:rPr>
      </w:pPr>
      <w:r w:rsidRPr="00C674EC">
        <w:rPr>
          <w:szCs w:val="24"/>
        </w:rPr>
        <w:t xml:space="preserve">1 000 000 Ft felett a Képviselő-testület dönt, </w:t>
      </w:r>
    </w:p>
    <w:p w14:paraId="6EF0E4E9" w14:textId="77777777" w:rsidR="008756F9" w:rsidRPr="00FC1F9E" w:rsidRDefault="008756F9" w:rsidP="00FC1F9E">
      <w:pPr>
        <w:numPr>
          <w:ilvl w:val="0"/>
          <w:numId w:val="10"/>
        </w:numPr>
        <w:overflowPunct/>
        <w:autoSpaceDE/>
        <w:autoSpaceDN/>
        <w:adjustRightInd/>
        <w:jc w:val="both"/>
        <w:textAlignment w:val="auto"/>
        <w:rPr>
          <w:szCs w:val="24"/>
        </w:rPr>
      </w:pPr>
      <w:r w:rsidRPr="00C674EC">
        <w:rPr>
          <w:szCs w:val="24"/>
        </w:rPr>
        <w:t xml:space="preserve">1 000 000 Ft értékhatárig </w:t>
      </w:r>
      <w:r w:rsidRPr="00C674EC">
        <w:rPr>
          <w:bCs/>
          <w:szCs w:val="24"/>
        </w:rPr>
        <w:t>az Önkormányzat esetében a Polgármester, az Önkormányzat által alapított költségvetési szervek esetén a szerv vezetője</w:t>
      </w:r>
      <w:r w:rsidRPr="00C674EC">
        <w:rPr>
          <w:szCs w:val="24"/>
        </w:rPr>
        <w:t xml:space="preserve"> dönt, melyről a Képviselő-testület legközelebbi ülésén be kell számolnia.</w:t>
      </w:r>
    </w:p>
    <w:p w14:paraId="2A8AB076" w14:textId="77777777" w:rsidR="00214207" w:rsidRDefault="00214207" w:rsidP="00FC1F9E">
      <w:pPr>
        <w:rPr>
          <w:b/>
          <w:color w:val="FF0000"/>
        </w:rPr>
      </w:pPr>
    </w:p>
    <w:p w14:paraId="25A07569" w14:textId="77777777" w:rsidR="008756F9" w:rsidRPr="00D147FA" w:rsidRDefault="008756F9" w:rsidP="008756F9">
      <w:pPr>
        <w:jc w:val="center"/>
        <w:rPr>
          <w:b/>
          <w:color w:val="000000"/>
        </w:rPr>
      </w:pPr>
      <w:r w:rsidRPr="00D147FA">
        <w:rPr>
          <w:b/>
          <w:color w:val="000000"/>
        </w:rPr>
        <w:t>Működési és felhalmozási célú támogatás átadása államháztartáson belüli szervezet részére</w:t>
      </w:r>
    </w:p>
    <w:p w14:paraId="17C50F1E" w14:textId="77777777" w:rsidR="008756F9" w:rsidRPr="00D147FA" w:rsidRDefault="008756F9" w:rsidP="008756F9">
      <w:pPr>
        <w:jc w:val="center"/>
        <w:rPr>
          <w:b/>
          <w:color w:val="000000"/>
        </w:rPr>
      </w:pPr>
    </w:p>
    <w:p w14:paraId="7DE1C0CB" w14:textId="77777777" w:rsidR="008756F9" w:rsidRPr="00C674EC" w:rsidRDefault="008756F9" w:rsidP="008756F9">
      <w:pPr>
        <w:widowControl w:val="0"/>
        <w:tabs>
          <w:tab w:val="left" w:pos="142"/>
        </w:tabs>
        <w:ind w:firstLine="204"/>
        <w:jc w:val="both"/>
        <w:rPr>
          <w:b/>
        </w:rPr>
      </w:pPr>
      <w:r w:rsidRPr="00C674EC">
        <w:rPr>
          <w:b/>
        </w:rPr>
        <w:t>56. §</w:t>
      </w:r>
      <w:r w:rsidRPr="00C674EC">
        <w:t xml:space="preserve"> (1) Az Önkormányzat a támogatás forrását a mindenkori költségvetési rendeletében határozza meg.</w:t>
      </w:r>
    </w:p>
    <w:p w14:paraId="58AE3636" w14:textId="77777777" w:rsidR="008756F9" w:rsidRPr="00C674EC" w:rsidRDefault="008756F9" w:rsidP="008756F9">
      <w:pPr>
        <w:jc w:val="both"/>
        <w:rPr>
          <w:bCs/>
          <w:color w:val="000000"/>
        </w:rPr>
      </w:pPr>
    </w:p>
    <w:p w14:paraId="2E62A93C" w14:textId="77777777" w:rsidR="008756F9" w:rsidRPr="00C674EC" w:rsidRDefault="008756F9" w:rsidP="008756F9">
      <w:pPr>
        <w:widowControl w:val="0"/>
        <w:tabs>
          <w:tab w:val="left" w:pos="142"/>
        </w:tabs>
        <w:ind w:firstLine="204"/>
        <w:jc w:val="both"/>
      </w:pPr>
      <w:r w:rsidRPr="00C674EC">
        <w:t>(2) Államháztartáson belüli működési és felhalmozási célú önkormányzati támogatás nyújtása egyrészt pályázat kiírása útján, másrészt egyedi kérelemre történik.</w:t>
      </w:r>
    </w:p>
    <w:p w14:paraId="1A0320B1" w14:textId="77777777" w:rsidR="008756F9" w:rsidRPr="00D147FA" w:rsidRDefault="008756F9" w:rsidP="008756F9">
      <w:pPr>
        <w:jc w:val="both"/>
        <w:rPr>
          <w:bCs/>
          <w:color w:val="000000"/>
        </w:rPr>
      </w:pPr>
    </w:p>
    <w:p w14:paraId="0509DB21" w14:textId="77777777" w:rsidR="008756F9" w:rsidRDefault="008756F9" w:rsidP="008756F9">
      <w:pPr>
        <w:widowControl w:val="0"/>
        <w:tabs>
          <w:tab w:val="left" w:pos="142"/>
        </w:tabs>
        <w:ind w:firstLine="204"/>
        <w:jc w:val="both"/>
      </w:pPr>
      <w:r w:rsidRPr="00C674EC">
        <w:rPr>
          <w:b/>
        </w:rPr>
        <w:t xml:space="preserve">57. § </w:t>
      </w:r>
      <w:r w:rsidRPr="00C674EC">
        <w:t xml:space="preserve">(1) Pályázati kiírás esetén önkormányzati támogatásban csak az a pályázó </w:t>
      </w:r>
      <w:r w:rsidRPr="00C674EC">
        <w:lastRenderedPageBreak/>
        <w:t>részesülhet, aki a pályázati kiírásnak maradéktalanul megfelelő pályázatot nyújt be és valamennyi szükséges mellékletet csatolja.</w:t>
      </w:r>
    </w:p>
    <w:p w14:paraId="662836A3" w14:textId="77777777" w:rsidR="008756F9" w:rsidRPr="00C674EC" w:rsidRDefault="008756F9" w:rsidP="008756F9">
      <w:pPr>
        <w:widowControl w:val="0"/>
        <w:tabs>
          <w:tab w:val="left" w:pos="142"/>
        </w:tabs>
        <w:ind w:firstLine="204"/>
        <w:jc w:val="both"/>
      </w:pPr>
    </w:p>
    <w:p w14:paraId="2FC4E727" w14:textId="77777777" w:rsidR="008756F9" w:rsidRPr="00C674EC" w:rsidRDefault="008756F9" w:rsidP="008756F9">
      <w:pPr>
        <w:widowControl w:val="0"/>
        <w:tabs>
          <w:tab w:val="left" w:pos="142"/>
        </w:tabs>
        <w:jc w:val="both"/>
      </w:pPr>
      <w:r w:rsidRPr="00C674EC">
        <w:t>(2) A pályázati kiírásnak az alábbiakat kell tartalmaznia:</w:t>
      </w:r>
    </w:p>
    <w:p w14:paraId="2FE49823" w14:textId="77777777" w:rsidR="008756F9" w:rsidRPr="00C674EC" w:rsidRDefault="008756F9" w:rsidP="002C0857">
      <w:pPr>
        <w:numPr>
          <w:ilvl w:val="0"/>
          <w:numId w:val="11"/>
        </w:numPr>
        <w:jc w:val="both"/>
        <w:rPr>
          <w:bCs/>
          <w:color w:val="000000"/>
        </w:rPr>
      </w:pPr>
      <w:r w:rsidRPr="00C674EC">
        <w:rPr>
          <w:bCs/>
          <w:color w:val="000000"/>
        </w:rPr>
        <w:t>pályázat címét és célját,</w:t>
      </w:r>
    </w:p>
    <w:p w14:paraId="6FAD4FCD" w14:textId="77777777" w:rsidR="008756F9" w:rsidRPr="00C674EC" w:rsidRDefault="008756F9" w:rsidP="002C0857">
      <w:pPr>
        <w:numPr>
          <w:ilvl w:val="0"/>
          <w:numId w:val="11"/>
        </w:numPr>
        <w:jc w:val="both"/>
        <w:rPr>
          <w:bCs/>
          <w:color w:val="000000"/>
        </w:rPr>
      </w:pPr>
      <w:r w:rsidRPr="00C674EC">
        <w:rPr>
          <w:bCs/>
          <w:color w:val="000000"/>
        </w:rPr>
        <w:t>a támogató megnevezését,</w:t>
      </w:r>
    </w:p>
    <w:p w14:paraId="66DB6A8D" w14:textId="77777777" w:rsidR="008756F9" w:rsidRPr="00C674EC" w:rsidRDefault="008756F9" w:rsidP="002C0857">
      <w:pPr>
        <w:numPr>
          <w:ilvl w:val="0"/>
          <w:numId w:val="11"/>
        </w:numPr>
        <w:jc w:val="both"/>
        <w:rPr>
          <w:bCs/>
          <w:color w:val="000000"/>
        </w:rPr>
      </w:pPr>
      <w:r w:rsidRPr="00C674EC">
        <w:rPr>
          <w:bCs/>
          <w:color w:val="000000"/>
        </w:rPr>
        <w:t>a pályázat tartalmi és formai követelményeit, nem elektronikus kapcsolattartás esetén a benyújtandó pályázatok példányszámát,</w:t>
      </w:r>
    </w:p>
    <w:p w14:paraId="0A937F77" w14:textId="77777777" w:rsidR="008756F9" w:rsidRPr="00C674EC" w:rsidRDefault="008756F9" w:rsidP="002C0857">
      <w:pPr>
        <w:numPr>
          <w:ilvl w:val="0"/>
          <w:numId w:val="11"/>
        </w:numPr>
        <w:jc w:val="both"/>
        <w:rPr>
          <w:bCs/>
          <w:color w:val="000000"/>
        </w:rPr>
      </w:pPr>
      <w:r w:rsidRPr="00C674EC">
        <w:rPr>
          <w:bCs/>
          <w:color w:val="000000"/>
        </w:rPr>
        <w:t>a támogató rendelkezésére álló forrás megnevezését és összegét,</w:t>
      </w:r>
    </w:p>
    <w:p w14:paraId="578D9C58" w14:textId="77777777" w:rsidR="008756F9" w:rsidRPr="00C674EC" w:rsidRDefault="008756F9" w:rsidP="002C0857">
      <w:pPr>
        <w:numPr>
          <w:ilvl w:val="0"/>
          <w:numId w:val="11"/>
        </w:numPr>
        <w:jc w:val="both"/>
        <w:rPr>
          <w:bCs/>
          <w:color w:val="000000"/>
        </w:rPr>
      </w:pPr>
      <w:r w:rsidRPr="00C674EC">
        <w:rPr>
          <w:bCs/>
          <w:color w:val="000000"/>
        </w:rPr>
        <w:t xml:space="preserve">a pályázat benyújtásának határidejét, helyét és módját, </w:t>
      </w:r>
    </w:p>
    <w:p w14:paraId="6EB3CAEF" w14:textId="77777777" w:rsidR="008756F9" w:rsidRPr="00C674EC" w:rsidRDefault="008756F9" w:rsidP="002C0857">
      <w:pPr>
        <w:numPr>
          <w:ilvl w:val="0"/>
          <w:numId w:val="11"/>
        </w:numPr>
        <w:jc w:val="both"/>
        <w:rPr>
          <w:bCs/>
          <w:color w:val="000000"/>
        </w:rPr>
      </w:pPr>
      <w:r w:rsidRPr="00C674EC">
        <w:rPr>
          <w:bCs/>
          <w:color w:val="000000"/>
        </w:rPr>
        <w:t>a pályázattal kapcsolatos hiánypótlás lehetőségét és feltételeit,</w:t>
      </w:r>
    </w:p>
    <w:p w14:paraId="027D3368" w14:textId="77777777" w:rsidR="008756F9" w:rsidRPr="00C674EC" w:rsidRDefault="008756F9" w:rsidP="002C0857">
      <w:pPr>
        <w:numPr>
          <w:ilvl w:val="0"/>
          <w:numId w:val="11"/>
        </w:numPr>
        <w:jc w:val="both"/>
        <w:rPr>
          <w:bCs/>
          <w:color w:val="000000"/>
        </w:rPr>
      </w:pPr>
      <w:r w:rsidRPr="00C674EC">
        <w:rPr>
          <w:bCs/>
          <w:color w:val="000000"/>
        </w:rPr>
        <w:t>a pályázat elbírálásának határidejét, főbb szempontjait, a pályázat eredményéről történő értesítés módját és határidejét,</w:t>
      </w:r>
    </w:p>
    <w:p w14:paraId="1829C492" w14:textId="77777777" w:rsidR="008756F9" w:rsidRPr="00C674EC" w:rsidRDefault="008756F9" w:rsidP="002C0857">
      <w:pPr>
        <w:numPr>
          <w:ilvl w:val="0"/>
          <w:numId w:val="11"/>
        </w:numPr>
        <w:jc w:val="both"/>
        <w:rPr>
          <w:bCs/>
          <w:color w:val="000000"/>
        </w:rPr>
      </w:pPr>
      <w:r w:rsidRPr="00C674EC">
        <w:rPr>
          <w:bCs/>
          <w:color w:val="000000"/>
        </w:rPr>
        <w:t>a támogatás felhasználására vonatkozó feltételeket,</w:t>
      </w:r>
    </w:p>
    <w:p w14:paraId="1566D9D4" w14:textId="77777777" w:rsidR="008756F9" w:rsidRPr="00C674EC" w:rsidRDefault="008756F9" w:rsidP="002C0857">
      <w:pPr>
        <w:numPr>
          <w:ilvl w:val="0"/>
          <w:numId w:val="11"/>
        </w:numPr>
        <w:jc w:val="both"/>
        <w:rPr>
          <w:bCs/>
          <w:color w:val="000000"/>
        </w:rPr>
      </w:pPr>
      <w:r w:rsidRPr="00C674EC">
        <w:rPr>
          <w:bCs/>
          <w:color w:val="000000"/>
        </w:rPr>
        <w:t>tájékoztatást arra nézve, hogy a pályázók hol kaphatnak felvilágosítást a pályázattal kapcsolatban,</w:t>
      </w:r>
    </w:p>
    <w:p w14:paraId="25BF5AC1" w14:textId="77777777" w:rsidR="008756F9" w:rsidRPr="00C674EC" w:rsidRDefault="008756F9" w:rsidP="002C0857">
      <w:pPr>
        <w:numPr>
          <w:ilvl w:val="0"/>
          <w:numId w:val="11"/>
        </w:numPr>
        <w:jc w:val="both"/>
        <w:rPr>
          <w:bCs/>
          <w:color w:val="000000"/>
        </w:rPr>
      </w:pPr>
      <w:r w:rsidRPr="00C674EC">
        <w:rPr>
          <w:bCs/>
          <w:color w:val="000000"/>
        </w:rPr>
        <w:t>arra történő utalást, hogy a támogatás visszatérítendő, vagy nem visszatérítendő,</w:t>
      </w:r>
    </w:p>
    <w:p w14:paraId="3909758E" w14:textId="77777777" w:rsidR="008756F9" w:rsidRPr="00C674EC" w:rsidRDefault="008756F9" w:rsidP="002C0857">
      <w:pPr>
        <w:numPr>
          <w:ilvl w:val="0"/>
          <w:numId w:val="11"/>
        </w:numPr>
        <w:jc w:val="both"/>
        <w:rPr>
          <w:bCs/>
          <w:color w:val="000000"/>
        </w:rPr>
      </w:pPr>
      <w:r w:rsidRPr="00C674EC">
        <w:rPr>
          <w:bCs/>
          <w:color w:val="000000"/>
        </w:rPr>
        <w:t xml:space="preserve">a támogatás felhasználásával kapcsolatos ellenőrzés-tűrési és adatszolgáltatási kötelezettségre, valamint nyilvánossági követelményekre vonatkozó tájékoztatást, </w:t>
      </w:r>
    </w:p>
    <w:p w14:paraId="3AEFA174" w14:textId="77777777" w:rsidR="008756F9" w:rsidRPr="00C674EC" w:rsidRDefault="008756F9" w:rsidP="002C0857">
      <w:pPr>
        <w:numPr>
          <w:ilvl w:val="0"/>
          <w:numId w:val="11"/>
        </w:numPr>
        <w:jc w:val="both"/>
        <w:rPr>
          <w:bCs/>
          <w:color w:val="000000"/>
        </w:rPr>
      </w:pPr>
      <w:r w:rsidRPr="00C674EC">
        <w:rPr>
          <w:bCs/>
          <w:color w:val="000000"/>
        </w:rPr>
        <w:t xml:space="preserve">tájékoztatást az elektronikus kapcsolattartásról, a személyes adatok kezeléséről, </w:t>
      </w:r>
    </w:p>
    <w:p w14:paraId="1611A2F4" w14:textId="77777777" w:rsidR="008756F9" w:rsidRPr="00C674EC" w:rsidRDefault="008756F9" w:rsidP="002C0857">
      <w:pPr>
        <w:numPr>
          <w:ilvl w:val="0"/>
          <w:numId w:val="11"/>
        </w:numPr>
        <w:jc w:val="both"/>
        <w:rPr>
          <w:bCs/>
          <w:color w:val="000000"/>
        </w:rPr>
      </w:pPr>
      <w:r w:rsidRPr="00C674EC">
        <w:rPr>
          <w:bCs/>
          <w:color w:val="000000"/>
        </w:rPr>
        <w:t>a támogató által indokoltnak tartott egyéb információkat.</w:t>
      </w:r>
    </w:p>
    <w:p w14:paraId="3DA52CE1" w14:textId="77777777" w:rsidR="008756F9" w:rsidRPr="00C674EC" w:rsidRDefault="008756F9" w:rsidP="008756F9">
      <w:pPr>
        <w:jc w:val="both"/>
        <w:rPr>
          <w:bCs/>
          <w:color w:val="000000"/>
        </w:rPr>
      </w:pPr>
    </w:p>
    <w:p w14:paraId="04B77D19" w14:textId="77777777" w:rsidR="008756F9" w:rsidRPr="000B30BB" w:rsidRDefault="008756F9" w:rsidP="008756F9">
      <w:pPr>
        <w:widowControl w:val="0"/>
        <w:tabs>
          <w:tab w:val="left" w:pos="142"/>
        </w:tabs>
        <w:ind w:firstLine="204"/>
        <w:jc w:val="both"/>
        <w:rPr>
          <w:b/>
        </w:rPr>
      </w:pPr>
      <w:r w:rsidRPr="000B30BB">
        <w:rPr>
          <w:b/>
        </w:rPr>
        <w:t xml:space="preserve">58. § </w:t>
      </w:r>
      <w:r w:rsidRPr="000B30BB">
        <w:t xml:space="preserve">Egyedi kérelem elektronikusan és írásban nyújtható be. Egyedi kérelem benyújtása esetén csak az a kérelmező részesülhet támogatásban, aki kérelméhez valamennyi szükséges mellékletet csatolja. A beérkezett kérelmekkel kapcsolatos további ügyintézési feladatok ellátásáról a </w:t>
      </w:r>
      <w:r w:rsidR="008E7CE5">
        <w:t>p</w:t>
      </w:r>
      <w:r w:rsidR="008E7CE5" w:rsidRPr="000B30BB">
        <w:t xml:space="preserve">olgármester </w:t>
      </w:r>
      <w:r w:rsidRPr="000B30BB">
        <w:t>gondoskodik a Polgármesteri Hivatal osztályai útján.</w:t>
      </w:r>
    </w:p>
    <w:p w14:paraId="0E46D4E4" w14:textId="77777777" w:rsidR="008756F9" w:rsidRPr="00D147FA" w:rsidRDefault="008756F9" w:rsidP="008756F9">
      <w:pPr>
        <w:jc w:val="both"/>
        <w:rPr>
          <w:bCs/>
          <w:color w:val="000000"/>
        </w:rPr>
      </w:pPr>
    </w:p>
    <w:p w14:paraId="4E61FA21" w14:textId="77777777" w:rsidR="008756F9" w:rsidRDefault="008756F9" w:rsidP="008756F9">
      <w:pPr>
        <w:widowControl w:val="0"/>
        <w:tabs>
          <w:tab w:val="left" w:pos="142"/>
        </w:tabs>
        <w:ind w:firstLine="204"/>
        <w:jc w:val="both"/>
      </w:pPr>
      <w:r w:rsidRPr="000B30BB">
        <w:rPr>
          <w:b/>
        </w:rPr>
        <w:t xml:space="preserve">59. § </w:t>
      </w:r>
      <w:r w:rsidRPr="000B30BB">
        <w:t xml:space="preserve">(1) </w:t>
      </w:r>
      <w:r>
        <w:t>A támogatás vonatkozásában döntéshozó lehet:</w:t>
      </w:r>
    </w:p>
    <w:p w14:paraId="1FC5B2E2" w14:textId="77777777" w:rsidR="008756F9" w:rsidRDefault="008756F9" w:rsidP="008756F9">
      <w:pPr>
        <w:widowControl w:val="0"/>
        <w:tabs>
          <w:tab w:val="left" w:pos="142"/>
        </w:tabs>
        <w:ind w:firstLine="204"/>
        <w:jc w:val="both"/>
      </w:pPr>
    </w:p>
    <w:p w14:paraId="7E6C5B58" w14:textId="77777777" w:rsidR="008756F9" w:rsidRPr="005F20A0" w:rsidRDefault="008756F9" w:rsidP="008756F9">
      <w:pPr>
        <w:overflowPunct/>
        <w:autoSpaceDE/>
        <w:autoSpaceDN/>
        <w:adjustRightInd/>
        <w:ind w:left="204"/>
        <w:jc w:val="both"/>
        <w:textAlignment w:val="auto"/>
        <w:rPr>
          <w:szCs w:val="24"/>
        </w:rPr>
      </w:pPr>
      <w:r w:rsidRPr="005F20A0">
        <w:rPr>
          <w:szCs w:val="24"/>
        </w:rPr>
        <w:t>a) egyedi kérelem esetén</w:t>
      </w:r>
    </w:p>
    <w:p w14:paraId="1DF9379B" w14:textId="77777777" w:rsidR="008756F9" w:rsidRPr="005F20A0" w:rsidRDefault="008756F9" w:rsidP="002C0857">
      <w:pPr>
        <w:numPr>
          <w:ilvl w:val="0"/>
          <w:numId w:val="12"/>
        </w:numPr>
        <w:overflowPunct/>
        <w:autoSpaceDE/>
        <w:autoSpaceDN/>
        <w:adjustRightInd/>
        <w:jc w:val="both"/>
        <w:textAlignment w:val="auto"/>
        <w:rPr>
          <w:szCs w:val="24"/>
        </w:rPr>
      </w:pPr>
      <w:r w:rsidRPr="005F20A0">
        <w:rPr>
          <w:szCs w:val="24"/>
        </w:rPr>
        <w:t>a Képviselő-testület 1 000 000 Ft összeghatár felett és alapítványok esetében összeghatár nélkül,</w:t>
      </w:r>
    </w:p>
    <w:p w14:paraId="7CD6F9DD" w14:textId="77777777" w:rsidR="008756F9" w:rsidRPr="005F20A0" w:rsidRDefault="008756F9" w:rsidP="002C0857">
      <w:pPr>
        <w:numPr>
          <w:ilvl w:val="0"/>
          <w:numId w:val="12"/>
        </w:numPr>
        <w:overflowPunct/>
        <w:autoSpaceDE/>
        <w:autoSpaceDN/>
        <w:adjustRightInd/>
        <w:jc w:val="both"/>
        <w:textAlignment w:val="auto"/>
        <w:rPr>
          <w:szCs w:val="24"/>
        </w:rPr>
      </w:pPr>
      <w:r w:rsidRPr="005F20A0">
        <w:rPr>
          <w:szCs w:val="24"/>
        </w:rPr>
        <w:t xml:space="preserve">átruházott hatáskörben a </w:t>
      </w:r>
      <w:r w:rsidR="008E7CE5">
        <w:rPr>
          <w:szCs w:val="24"/>
        </w:rPr>
        <w:t>p</w:t>
      </w:r>
      <w:r w:rsidR="008E7CE5" w:rsidRPr="005F20A0">
        <w:rPr>
          <w:szCs w:val="24"/>
        </w:rPr>
        <w:t xml:space="preserve">olgármester </w:t>
      </w:r>
      <w:r w:rsidRPr="005F20A0">
        <w:rPr>
          <w:szCs w:val="24"/>
        </w:rPr>
        <w:t>1 000 000 Ft összeghatárig</w:t>
      </w:r>
    </w:p>
    <w:p w14:paraId="5E3C9B34" w14:textId="77777777" w:rsidR="008756F9" w:rsidRPr="00785A1C" w:rsidRDefault="008756F9" w:rsidP="008756F9">
      <w:pPr>
        <w:pStyle w:val="FCm"/>
        <w:keepNext w:val="0"/>
        <w:keepLines w:val="0"/>
        <w:spacing w:before="0" w:after="0"/>
        <w:ind w:left="360"/>
        <w:jc w:val="both"/>
        <w:rPr>
          <w:b w:val="0"/>
          <w:noProof w:val="0"/>
          <w:sz w:val="24"/>
          <w:szCs w:val="24"/>
        </w:rPr>
      </w:pPr>
      <w:r w:rsidRPr="00785A1C">
        <w:rPr>
          <w:b w:val="0"/>
          <w:noProof w:val="0"/>
          <w:sz w:val="24"/>
          <w:szCs w:val="24"/>
        </w:rPr>
        <w:t xml:space="preserve">b) pályázat esetén </w:t>
      </w:r>
    </w:p>
    <w:p w14:paraId="561B06E9" w14:textId="77777777" w:rsidR="008756F9" w:rsidRPr="00785A1C" w:rsidRDefault="008756F9" w:rsidP="002C0857">
      <w:pPr>
        <w:pStyle w:val="FCm"/>
        <w:keepNext w:val="0"/>
        <w:keepLines w:val="0"/>
        <w:numPr>
          <w:ilvl w:val="0"/>
          <w:numId w:val="12"/>
        </w:numPr>
        <w:overflowPunct/>
        <w:autoSpaceDE/>
        <w:autoSpaceDN/>
        <w:adjustRightInd/>
        <w:spacing w:before="0" w:after="0"/>
        <w:jc w:val="both"/>
        <w:textAlignment w:val="auto"/>
        <w:rPr>
          <w:b w:val="0"/>
          <w:noProof w:val="0"/>
          <w:sz w:val="24"/>
          <w:szCs w:val="24"/>
        </w:rPr>
      </w:pPr>
      <w:r w:rsidRPr="00785A1C">
        <w:rPr>
          <w:b w:val="0"/>
          <w:noProof w:val="0"/>
          <w:sz w:val="24"/>
          <w:szCs w:val="24"/>
        </w:rPr>
        <w:t>átruházott hatáskörben összeghatár nélkül a bizottságok, az általuk kiírt pályázatok esetében az önkormányzat mindenkori költségvetési rendeletében az adott bizottság részére elkülönített céltartalék terhére,</w:t>
      </w:r>
    </w:p>
    <w:p w14:paraId="65E4FD7F" w14:textId="77777777" w:rsidR="008756F9" w:rsidRDefault="008756F9" w:rsidP="008756F9">
      <w:pPr>
        <w:widowControl w:val="0"/>
        <w:tabs>
          <w:tab w:val="left" w:pos="142"/>
        </w:tabs>
        <w:ind w:firstLine="204"/>
        <w:jc w:val="both"/>
      </w:pPr>
    </w:p>
    <w:p w14:paraId="1CDDDDB6" w14:textId="77777777" w:rsidR="008756F9" w:rsidRDefault="008756F9" w:rsidP="008756F9">
      <w:pPr>
        <w:widowControl w:val="0"/>
        <w:tabs>
          <w:tab w:val="left" w:pos="142"/>
        </w:tabs>
        <w:ind w:firstLine="204"/>
        <w:jc w:val="both"/>
      </w:pPr>
      <w:r>
        <w:t>(2) A döntéshozó a kérelmet 30 napon belül bírálja el. Amennyiben a döntéshozó testületként jár el, akkor a kérelem elbírálására a soron következő rendes ülésén történik, de legfeljebb 80 napon belül.</w:t>
      </w:r>
    </w:p>
    <w:p w14:paraId="068F4A2A" w14:textId="77777777" w:rsidR="008756F9" w:rsidRDefault="008756F9" w:rsidP="008756F9">
      <w:pPr>
        <w:widowControl w:val="0"/>
        <w:tabs>
          <w:tab w:val="left" w:pos="142"/>
        </w:tabs>
        <w:ind w:firstLine="204"/>
        <w:jc w:val="both"/>
      </w:pPr>
    </w:p>
    <w:p w14:paraId="421CE5D4" w14:textId="77777777" w:rsidR="008756F9" w:rsidRDefault="008756F9" w:rsidP="008756F9">
      <w:pPr>
        <w:widowControl w:val="0"/>
        <w:tabs>
          <w:tab w:val="left" w:pos="142"/>
        </w:tabs>
        <w:ind w:firstLine="204"/>
        <w:jc w:val="both"/>
      </w:pPr>
      <w:r>
        <w:t>(3) A kérelem, vagy pályázat elbírálása után kerülhet sor a mindenkori költségvetési rendeletben biztosított felhatalmazás alapján az előirányzatok saját hatáskörben történő átcsoportosítására és a támogatási szerződés megkötésére.</w:t>
      </w:r>
    </w:p>
    <w:p w14:paraId="69A9D52C" w14:textId="77777777" w:rsidR="008756F9" w:rsidRDefault="008756F9" w:rsidP="008756F9">
      <w:pPr>
        <w:widowControl w:val="0"/>
        <w:tabs>
          <w:tab w:val="left" w:pos="142"/>
        </w:tabs>
        <w:ind w:firstLine="204"/>
        <w:jc w:val="both"/>
      </w:pPr>
    </w:p>
    <w:p w14:paraId="3363ED0D" w14:textId="77777777" w:rsidR="008756F9" w:rsidRDefault="008756F9" w:rsidP="008756F9">
      <w:pPr>
        <w:widowControl w:val="0"/>
        <w:tabs>
          <w:tab w:val="left" w:pos="142"/>
        </w:tabs>
        <w:ind w:firstLine="204"/>
        <w:jc w:val="both"/>
      </w:pPr>
      <w:r>
        <w:t>(4) A (3) bekezdés szerinti saját hatáskörű módosításról a polgármester a Képviselő-testületet a költségvetési rendelet soron következő módosításakor tájékoztatja.</w:t>
      </w:r>
    </w:p>
    <w:p w14:paraId="1B89CD10" w14:textId="77777777" w:rsidR="008756F9" w:rsidRDefault="008756F9" w:rsidP="008756F9">
      <w:pPr>
        <w:widowControl w:val="0"/>
        <w:tabs>
          <w:tab w:val="left" w:pos="142"/>
        </w:tabs>
        <w:ind w:firstLine="204"/>
        <w:jc w:val="both"/>
        <w:rPr>
          <w:bCs/>
          <w:iCs/>
          <w:color w:val="000000"/>
        </w:rPr>
      </w:pPr>
      <w:r w:rsidRPr="005F20A0">
        <w:rPr>
          <w:bCs/>
          <w:iCs/>
          <w:color w:val="000000"/>
        </w:rPr>
        <w:lastRenderedPageBreak/>
        <w:t xml:space="preserve"> </w:t>
      </w:r>
    </w:p>
    <w:p w14:paraId="108CA147" w14:textId="77777777" w:rsidR="008756F9" w:rsidRPr="005F20A0" w:rsidRDefault="008756F9" w:rsidP="008756F9">
      <w:pPr>
        <w:widowControl w:val="0"/>
        <w:tabs>
          <w:tab w:val="left" w:pos="142"/>
        </w:tabs>
        <w:ind w:firstLine="204"/>
        <w:jc w:val="both"/>
      </w:pPr>
      <w:r w:rsidRPr="005F20A0">
        <w:rPr>
          <w:b/>
        </w:rPr>
        <w:t xml:space="preserve">60. § </w:t>
      </w:r>
      <w:r w:rsidRPr="005F20A0">
        <w:t>(1) Támogatás juttatása esetén támogatási szerződést kell kötni a kedvezmény</w:t>
      </w:r>
      <w:r w:rsidR="0003261B">
        <w:t>t igénybe vevővel</w:t>
      </w:r>
      <w:r w:rsidRPr="005F20A0">
        <w:t xml:space="preserve"> a</w:t>
      </w:r>
      <w:r>
        <w:t>z</w:t>
      </w:r>
      <w:r w:rsidRPr="005F20A0">
        <w:t xml:space="preserve"> </w:t>
      </w:r>
      <w:r>
        <w:t>59</w:t>
      </w:r>
      <w:r w:rsidRPr="005F20A0">
        <w:t>. § (3) bekezdés szerinti átcsoportosítást követő 30 napon belül.</w:t>
      </w:r>
    </w:p>
    <w:p w14:paraId="7E13D8B0" w14:textId="77777777" w:rsidR="008756F9" w:rsidRPr="005F20A0" w:rsidRDefault="008756F9" w:rsidP="008756F9">
      <w:pPr>
        <w:overflowPunct/>
        <w:autoSpaceDE/>
        <w:autoSpaceDN/>
        <w:adjustRightInd/>
        <w:spacing w:before="120"/>
        <w:jc w:val="both"/>
        <w:textAlignment w:val="auto"/>
        <w:rPr>
          <w:iCs/>
          <w:szCs w:val="24"/>
        </w:rPr>
      </w:pPr>
    </w:p>
    <w:p w14:paraId="5A6CC51B" w14:textId="77777777" w:rsidR="008756F9" w:rsidRPr="005F20A0" w:rsidRDefault="008756F9" w:rsidP="008756F9">
      <w:pPr>
        <w:widowControl w:val="0"/>
        <w:tabs>
          <w:tab w:val="left" w:pos="142"/>
        </w:tabs>
        <w:ind w:firstLine="204"/>
        <w:jc w:val="both"/>
      </w:pPr>
      <w:r w:rsidRPr="005F20A0">
        <w:t xml:space="preserve">(2) A támogatási szerződést a támogatást nyújtó részéről a polgármester, a kedvezményezett részéről </w:t>
      </w:r>
      <w:r>
        <w:t>a szerv</w:t>
      </w:r>
      <w:r w:rsidRPr="005F20A0">
        <w:t xml:space="preserve"> képviseletére jogosult személy írj</w:t>
      </w:r>
      <w:r>
        <w:t>a</w:t>
      </w:r>
      <w:r w:rsidRPr="005F20A0">
        <w:t xml:space="preserve"> alá.</w:t>
      </w:r>
    </w:p>
    <w:p w14:paraId="19D28FAD" w14:textId="77777777" w:rsidR="008756F9" w:rsidRPr="005F20A0" w:rsidRDefault="008756F9" w:rsidP="008756F9">
      <w:pPr>
        <w:overflowPunct/>
        <w:autoSpaceDE/>
        <w:autoSpaceDN/>
        <w:adjustRightInd/>
        <w:jc w:val="both"/>
        <w:textAlignment w:val="auto"/>
        <w:rPr>
          <w:szCs w:val="24"/>
        </w:rPr>
      </w:pPr>
    </w:p>
    <w:p w14:paraId="3DDEA4C8" w14:textId="77777777" w:rsidR="008756F9" w:rsidRPr="005F20A0" w:rsidRDefault="008756F9" w:rsidP="008756F9">
      <w:pPr>
        <w:widowControl w:val="0"/>
        <w:tabs>
          <w:tab w:val="left" w:pos="142"/>
        </w:tabs>
        <w:ind w:firstLine="204"/>
        <w:jc w:val="both"/>
        <w:rPr>
          <w:b/>
        </w:rPr>
      </w:pPr>
      <w:r w:rsidRPr="005F20A0">
        <w:rPr>
          <w:b/>
        </w:rPr>
        <w:t>6</w:t>
      </w:r>
      <w:r w:rsidR="00E63507">
        <w:rPr>
          <w:b/>
        </w:rPr>
        <w:t>1</w:t>
      </w:r>
      <w:r w:rsidRPr="005F20A0">
        <w:rPr>
          <w:b/>
        </w:rPr>
        <w:t xml:space="preserve">. § </w:t>
      </w:r>
      <w:r w:rsidRPr="005F20A0">
        <w:t>(1) A támogatás folyósítására a támogatási szerződésben foglalt határid</w:t>
      </w:r>
      <w:r w:rsidR="005A280D">
        <w:t>ő</w:t>
      </w:r>
      <w:r w:rsidRPr="005F20A0">
        <w:t>ig, egyösszegben, vagy több részletben kerül sor.</w:t>
      </w:r>
    </w:p>
    <w:p w14:paraId="21646AB2" w14:textId="77777777" w:rsidR="008756F9" w:rsidRDefault="008756F9" w:rsidP="008756F9">
      <w:pPr>
        <w:widowControl w:val="0"/>
        <w:tabs>
          <w:tab w:val="left" w:pos="142"/>
        </w:tabs>
        <w:ind w:firstLine="204"/>
        <w:jc w:val="both"/>
      </w:pPr>
    </w:p>
    <w:p w14:paraId="245DE091" w14:textId="77777777" w:rsidR="008756F9" w:rsidRPr="005F20A0" w:rsidRDefault="008756F9" w:rsidP="008756F9">
      <w:pPr>
        <w:widowControl w:val="0"/>
        <w:tabs>
          <w:tab w:val="left" w:pos="142"/>
        </w:tabs>
        <w:ind w:firstLine="204"/>
        <w:jc w:val="both"/>
      </w:pPr>
      <w:r w:rsidRPr="005F20A0">
        <w:t>(2) A támogatás folyósítása a kedvezményezett által a</w:t>
      </w:r>
      <w:r w:rsidR="005A280D">
        <w:t xml:space="preserve"> </w:t>
      </w:r>
      <w:r w:rsidRPr="005F20A0">
        <w:t>pályázatban</w:t>
      </w:r>
      <w:r w:rsidR="005A280D">
        <w:t xml:space="preserve"> </w:t>
      </w:r>
      <w:r w:rsidRPr="005F20A0">
        <w:t>vagy egyedi kérelemben megjelölt bankszámlaszámra való utalással történik.</w:t>
      </w:r>
    </w:p>
    <w:p w14:paraId="407CF377" w14:textId="77777777" w:rsidR="008756F9" w:rsidRPr="00D147FA" w:rsidRDefault="008756F9" w:rsidP="008756F9">
      <w:pPr>
        <w:widowControl w:val="0"/>
        <w:tabs>
          <w:tab w:val="left" w:pos="142"/>
        </w:tabs>
        <w:ind w:firstLine="204"/>
        <w:jc w:val="both"/>
        <w:rPr>
          <w:bCs/>
          <w:iCs/>
          <w:color w:val="000000"/>
        </w:rPr>
      </w:pPr>
    </w:p>
    <w:p w14:paraId="1494FF70" w14:textId="77777777" w:rsidR="008756F9" w:rsidRPr="005F20A0" w:rsidRDefault="008756F9" w:rsidP="008756F9">
      <w:pPr>
        <w:widowControl w:val="0"/>
        <w:tabs>
          <w:tab w:val="left" w:pos="142"/>
        </w:tabs>
        <w:ind w:firstLine="204"/>
        <w:jc w:val="both"/>
      </w:pPr>
      <w:r w:rsidRPr="005F20A0">
        <w:rPr>
          <w:b/>
        </w:rPr>
        <w:t>6</w:t>
      </w:r>
      <w:r w:rsidR="00E63507">
        <w:rPr>
          <w:b/>
        </w:rPr>
        <w:t>2</w:t>
      </w:r>
      <w:r w:rsidRPr="005F20A0">
        <w:rPr>
          <w:b/>
        </w:rPr>
        <w:t xml:space="preserve">. § </w:t>
      </w:r>
      <w:r w:rsidRPr="005F20A0">
        <w:t>(1) Az elszámolás a támogatási szerződésben foglaltaknak megfelelően történik.</w:t>
      </w:r>
    </w:p>
    <w:p w14:paraId="3318320C" w14:textId="77777777" w:rsidR="008756F9" w:rsidRDefault="008756F9" w:rsidP="008756F9">
      <w:pPr>
        <w:overflowPunct/>
        <w:autoSpaceDE/>
        <w:autoSpaceDN/>
        <w:adjustRightInd/>
        <w:jc w:val="both"/>
        <w:textAlignment w:val="auto"/>
        <w:rPr>
          <w:szCs w:val="24"/>
        </w:rPr>
      </w:pPr>
    </w:p>
    <w:p w14:paraId="4244BF57" w14:textId="77777777" w:rsidR="008756F9" w:rsidRPr="005F20A0" w:rsidRDefault="008756F9" w:rsidP="008756F9">
      <w:pPr>
        <w:widowControl w:val="0"/>
        <w:tabs>
          <w:tab w:val="left" w:pos="142"/>
        </w:tabs>
        <w:ind w:firstLine="204"/>
        <w:jc w:val="both"/>
      </w:pPr>
      <w:r w:rsidRPr="005F20A0">
        <w:t xml:space="preserve">(2) A kapott támogatás pénzügyi elszámolásának elfogadásáig újabb támogatás – a (3) bekezdésben foglaltak kivételével - nem nyújtható a kedvezményezett részére. </w:t>
      </w:r>
    </w:p>
    <w:p w14:paraId="626D434C" w14:textId="77777777" w:rsidR="008756F9" w:rsidRPr="005F20A0" w:rsidRDefault="008756F9" w:rsidP="008756F9">
      <w:pPr>
        <w:widowControl w:val="0"/>
        <w:tabs>
          <w:tab w:val="left" w:pos="142"/>
        </w:tabs>
        <w:ind w:firstLine="204"/>
        <w:jc w:val="both"/>
      </w:pPr>
    </w:p>
    <w:p w14:paraId="14BB9A85" w14:textId="77777777" w:rsidR="008756F9" w:rsidRPr="005F20A0" w:rsidRDefault="008756F9" w:rsidP="008756F9">
      <w:pPr>
        <w:widowControl w:val="0"/>
        <w:tabs>
          <w:tab w:val="left" w:pos="142"/>
        </w:tabs>
        <w:ind w:firstLine="204"/>
        <w:jc w:val="both"/>
      </w:pPr>
      <w:r w:rsidRPr="005F20A0">
        <w:t>(3) A kapott támogatás pénzügyi elszámolásának hiányában újabb támogatás kivételes esetben akkor nyújtható a kedvezményezett részére, ha azt a korábbi támogatás céljától eltérő, nevesített felhalmozási kiadásra kéri a kedvezményezett.</w:t>
      </w:r>
    </w:p>
    <w:p w14:paraId="7C23A6F8" w14:textId="77777777" w:rsidR="008756F9" w:rsidRDefault="008756F9" w:rsidP="008756F9">
      <w:pPr>
        <w:widowControl w:val="0"/>
        <w:tabs>
          <w:tab w:val="left" w:pos="142"/>
        </w:tabs>
        <w:ind w:firstLine="204"/>
        <w:jc w:val="both"/>
        <w:rPr>
          <w:bCs/>
          <w:iCs/>
          <w:color w:val="000000"/>
        </w:rPr>
      </w:pPr>
    </w:p>
    <w:p w14:paraId="7EC9834F" w14:textId="77777777" w:rsidR="008756F9" w:rsidRPr="005F20A0" w:rsidRDefault="008756F9" w:rsidP="008756F9">
      <w:pPr>
        <w:widowControl w:val="0"/>
        <w:tabs>
          <w:tab w:val="left" w:pos="142"/>
        </w:tabs>
        <w:ind w:firstLine="204"/>
        <w:jc w:val="both"/>
        <w:rPr>
          <w:bCs/>
          <w:iCs/>
          <w:color w:val="000000"/>
        </w:rPr>
      </w:pPr>
      <w:r>
        <w:rPr>
          <w:b/>
          <w:bCs/>
          <w:iCs/>
          <w:color w:val="000000"/>
        </w:rPr>
        <w:t>6</w:t>
      </w:r>
      <w:r w:rsidR="00E63507">
        <w:rPr>
          <w:b/>
          <w:bCs/>
          <w:iCs/>
          <w:color w:val="000000"/>
        </w:rPr>
        <w:t>3</w:t>
      </w:r>
      <w:r w:rsidRPr="00EA22AF">
        <w:rPr>
          <w:b/>
          <w:bCs/>
          <w:iCs/>
          <w:color w:val="000000"/>
        </w:rPr>
        <w:t>. §</w:t>
      </w:r>
      <w:r w:rsidRPr="005F20A0">
        <w:rPr>
          <w:bCs/>
          <w:iCs/>
          <w:color w:val="000000"/>
        </w:rPr>
        <w:t xml:space="preserve"> (1) A támogatási szerződés módosítására az elszámolási határidő vonatkozásában és a támogatás céljában kerülhet sor, egyszeri alkalommal, a kedvezményezett elszámolási határidő lejárta előtt benyújtott írásos kérelmére.</w:t>
      </w:r>
    </w:p>
    <w:p w14:paraId="13BF5A6C" w14:textId="77777777" w:rsidR="008756F9" w:rsidRDefault="008756F9" w:rsidP="008756F9">
      <w:pPr>
        <w:widowControl w:val="0"/>
        <w:tabs>
          <w:tab w:val="left" w:pos="142"/>
        </w:tabs>
        <w:ind w:firstLine="204"/>
        <w:jc w:val="both"/>
        <w:rPr>
          <w:bCs/>
          <w:iCs/>
          <w:color w:val="000000"/>
        </w:rPr>
      </w:pPr>
    </w:p>
    <w:p w14:paraId="2EFCAA4A" w14:textId="77777777" w:rsidR="008756F9" w:rsidRPr="005F20A0" w:rsidRDefault="008756F9" w:rsidP="008756F9">
      <w:pPr>
        <w:widowControl w:val="0"/>
        <w:tabs>
          <w:tab w:val="left" w:pos="142"/>
        </w:tabs>
        <w:ind w:firstLine="204"/>
        <w:jc w:val="both"/>
        <w:rPr>
          <w:bCs/>
          <w:iCs/>
          <w:color w:val="000000"/>
        </w:rPr>
      </w:pPr>
      <w:r w:rsidRPr="005F20A0">
        <w:rPr>
          <w:bCs/>
          <w:iCs/>
          <w:color w:val="000000"/>
        </w:rPr>
        <w:t>(2) A határidő módosítás engedélyezéséről a Polgármester dönt.</w:t>
      </w:r>
    </w:p>
    <w:p w14:paraId="2E1DB68B" w14:textId="77777777" w:rsidR="008756F9" w:rsidRDefault="008756F9" w:rsidP="008756F9">
      <w:pPr>
        <w:widowControl w:val="0"/>
        <w:tabs>
          <w:tab w:val="left" w:pos="142"/>
        </w:tabs>
        <w:ind w:firstLine="204"/>
        <w:jc w:val="both"/>
        <w:rPr>
          <w:bCs/>
          <w:iCs/>
          <w:color w:val="000000"/>
        </w:rPr>
      </w:pPr>
    </w:p>
    <w:p w14:paraId="44F0CE49" w14:textId="77777777" w:rsidR="008756F9" w:rsidRPr="005F20A0" w:rsidRDefault="008756F9" w:rsidP="008756F9">
      <w:pPr>
        <w:widowControl w:val="0"/>
        <w:tabs>
          <w:tab w:val="left" w:pos="142"/>
        </w:tabs>
        <w:ind w:firstLine="204"/>
        <w:jc w:val="both"/>
        <w:rPr>
          <w:bCs/>
          <w:iCs/>
          <w:color w:val="000000"/>
        </w:rPr>
      </w:pPr>
      <w:r w:rsidRPr="005F20A0">
        <w:rPr>
          <w:bCs/>
          <w:iCs/>
          <w:color w:val="000000"/>
        </w:rPr>
        <w:t>(3) A támogatás céljának módosításáról - amennyiben a cél módosítása működési és felhalmozási célon belüli változással jár, és a megváltoztatni kívánt célra történő felhasználást a pályázati kiírás lehetővé teszi - a Polgármester dönt.</w:t>
      </w:r>
    </w:p>
    <w:p w14:paraId="65268D8D" w14:textId="77777777" w:rsidR="008756F9" w:rsidRDefault="008756F9" w:rsidP="008756F9">
      <w:pPr>
        <w:widowControl w:val="0"/>
        <w:tabs>
          <w:tab w:val="left" w:pos="142"/>
        </w:tabs>
        <w:ind w:firstLine="204"/>
        <w:jc w:val="both"/>
        <w:rPr>
          <w:bCs/>
          <w:iCs/>
          <w:color w:val="000000"/>
        </w:rPr>
      </w:pPr>
    </w:p>
    <w:p w14:paraId="13113B8F" w14:textId="77777777" w:rsidR="008756F9" w:rsidRPr="00D147FA" w:rsidRDefault="008756F9" w:rsidP="008756F9">
      <w:pPr>
        <w:widowControl w:val="0"/>
        <w:tabs>
          <w:tab w:val="left" w:pos="142"/>
        </w:tabs>
        <w:ind w:firstLine="204"/>
        <w:jc w:val="both"/>
        <w:rPr>
          <w:bCs/>
          <w:iCs/>
          <w:color w:val="000000"/>
        </w:rPr>
      </w:pPr>
      <w:r w:rsidRPr="005F20A0">
        <w:rPr>
          <w:bCs/>
          <w:iCs/>
          <w:color w:val="000000"/>
        </w:rPr>
        <w:t xml:space="preserve">(4) A támogatás céljának módosításáról - amennyiben a cél módosítása működési és felhalmozási célok közötti változással jár - a </w:t>
      </w:r>
      <w:r>
        <w:rPr>
          <w:bCs/>
          <w:iCs/>
          <w:color w:val="000000"/>
        </w:rPr>
        <w:t>59</w:t>
      </w:r>
      <w:r w:rsidRPr="005F20A0">
        <w:rPr>
          <w:bCs/>
          <w:iCs/>
          <w:color w:val="000000"/>
        </w:rPr>
        <w:t>. § (1) bekezdésében foglalt döntéshozók döntenek.</w:t>
      </w:r>
    </w:p>
    <w:p w14:paraId="17268E8E" w14:textId="77777777" w:rsidR="008756F9" w:rsidRDefault="008756F9" w:rsidP="009B3713">
      <w:pPr>
        <w:keepNext/>
        <w:keepLines/>
        <w:rPr>
          <w:bCs/>
          <w:iCs/>
          <w:color w:val="000000"/>
        </w:rPr>
      </w:pPr>
    </w:p>
    <w:p w14:paraId="3D379A81" w14:textId="77777777" w:rsidR="009B3713" w:rsidRDefault="009B3713" w:rsidP="009B3713">
      <w:pPr>
        <w:keepNext/>
        <w:keepLines/>
        <w:rPr>
          <w:bCs/>
          <w:iCs/>
          <w:color w:val="000000"/>
        </w:rPr>
      </w:pPr>
    </w:p>
    <w:p w14:paraId="192F1431" w14:textId="77777777" w:rsidR="009B3713" w:rsidRDefault="009B3713" w:rsidP="009B3713">
      <w:pPr>
        <w:keepNext/>
        <w:keepLines/>
        <w:rPr>
          <w:bCs/>
          <w:iCs/>
          <w:color w:val="000000"/>
        </w:rPr>
      </w:pPr>
    </w:p>
    <w:p w14:paraId="3E2660A9" w14:textId="77777777" w:rsidR="009B3713" w:rsidRDefault="009B3713" w:rsidP="009B3713">
      <w:pPr>
        <w:keepNext/>
        <w:keepLines/>
        <w:rPr>
          <w:bCs/>
          <w:iCs/>
          <w:color w:val="000000"/>
        </w:rPr>
      </w:pPr>
    </w:p>
    <w:p w14:paraId="61570A76" w14:textId="77777777" w:rsidR="009B3713" w:rsidRDefault="009B3713" w:rsidP="009B3713">
      <w:pPr>
        <w:keepNext/>
        <w:keepLines/>
        <w:rPr>
          <w:bCs/>
          <w:iCs/>
          <w:color w:val="000000"/>
        </w:rPr>
      </w:pPr>
    </w:p>
    <w:p w14:paraId="63392D40" w14:textId="77777777" w:rsidR="009B3713" w:rsidRDefault="009B3713" w:rsidP="009B3713">
      <w:pPr>
        <w:keepNext/>
        <w:keepLines/>
        <w:rPr>
          <w:bCs/>
          <w:iCs/>
          <w:color w:val="000000"/>
        </w:rPr>
      </w:pPr>
    </w:p>
    <w:p w14:paraId="2389EF08" w14:textId="77777777" w:rsidR="009B3713" w:rsidRDefault="009B3713" w:rsidP="009B3713">
      <w:pPr>
        <w:keepNext/>
        <w:keepLines/>
        <w:rPr>
          <w:b/>
          <w:i/>
          <w:noProof/>
        </w:rPr>
      </w:pPr>
    </w:p>
    <w:p w14:paraId="7DA3C644" w14:textId="77777777" w:rsidR="008756F9" w:rsidRPr="00965DF4" w:rsidRDefault="008756F9" w:rsidP="008756F9">
      <w:pPr>
        <w:keepNext/>
        <w:keepLines/>
        <w:jc w:val="center"/>
        <w:rPr>
          <w:b/>
          <w:i/>
          <w:noProof/>
        </w:rPr>
      </w:pPr>
      <w:r w:rsidRPr="00965DF4">
        <w:rPr>
          <w:b/>
          <w:i/>
          <w:noProof/>
        </w:rPr>
        <w:t>III. FEJEZET</w:t>
      </w:r>
    </w:p>
    <w:p w14:paraId="0EFA2008" w14:textId="77777777" w:rsidR="008756F9" w:rsidRDefault="008756F9" w:rsidP="008756F9">
      <w:pPr>
        <w:keepNext/>
        <w:keepLines/>
        <w:jc w:val="center"/>
        <w:rPr>
          <w:b/>
          <w:i/>
          <w:noProof/>
        </w:rPr>
      </w:pPr>
    </w:p>
    <w:p w14:paraId="2CAB9A2A" w14:textId="77777777" w:rsidR="008756F9" w:rsidRDefault="008756F9" w:rsidP="008756F9">
      <w:pPr>
        <w:keepNext/>
        <w:keepLines/>
        <w:jc w:val="center"/>
        <w:rPr>
          <w:b/>
          <w:i/>
          <w:noProof/>
        </w:rPr>
      </w:pPr>
      <w:r w:rsidRPr="00965DF4">
        <w:rPr>
          <w:b/>
          <w:i/>
          <w:noProof/>
        </w:rPr>
        <w:t>Záró és vegyes rendelkezések</w:t>
      </w:r>
    </w:p>
    <w:p w14:paraId="4E460D21" w14:textId="77777777" w:rsidR="008756F9" w:rsidRPr="00965DF4" w:rsidRDefault="008756F9" w:rsidP="008756F9">
      <w:pPr>
        <w:keepNext/>
        <w:keepLines/>
        <w:jc w:val="center"/>
        <w:rPr>
          <w:b/>
          <w:i/>
          <w:noProof/>
        </w:rPr>
      </w:pPr>
    </w:p>
    <w:p w14:paraId="70729CF4" w14:textId="77777777" w:rsidR="008756F9" w:rsidRDefault="008756F9" w:rsidP="008756F9">
      <w:pPr>
        <w:keepLines/>
        <w:ind w:firstLine="204"/>
        <w:jc w:val="both"/>
      </w:pPr>
      <w:r w:rsidRPr="00965DF4">
        <w:rPr>
          <w:b/>
        </w:rPr>
        <w:t>6</w:t>
      </w:r>
      <w:r w:rsidR="00E63507">
        <w:rPr>
          <w:b/>
        </w:rPr>
        <w:t>4</w:t>
      </w:r>
      <w:r w:rsidRPr="00965DF4">
        <w:rPr>
          <w:b/>
        </w:rPr>
        <w:t xml:space="preserve">. § </w:t>
      </w:r>
      <w:r w:rsidRPr="00965DF4">
        <w:t>E rendelet a kihirdetést követő napon lép hatályba, rendelkezéseit a 20</w:t>
      </w:r>
      <w:r w:rsidR="005A280D">
        <w:t>20</w:t>
      </w:r>
      <w:r w:rsidRPr="00965DF4">
        <w:t xml:space="preserve">. évi költségvetés végrehajtása során kell alkalmazni és </w:t>
      </w:r>
      <w:r w:rsidR="005A280D">
        <w:t>2021.</w:t>
      </w:r>
      <w:r w:rsidRPr="00965DF4">
        <w:t xml:space="preserve"> április 30-ával hatályát veszti.</w:t>
      </w:r>
    </w:p>
    <w:p w14:paraId="77FC210B" w14:textId="77777777" w:rsidR="008756F9" w:rsidRDefault="008756F9" w:rsidP="008756F9">
      <w:pPr>
        <w:keepLines/>
        <w:ind w:firstLine="204"/>
        <w:jc w:val="both"/>
      </w:pPr>
    </w:p>
    <w:p w14:paraId="1E8C8C1F" w14:textId="77777777" w:rsidR="008756F9" w:rsidRPr="0058053A" w:rsidRDefault="008756F9" w:rsidP="008756F9">
      <w:pPr>
        <w:keepLines/>
        <w:jc w:val="both"/>
        <w:rPr>
          <w:color w:val="FF0000"/>
        </w:rPr>
      </w:pPr>
    </w:p>
    <w:p w14:paraId="10E8551C" w14:textId="77777777" w:rsidR="008756F9" w:rsidRPr="0058053A" w:rsidRDefault="008756F9" w:rsidP="008756F9">
      <w:pPr>
        <w:keepLines/>
        <w:ind w:firstLine="204"/>
        <w:jc w:val="both"/>
        <w:rPr>
          <w:color w:val="FF0000"/>
        </w:rPr>
      </w:pPr>
    </w:p>
    <w:p w14:paraId="3C15D077" w14:textId="77777777" w:rsidR="008756F9" w:rsidRPr="00965DF4" w:rsidRDefault="008756F9" w:rsidP="008756F9">
      <w:pPr>
        <w:keepLines/>
        <w:ind w:firstLine="204"/>
        <w:jc w:val="both"/>
      </w:pPr>
    </w:p>
    <w:p w14:paraId="2BEB2F09" w14:textId="77777777" w:rsidR="008756F9" w:rsidRDefault="008756F9" w:rsidP="008756F9">
      <w:pPr>
        <w:overflowPunct/>
        <w:autoSpaceDE/>
        <w:autoSpaceDN/>
        <w:adjustRightInd/>
        <w:spacing w:line="259" w:lineRule="auto"/>
        <w:textAlignment w:val="auto"/>
      </w:pPr>
    </w:p>
    <w:tbl>
      <w:tblPr>
        <w:tblW w:w="0" w:type="auto"/>
        <w:tblLayout w:type="fixed"/>
        <w:tblCellMar>
          <w:left w:w="70" w:type="dxa"/>
          <w:right w:w="70" w:type="dxa"/>
        </w:tblCellMar>
        <w:tblLook w:val="0000" w:firstRow="0" w:lastRow="0" w:firstColumn="0" w:lastColumn="0" w:noHBand="0" w:noVBand="0"/>
      </w:tblPr>
      <w:tblGrid>
        <w:gridCol w:w="4245"/>
        <w:gridCol w:w="4286"/>
      </w:tblGrid>
      <w:tr w:rsidR="008756F9" w14:paraId="0D167BA3" w14:textId="77777777" w:rsidTr="006877CD">
        <w:tc>
          <w:tcPr>
            <w:tcW w:w="4245" w:type="dxa"/>
          </w:tcPr>
          <w:p w14:paraId="787842E2" w14:textId="77777777" w:rsidR="008756F9" w:rsidRPr="00E24FAF" w:rsidRDefault="008756F9" w:rsidP="006877CD">
            <w:pPr>
              <w:pStyle w:val="VastagCm"/>
              <w:keepNext w:val="0"/>
              <w:keepLines w:val="0"/>
              <w:spacing w:before="0" w:after="0"/>
            </w:pPr>
            <w:r w:rsidRPr="00E24FAF">
              <w:t>dr. Demjanovich Orsolya</w:t>
            </w:r>
            <w:r>
              <w:t xml:space="preserve"> </w:t>
            </w:r>
          </w:p>
        </w:tc>
        <w:tc>
          <w:tcPr>
            <w:tcW w:w="4286" w:type="dxa"/>
          </w:tcPr>
          <w:p w14:paraId="38AAD768" w14:textId="77777777" w:rsidR="008756F9" w:rsidRDefault="008756F9" w:rsidP="006877CD">
            <w:pPr>
              <w:jc w:val="center"/>
              <w:rPr>
                <w:b/>
              </w:rPr>
            </w:pPr>
            <w:r>
              <w:rPr>
                <w:b/>
              </w:rPr>
              <w:t xml:space="preserve">Szabados Ákos </w:t>
            </w:r>
          </w:p>
        </w:tc>
      </w:tr>
      <w:tr w:rsidR="008756F9" w14:paraId="55588027" w14:textId="77777777" w:rsidTr="006877CD">
        <w:tc>
          <w:tcPr>
            <w:tcW w:w="4245" w:type="dxa"/>
          </w:tcPr>
          <w:p w14:paraId="3291E14D" w14:textId="77777777" w:rsidR="008756F9" w:rsidRDefault="008756F9" w:rsidP="006877CD">
            <w:pPr>
              <w:jc w:val="center"/>
            </w:pPr>
            <w:r>
              <w:t>jegyző</w:t>
            </w:r>
          </w:p>
        </w:tc>
        <w:tc>
          <w:tcPr>
            <w:tcW w:w="4286" w:type="dxa"/>
          </w:tcPr>
          <w:p w14:paraId="217D0C95" w14:textId="77777777" w:rsidR="008756F9" w:rsidRDefault="008756F9" w:rsidP="006877CD">
            <w:pPr>
              <w:jc w:val="center"/>
            </w:pPr>
            <w:r>
              <w:t>polgármester</w:t>
            </w:r>
          </w:p>
        </w:tc>
      </w:tr>
    </w:tbl>
    <w:p w14:paraId="3F3931B5" w14:textId="77777777" w:rsidR="008756F9" w:rsidRDefault="008756F9" w:rsidP="008756F9">
      <w:pPr>
        <w:keepNext/>
        <w:keepLines/>
        <w:rPr>
          <w:b/>
          <w:noProof/>
        </w:rPr>
      </w:pPr>
    </w:p>
    <w:tbl>
      <w:tblPr>
        <w:tblW w:w="0" w:type="auto"/>
        <w:tblLayout w:type="fixed"/>
        <w:tblCellMar>
          <w:left w:w="70" w:type="dxa"/>
          <w:right w:w="70" w:type="dxa"/>
        </w:tblCellMar>
        <w:tblLook w:val="0000" w:firstRow="0" w:lastRow="0" w:firstColumn="0" w:lastColumn="0" w:noHBand="0" w:noVBand="0"/>
      </w:tblPr>
      <w:tblGrid>
        <w:gridCol w:w="4245"/>
        <w:gridCol w:w="4286"/>
      </w:tblGrid>
      <w:tr w:rsidR="008756F9" w:rsidRPr="00965DF4" w14:paraId="03D184D5" w14:textId="77777777" w:rsidTr="006877CD">
        <w:tc>
          <w:tcPr>
            <w:tcW w:w="4245" w:type="dxa"/>
          </w:tcPr>
          <w:p w14:paraId="1034C8EB" w14:textId="77777777" w:rsidR="008756F9" w:rsidRPr="00965DF4" w:rsidRDefault="008756F9" w:rsidP="006877CD">
            <w:pPr>
              <w:jc w:val="center"/>
              <w:rPr>
                <w:b/>
                <w:noProof/>
              </w:rPr>
            </w:pPr>
          </w:p>
        </w:tc>
        <w:tc>
          <w:tcPr>
            <w:tcW w:w="4286" w:type="dxa"/>
          </w:tcPr>
          <w:p w14:paraId="540CA2E1" w14:textId="77777777" w:rsidR="008756F9" w:rsidRPr="00965DF4" w:rsidRDefault="008756F9" w:rsidP="006877CD">
            <w:pPr>
              <w:rPr>
                <w:b/>
              </w:rPr>
            </w:pPr>
          </w:p>
        </w:tc>
      </w:tr>
      <w:tr w:rsidR="008756F9" w:rsidRPr="00965DF4" w14:paraId="77C189D2" w14:textId="77777777" w:rsidTr="006877CD">
        <w:tc>
          <w:tcPr>
            <w:tcW w:w="4245" w:type="dxa"/>
          </w:tcPr>
          <w:p w14:paraId="17E192DB" w14:textId="77777777" w:rsidR="008756F9" w:rsidRPr="00965DF4" w:rsidRDefault="008756F9" w:rsidP="006877CD">
            <w:pPr>
              <w:jc w:val="center"/>
            </w:pPr>
          </w:p>
        </w:tc>
        <w:tc>
          <w:tcPr>
            <w:tcW w:w="4286" w:type="dxa"/>
          </w:tcPr>
          <w:p w14:paraId="43CBAD3B" w14:textId="77777777" w:rsidR="008756F9" w:rsidRPr="00965DF4" w:rsidRDefault="008756F9" w:rsidP="006877CD">
            <w:pPr>
              <w:jc w:val="center"/>
            </w:pPr>
          </w:p>
        </w:tc>
      </w:tr>
    </w:tbl>
    <w:p w14:paraId="56D131E0" w14:textId="77777777" w:rsidR="008756F9" w:rsidRDefault="008756F9" w:rsidP="008756F9">
      <w:pPr>
        <w:keepNext/>
        <w:keepLines/>
        <w:rPr>
          <w:b/>
          <w:noProof/>
        </w:rPr>
      </w:pPr>
    </w:p>
    <w:tbl>
      <w:tblPr>
        <w:tblW w:w="0" w:type="auto"/>
        <w:tblLayout w:type="fixed"/>
        <w:tblCellMar>
          <w:left w:w="70" w:type="dxa"/>
          <w:right w:w="70" w:type="dxa"/>
        </w:tblCellMar>
        <w:tblLook w:val="0000" w:firstRow="0" w:lastRow="0" w:firstColumn="0" w:lastColumn="0" w:noHBand="0" w:noVBand="0"/>
      </w:tblPr>
      <w:tblGrid>
        <w:gridCol w:w="4245"/>
        <w:gridCol w:w="4286"/>
      </w:tblGrid>
      <w:tr w:rsidR="008756F9" w:rsidRPr="00965DF4" w14:paraId="17F34FA3" w14:textId="77777777" w:rsidTr="006877CD">
        <w:tc>
          <w:tcPr>
            <w:tcW w:w="4245" w:type="dxa"/>
          </w:tcPr>
          <w:p w14:paraId="3273507E" w14:textId="77777777" w:rsidR="008756F9" w:rsidRPr="00965DF4" w:rsidRDefault="008756F9" w:rsidP="006877CD">
            <w:pPr>
              <w:jc w:val="center"/>
              <w:rPr>
                <w:b/>
                <w:noProof/>
              </w:rPr>
            </w:pPr>
          </w:p>
        </w:tc>
        <w:tc>
          <w:tcPr>
            <w:tcW w:w="4286" w:type="dxa"/>
          </w:tcPr>
          <w:p w14:paraId="0CE3BDC1" w14:textId="77777777" w:rsidR="008756F9" w:rsidRPr="00965DF4" w:rsidRDefault="008756F9" w:rsidP="006877CD">
            <w:pPr>
              <w:rPr>
                <w:b/>
              </w:rPr>
            </w:pPr>
          </w:p>
        </w:tc>
      </w:tr>
      <w:tr w:rsidR="008756F9" w:rsidRPr="00965DF4" w14:paraId="7D1E11AE" w14:textId="77777777" w:rsidTr="006877CD">
        <w:tc>
          <w:tcPr>
            <w:tcW w:w="4245" w:type="dxa"/>
          </w:tcPr>
          <w:p w14:paraId="6C42CE5E" w14:textId="77777777" w:rsidR="008756F9" w:rsidRPr="00965DF4" w:rsidRDefault="008756F9" w:rsidP="006877CD">
            <w:pPr>
              <w:jc w:val="center"/>
            </w:pPr>
          </w:p>
        </w:tc>
        <w:tc>
          <w:tcPr>
            <w:tcW w:w="4286" w:type="dxa"/>
          </w:tcPr>
          <w:p w14:paraId="59F3E827" w14:textId="77777777" w:rsidR="008756F9" w:rsidRPr="00965DF4" w:rsidRDefault="008756F9" w:rsidP="006877CD">
            <w:pPr>
              <w:jc w:val="center"/>
            </w:pPr>
          </w:p>
        </w:tc>
      </w:tr>
    </w:tbl>
    <w:p w14:paraId="05994789" w14:textId="77777777" w:rsidR="00E63507" w:rsidRDefault="00E63507" w:rsidP="008756F9">
      <w:pPr>
        <w:keepNext/>
        <w:keepLines/>
        <w:jc w:val="center"/>
        <w:rPr>
          <w:b/>
          <w:noProof/>
        </w:rPr>
      </w:pPr>
    </w:p>
    <w:p w14:paraId="645A080B" w14:textId="77777777" w:rsidR="008756F9" w:rsidRDefault="00E63507" w:rsidP="008756F9">
      <w:pPr>
        <w:keepNext/>
        <w:keepLines/>
        <w:jc w:val="center"/>
        <w:rPr>
          <w:b/>
          <w:noProof/>
        </w:rPr>
      </w:pPr>
      <w:r>
        <w:rPr>
          <w:b/>
          <w:noProof/>
        </w:rPr>
        <w:br w:type="page"/>
      </w:r>
      <w:r w:rsidR="008756F9" w:rsidRPr="00965DF4">
        <w:rPr>
          <w:b/>
          <w:noProof/>
        </w:rPr>
        <w:lastRenderedPageBreak/>
        <w:t>INDOKOLÁS</w:t>
      </w:r>
    </w:p>
    <w:p w14:paraId="6CF36D74" w14:textId="77777777" w:rsidR="00DE64F0" w:rsidRPr="00C33D20" w:rsidRDefault="00DE64F0" w:rsidP="008756F9">
      <w:pPr>
        <w:keepNext/>
        <w:keepLines/>
        <w:jc w:val="center"/>
        <w:rPr>
          <w:noProof/>
          <w:color w:val="000000"/>
        </w:rPr>
      </w:pPr>
    </w:p>
    <w:p w14:paraId="51BAE4B7" w14:textId="77777777" w:rsidR="008756F9" w:rsidRPr="00C33D20" w:rsidRDefault="008756F9" w:rsidP="008756F9">
      <w:pPr>
        <w:keepNext/>
        <w:keepLines/>
        <w:jc w:val="center"/>
        <w:rPr>
          <w:b/>
          <w:i/>
          <w:noProof/>
          <w:color w:val="000000"/>
        </w:rPr>
      </w:pPr>
      <w:r w:rsidRPr="00C33D20">
        <w:rPr>
          <w:b/>
          <w:i/>
          <w:noProof/>
          <w:color w:val="000000"/>
        </w:rPr>
        <w:t>Általános indoklás</w:t>
      </w:r>
    </w:p>
    <w:p w14:paraId="09E517C7" w14:textId="77777777" w:rsidR="008756F9" w:rsidRPr="00C33D20" w:rsidRDefault="008756F9" w:rsidP="008756F9">
      <w:pPr>
        <w:keepNext/>
        <w:keepLines/>
        <w:jc w:val="center"/>
        <w:rPr>
          <w:noProof/>
          <w:color w:val="000000"/>
        </w:rPr>
      </w:pPr>
    </w:p>
    <w:p w14:paraId="34CDD1DC" w14:textId="77777777" w:rsidR="008756F9" w:rsidRPr="00C33D20" w:rsidRDefault="008756F9" w:rsidP="008756F9">
      <w:pPr>
        <w:keepNext/>
        <w:keepLines/>
        <w:jc w:val="center"/>
        <w:rPr>
          <w:noProof/>
          <w:color w:val="000000"/>
        </w:rPr>
      </w:pPr>
    </w:p>
    <w:p w14:paraId="56F8B0F9" w14:textId="77777777" w:rsidR="008756F9" w:rsidRPr="00C33D20" w:rsidRDefault="008756F9" w:rsidP="008756F9">
      <w:pPr>
        <w:keepLines/>
        <w:jc w:val="both"/>
        <w:rPr>
          <w:color w:val="000000"/>
        </w:rPr>
      </w:pPr>
      <w:r w:rsidRPr="00C33D20">
        <w:rPr>
          <w:color w:val="000000"/>
        </w:rPr>
        <w:t>Budapest Főváros XX. Kerület Pesterzsébet Önkormányzatának Képviselő-testülete Magyarország Alaptörvényének 32. cikk (2) bekezdésében meghatározott eredeti jogalkotói hatáskörében, az Alaptörvény 32. cikk (1) bekezdés f) pontjában meghatározott feladatkörében eljárva alkotja meg Budapest Főváros XX. Kerület Pesterzsébet Önkormányzatának 20</w:t>
      </w:r>
      <w:r w:rsidR="00212A9F">
        <w:rPr>
          <w:color w:val="000000"/>
        </w:rPr>
        <w:t>20</w:t>
      </w:r>
      <w:r w:rsidRPr="00C33D20">
        <w:rPr>
          <w:color w:val="000000"/>
        </w:rPr>
        <w:t>. évi költségvetési rendeletét.</w:t>
      </w:r>
    </w:p>
    <w:p w14:paraId="1DAA284F" w14:textId="77777777" w:rsidR="008756F9" w:rsidRPr="00C33D20" w:rsidRDefault="008756F9" w:rsidP="008756F9">
      <w:pPr>
        <w:keepLines/>
        <w:jc w:val="both"/>
        <w:rPr>
          <w:color w:val="000000"/>
        </w:rPr>
      </w:pPr>
    </w:p>
    <w:p w14:paraId="23D92F19" w14:textId="77777777" w:rsidR="008756F9" w:rsidRPr="00C33D20" w:rsidRDefault="008756F9" w:rsidP="008756F9">
      <w:pPr>
        <w:keepLines/>
        <w:jc w:val="both"/>
        <w:rPr>
          <w:color w:val="000000"/>
        </w:rPr>
      </w:pPr>
      <w:r w:rsidRPr="00C33D20">
        <w:rPr>
          <w:color w:val="000000"/>
        </w:rPr>
        <w:t>A</w:t>
      </w:r>
      <w:r w:rsidR="00823136">
        <w:rPr>
          <w:color w:val="000000"/>
        </w:rPr>
        <w:t xml:space="preserve">z Önkormányzat 2020. évi költségvetési rendelete a 2011. évi CXCV. tv. az államháztartásról szóló törvény, </w:t>
      </w:r>
      <w:r w:rsidRPr="00C33D20">
        <w:rPr>
          <w:color w:val="000000"/>
        </w:rPr>
        <w:t xml:space="preserve">valamint </w:t>
      </w:r>
      <w:r w:rsidR="00823136" w:rsidRPr="00C33D20">
        <w:rPr>
          <w:color w:val="000000"/>
        </w:rPr>
        <w:t xml:space="preserve">368/2011. (XII. 31.) Korm. rendelet </w:t>
      </w:r>
      <w:r w:rsidRPr="00C33D20">
        <w:rPr>
          <w:color w:val="000000"/>
        </w:rPr>
        <w:t xml:space="preserve">az államháztartásról szóló törvény végrehajtásáról </w:t>
      </w:r>
      <w:r w:rsidR="00823136">
        <w:rPr>
          <w:color w:val="000000"/>
        </w:rPr>
        <w:t xml:space="preserve">szóló rendelet </w:t>
      </w:r>
      <w:r w:rsidRPr="00C33D20">
        <w:rPr>
          <w:color w:val="000000"/>
        </w:rPr>
        <w:t>előírásainak megfelelően került összeállításra.</w:t>
      </w:r>
    </w:p>
    <w:p w14:paraId="5DF0A819" w14:textId="77777777" w:rsidR="008756F9" w:rsidRPr="00C33D20" w:rsidRDefault="008756F9" w:rsidP="008756F9">
      <w:pPr>
        <w:keepLines/>
        <w:jc w:val="both"/>
        <w:rPr>
          <w:color w:val="000000"/>
        </w:rPr>
      </w:pPr>
    </w:p>
    <w:p w14:paraId="746DB500" w14:textId="77777777" w:rsidR="008756F9" w:rsidRPr="00C33D20" w:rsidRDefault="008756F9" w:rsidP="008756F9">
      <w:pPr>
        <w:keepLines/>
        <w:jc w:val="both"/>
        <w:rPr>
          <w:color w:val="000000"/>
        </w:rPr>
      </w:pPr>
      <w:r w:rsidRPr="00C33D20">
        <w:rPr>
          <w:b/>
          <w:color w:val="000000"/>
        </w:rPr>
        <w:t>A rendelet I. fejezete</w:t>
      </w:r>
      <w:r w:rsidRPr="00C33D20">
        <w:rPr>
          <w:color w:val="000000"/>
        </w:rPr>
        <w:t xml:space="preserve"> tartalmazza a költségvetés bevételeinek és kiadásainak főösszegét, a költségvetés hiány mértékét és finanszírozásának módját, az </w:t>
      </w:r>
      <w:r w:rsidR="00823136">
        <w:rPr>
          <w:color w:val="000000"/>
        </w:rPr>
        <w:t xml:space="preserve">Önkormányzat, az </w:t>
      </w:r>
      <w:r w:rsidRPr="00C33D20">
        <w:rPr>
          <w:color w:val="000000"/>
        </w:rPr>
        <w:t>önkormányzati intézmények és a Polgármesteri Hivatal létszámkeretét, a fejlesztési előirányzatokat feladato</w:t>
      </w:r>
      <w:r w:rsidR="00823136">
        <w:rPr>
          <w:color w:val="000000"/>
        </w:rPr>
        <w:t>k szerint</w:t>
      </w:r>
      <w:r w:rsidRPr="00C33D20">
        <w:rPr>
          <w:color w:val="000000"/>
        </w:rPr>
        <w:t xml:space="preserve">, az EU-s társfinanszírozással megvalósuló programokat, az adósságot keletkeztető ügyletből eredő fizetési kötelezettségeket, valamint a tájékoztató táblákat. </w:t>
      </w:r>
    </w:p>
    <w:p w14:paraId="2FC5ACC0" w14:textId="77777777" w:rsidR="008756F9" w:rsidRPr="00C33D20" w:rsidRDefault="008756F9" w:rsidP="008756F9">
      <w:pPr>
        <w:keepLines/>
        <w:jc w:val="both"/>
        <w:rPr>
          <w:color w:val="000000"/>
        </w:rPr>
      </w:pPr>
    </w:p>
    <w:p w14:paraId="4D80FD05" w14:textId="77777777" w:rsidR="008756F9" w:rsidRPr="00C33D20" w:rsidRDefault="008756F9" w:rsidP="008756F9">
      <w:pPr>
        <w:keepLines/>
        <w:jc w:val="both"/>
        <w:rPr>
          <w:b/>
          <w:color w:val="000000"/>
        </w:rPr>
      </w:pPr>
      <w:r w:rsidRPr="00C33D20">
        <w:rPr>
          <w:b/>
          <w:color w:val="000000"/>
        </w:rPr>
        <w:t>A rendelet II. fejezete</w:t>
      </w:r>
      <w:r w:rsidRPr="00C33D20">
        <w:rPr>
          <w:color w:val="000000"/>
        </w:rPr>
        <w:t xml:space="preserve"> a 20</w:t>
      </w:r>
      <w:r w:rsidR="00823136">
        <w:rPr>
          <w:color w:val="000000"/>
        </w:rPr>
        <w:t>20</w:t>
      </w:r>
      <w:r w:rsidRPr="00C33D20">
        <w:rPr>
          <w:color w:val="000000"/>
        </w:rPr>
        <w:t xml:space="preserve">. évi költségvetés végrehajtásának szabályait rögzíti. </w:t>
      </w:r>
    </w:p>
    <w:p w14:paraId="6877764A" w14:textId="77777777" w:rsidR="008756F9" w:rsidRPr="00C33D20" w:rsidRDefault="008756F9" w:rsidP="008756F9">
      <w:pPr>
        <w:keepLines/>
        <w:jc w:val="both"/>
        <w:rPr>
          <w:color w:val="000000"/>
        </w:rPr>
      </w:pPr>
      <w:r w:rsidRPr="00C33D20">
        <w:rPr>
          <w:color w:val="000000"/>
        </w:rPr>
        <w:t>Az önkormányzat, az önkormányzati intézmények és a Polgármesteri Hivatal gazdálkodásának általános szabályait tartalmazza Magyarország 20</w:t>
      </w:r>
      <w:r w:rsidR="00823136">
        <w:rPr>
          <w:color w:val="000000"/>
        </w:rPr>
        <w:t>20</w:t>
      </w:r>
      <w:r w:rsidRPr="00C33D20">
        <w:rPr>
          <w:color w:val="000000"/>
        </w:rPr>
        <w:t>. évi központi költségvetéséről szóló 20</w:t>
      </w:r>
      <w:r w:rsidR="00823136">
        <w:rPr>
          <w:color w:val="000000"/>
        </w:rPr>
        <w:t>19</w:t>
      </w:r>
      <w:r w:rsidRPr="00C33D20">
        <w:rPr>
          <w:color w:val="000000"/>
        </w:rPr>
        <w:t xml:space="preserve">. évi </w:t>
      </w:r>
      <w:r w:rsidR="00823136">
        <w:rPr>
          <w:color w:val="000000"/>
        </w:rPr>
        <w:t>LXXI</w:t>
      </w:r>
      <w:r w:rsidRPr="00C33D20">
        <w:rPr>
          <w:color w:val="000000"/>
        </w:rPr>
        <w:t xml:space="preserve">. tv, továbbá az államháztartásról szóló, 2011. évi CXCV. (továbbiakban: Áht.), és az államháztartásról szóló törvény végrehajtásáról szóló, 368/2011. (XII. 31.) Korm. rendelet (továbbiakban: Ávr.), Magyarország gazdasági stabilitásáról szóló, 2011. évi CXCIV. törvény (továbbiakban: Gst.), az adózás rendjéről szóló, 2003. évi XCII. törvény (továbbiakban: Art.), a Nemzeti vagyonról szóló, 2011. évi CXCVI. tv. (továbbiakban: Nvtv.), az információs önrendelkezési jogról és az információs szabadságról szóló, 2011. évi CXII. tv.  </w:t>
      </w:r>
    </w:p>
    <w:p w14:paraId="4A01EE0B" w14:textId="77777777" w:rsidR="008756F9" w:rsidRPr="00C33D20" w:rsidRDefault="008756F9" w:rsidP="008756F9">
      <w:pPr>
        <w:keepLines/>
        <w:jc w:val="both"/>
        <w:rPr>
          <w:color w:val="000000"/>
        </w:rPr>
      </w:pPr>
    </w:p>
    <w:p w14:paraId="4715EAD2" w14:textId="77777777" w:rsidR="008756F9" w:rsidRPr="00C33D20" w:rsidRDefault="008756F9" w:rsidP="008756F9">
      <w:pPr>
        <w:keepLines/>
        <w:jc w:val="both"/>
        <w:rPr>
          <w:color w:val="000000"/>
        </w:rPr>
      </w:pPr>
      <w:r w:rsidRPr="00C33D20">
        <w:rPr>
          <w:color w:val="000000"/>
        </w:rPr>
        <w:t>Meghatározza a bevételi, kiadási és létszám előirányzatokkal való gazdálkodást, az átadott pénzeszközökkel való eljárási rendet, a közzétételt, a vagyonnal kapcsolatos gazdálkodást.</w:t>
      </w:r>
    </w:p>
    <w:p w14:paraId="2EDE576D" w14:textId="77777777" w:rsidR="008756F9" w:rsidRPr="00C33D20" w:rsidRDefault="008756F9" w:rsidP="008756F9">
      <w:pPr>
        <w:keepNext/>
        <w:keepLines/>
        <w:jc w:val="center"/>
        <w:rPr>
          <w:b/>
          <w:i/>
          <w:noProof/>
          <w:color w:val="000000"/>
        </w:rPr>
      </w:pPr>
    </w:p>
    <w:p w14:paraId="22CCC1F9" w14:textId="77777777" w:rsidR="008756F9" w:rsidRPr="00C33D20" w:rsidRDefault="008756F9" w:rsidP="008756F9">
      <w:pPr>
        <w:keepNext/>
        <w:keepLines/>
        <w:jc w:val="center"/>
        <w:rPr>
          <w:b/>
          <w:i/>
          <w:noProof/>
          <w:color w:val="000000"/>
        </w:rPr>
      </w:pPr>
      <w:r w:rsidRPr="00C33D20">
        <w:rPr>
          <w:b/>
          <w:i/>
          <w:noProof/>
          <w:color w:val="000000"/>
        </w:rPr>
        <w:t>Részletes indoklás</w:t>
      </w:r>
    </w:p>
    <w:p w14:paraId="243A2AFA" w14:textId="77777777" w:rsidR="008756F9" w:rsidRPr="00C33D20" w:rsidRDefault="008756F9" w:rsidP="008756F9">
      <w:pPr>
        <w:keepNext/>
        <w:keepLines/>
        <w:jc w:val="center"/>
        <w:rPr>
          <w:b/>
          <w:noProof/>
          <w:color w:val="000000"/>
        </w:rPr>
      </w:pPr>
    </w:p>
    <w:p w14:paraId="668F712A" w14:textId="77777777" w:rsidR="008756F9" w:rsidRPr="00C33D20" w:rsidRDefault="008756F9" w:rsidP="008756F9">
      <w:pPr>
        <w:keepNext/>
        <w:keepLines/>
        <w:jc w:val="center"/>
        <w:rPr>
          <w:b/>
          <w:i/>
          <w:noProof/>
          <w:color w:val="000000"/>
        </w:rPr>
      </w:pPr>
      <w:r w:rsidRPr="00C33D20">
        <w:rPr>
          <w:b/>
          <w:noProof/>
          <w:color w:val="000000"/>
        </w:rPr>
        <w:t>Az önkormányzat bevételeinek és kiadásainak szöveges indoklása</w:t>
      </w:r>
    </w:p>
    <w:p w14:paraId="27F548E0" w14:textId="77777777" w:rsidR="008756F9" w:rsidRPr="00C33D20" w:rsidRDefault="008756F9" w:rsidP="008756F9">
      <w:pPr>
        <w:keepNext/>
        <w:keepLines/>
        <w:jc w:val="center"/>
        <w:rPr>
          <w:b/>
          <w:noProof/>
          <w:color w:val="000000"/>
        </w:rPr>
      </w:pPr>
    </w:p>
    <w:p w14:paraId="07F99371" w14:textId="77777777" w:rsidR="008756F9" w:rsidRPr="00C33D20" w:rsidRDefault="008756F9" w:rsidP="00DE64F0">
      <w:pPr>
        <w:keepLines/>
        <w:rPr>
          <w:b/>
          <w:color w:val="000000"/>
          <w:u w:val="single"/>
        </w:rPr>
      </w:pPr>
      <w:r w:rsidRPr="00DE64F0">
        <w:rPr>
          <w:b/>
          <w:color w:val="000000"/>
          <w:highlight w:val="cyan"/>
          <w:u w:val="single"/>
        </w:rPr>
        <w:t xml:space="preserve">Önkormányzati összesítő </w:t>
      </w:r>
      <w:r w:rsidRPr="00DE64F0">
        <w:rPr>
          <w:color w:val="000000"/>
          <w:highlight w:val="cyan"/>
        </w:rPr>
        <w:t>(1. melléklet)</w:t>
      </w:r>
    </w:p>
    <w:p w14:paraId="0C9A1645" w14:textId="77777777" w:rsidR="008756F9" w:rsidRPr="00C33D20" w:rsidRDefault="008756F9" w:rsidP="008756F9">
      <w:pPr>
        <w:keepLines/>
        <w:jc w:val="both"/>
        <w:rPr>
          <w:color w:val="000000"/>
        </w:rPr>
      </w:pPr>
    </w:p>
    <w:p w14:paraId="0E54FBBC" w14:textId="77777777" w:rsidR="008756F9" w:rsidRPr="00C33D20" w:rsidRDefault="008756F9" w:rsidP="008756F9">
      <w:pPr>
        <w:keepLines/>
        <w:jc w:val="both"/>
        <w:rPr>
          <w:color w:val="000000"/>
        </w:rPr>
      </w:pPr>
      <w:r w:rsidRPr="00C33D20">
        <w:rPr>
          <w:color w:val="000000"/>
        </w:rPr>
        <w:t>A táblázat tartalmazza az Önkormányzat 20</w:t>
      </w:r>
      <w:r w:rsidR="00C5137C">
        <w:rPr>
          <w:color w:val="000000"/>
        </w:rPr>
        <w:t>20</w:t>
      </w:r>
      <w:r w:rsidRPr="00C33D20">
        <w:rPr>
          <w:color w:val="000000"/>
        </w:rPr>
        <w:t>. évi költségvetési bevételeit és költségvetési kiadásait működési és felhalmozási bontásban, kiemelt előirányzato</w:t>
      </w:r>
      <w:r w:rsidR="005250BE">
        <w:rPr>
          <w:color w:val="000000"/>
        </w:rPr>
        <w:t>k szerint</w:t>
      </w:r>
      <w:r w:rsidRPr="00C33D20">
        <w:rPr>
          <w:color w:val="000000"/>
        </w:rPr>
        <w:t xml:space="preserve"> (rovato</w:t>
      </w:r>
      <w:r w:rsidR="005250BE">
        <w:rPr>
          <w:color w:val="000000"/>
        </w:rPr>
        <w:t>k szerint</w:t>
      </w:r>
      <w:r w:rsidRPr="00C33D20">
        <w:rPr>
          <w:color w:val="000000"/>
        </w:rPr>
        <w:t xml:space="preserve">), az intézmények, a Polgármesteri Hivatal, az Önkormányzat tekintetében külön-külön és együtt összesen is. </w:t>
      </w:r>
    </w:p>
    <w:p w14:paraId="6D4A0448" w14:textId="77777777" w:rsidR="008756F9" w:rsidRPr="00C33D20" w:rsidRDefault="008756F9" w:rsidP="008756F9">
      <w:pPr>
        <w:keepLines/>
        <w:ind w:firstLine="204"/>
        <w:jc w:val="both"/>
        <w:rPr>
          <w:color w:val="000000"/>
        </w:rPr>
      </w:pPr>
    </w:p>
    <w:p w14:paraId="4B9325B5" w14:textId="77777777" w:rsidR="008756F9" w:rsidRPr="00C33D20" w:rsidRDefault="008756F9" w:rsidP="008756F9">
      <w:pPr>
        <w:keepLines/>
        <w:jc w:val="both"/>
        <w:rPr>
          <w:color w:val="000000"/>
        </w:rPr>
      </w:pPr>
      <w:r w:rsidRPr="00C33D20">
        <w:rPr>
          <w:color w:val="000000"/>
        </w:rPr>
        <w:lastRenderedPageBreak/>
        <w:t xml:space="preserve">A bevételek számításánál a </w:t>
      </w:r>
      <w:r w:rsidRPr="00C33D20">
        <w:rPr>
          <w:b/>
          <w:bCs/>
          <w:color w:val="000000"/>
        </w:rPr>
        <w:t xml:space="preserve">költségvetési bevételek között, a B1-B7 rovatszámokon </w:t>
      </w:r>
      <w:r w:rsidRPr="00C33D20">
        <w:rPr>
          <w:color w:val="000000"/>
        </w:rPr>
        <w:t>a költségvetési törvényben, „A Fővárosi Önkormányzatot és a kerületi önkormányzatokat osztottan megillető bevételek 20</w:t>
      </w:r>
      <w:r w:rsidR="00C5137C">
        <w:rPr>
          <w:color w:val="000000"/>
        </w:rPr>
        <w:t>20</w:t>
      </w:r>
      <w:r w:rsidRPr="00C33D20">
        <w:rPr>
          <w:color w:val="000000"/>
        </w:rPr>
        <w:t xml:space="preserve">. évi megosztásáról” szóló rendelet-tervezetben foglaltakat, illetőleg a saját bevételeinket vettük figyelembe. </w:t>
      </w:r>
    </w:p>
    <w:p w14:paraId="671A6BCA" w14:textId="77777777" w:rsidR="008756F9" w:rsidRPr="00C33D20" w:rsidRDefault="008756F9" w:rsidP="008756F9">
      <w:pPr>
        <w:keepLines/>
        <w:jc w:val="both"/>
        <w:rPr>
          <w:color w:val="000000"/>
        </w:rPr>
      </w:pPr>
    </w:p>
    <w:p w14:paraId="7BA618D1" w14:textId="77777777" w:rsidR="008756F9" w:rsidRPr="00C33D20" w:rsidRDefault="008756F9" w:rsidP="008756F9">
      <w:pPr>
        <w:keepLines/>
        <w:jc w:val="both"/>
        <w:rPr>
          <w:color w:val="000000"/>
        </w:rPr>
      </w:pPr>
      <w:r w:rsidRPr="00C33D20">
        <w:rPr>
          <w:color w:val="000000"/>
        </w:rPr>
        <w:t xml:space="preserve">A bevételeket és kiadásokat a finanszírozási bevételekkel és kiadásokkal együtt egyensúlyba terveztük meg. Számba vettünk továbbá a </w:t>
      </w:r>
      <w:r w:rsidRPr="00C33D20">
        <w:rPr>
          <w:b/>
          <w:bCs/>
          <w:color w:val="000000"/>
        </w:rPr>
        <w:t xml:space="preserve">finanszírozási bevételek </w:t>
      </w:r>
      <w:r w:rsidRPr="00C33D20">
        <w:rPr>
          <w:color w:val="000000"/>
        </w:rPr>
        <w:t xml:space="preserve">között </w:t>
      </w:r>
      <w:r w:rsidRPr="00C33D20">
        <w:rPr>
          <w:b/>
          <w:bCs/>
          <w:color w:val="000000"/>
        </w:rPr>
        <w:t>3 469 025 595 Ft</w:t>
      </w:r>
      <w:r w:rsidRPr="00C33D20">
        <w:rPr>
          <w:color w:val="000000"/>
        </w:rPr>
        <w:t xml:space="preserve"> 20</w:t>
      </w:r>
      <w:r w:rsidR="009B3713">
        <w:rPr>
          <w:color w:val="000000"/>
        </w:rPr>
        <w:t>19</w:t>
      </w:r>
      <w:r w:rsidRPr="00C33D20">
        <w:rPr>
          <w:color w:val="000000"/>
        </w:rPr>
        <w:t xml:space="preserve">. évi </w:t>
      </w:r>
      <w:r w:rsidR="00C5137C">
        <w:rPr>
          <w:color w:val="000000"/>
        </w:rPr>
        <w:t xml:space="preserve">tervezett </w:t>
      </w:r>
      <w:r w:rsidRPr="00C33D20">
        <w:rPr>
          <w:color w:val="000000"/>
        </w:rPr>
        <w:t xml:space="preserve">maradványt. A maradvány - ami finanszírozási bevétel - felhasználására </w:t>
      </w:r>
      <w:r w:rsidRPr="00C33D20">
        <w:rPr>
          <w:b/>
          <w:bCs/>
          <w:color w:val="000000"/>
        </w:rPr>
        <w:t xml:space="preserve">költségvetési és finanszírozási kiadást is </w:t>
      </w:r>
      <w:r w:rsidRPr="00C33D20">
        <w:rPr>
          <w:color w:val="000000"/>
        </w:rPr>
        <w:t>terveztünk.</w:t>
      </w:r>
    </w:p>
    <w:p w14:paraId="2E131478" w14:textId="77777777" w:rsidR="008756F9" w:rsidRPr="00DE64F0" w:rsidRDefault="008756F9" w:rsidP="008756F9">
      <w:pPr>
        <w:keepNext/>
        <w:jc w:val="both"/>
        <w:outlineLvl w:val="8"/>
        <w:rPr>
          <w:b/>
          <w:bCs/>
          <w:color w:val="000000"/>
          <w:u w:val="single"/>
        </w:rPr>
      </w:pPr>
    </w:p>
    <w:p w14:paraId="2D0513E4" w14:textId="77777777" w:rsidR="008756F9" w:rsidRPr="00DE64F0" w:rsidRDefault="008756F9" w:rsidP="008756F9">
      <w:pPr>
        <w:keepNext/>
        <w:jc w:val="both"/>
        <w:outlineLvl w:val="8"/>
        <w:rPr>
          <w:b/>
          <w:bCs/>
          <w:color w:val="000000"/>
          <w:u w:val="single"/>
        </w:rPr>
      </w:pPr>
      <w:r w:rsidRPr="00DE64F0">
        <w:rPr>
          <w:b/>
          <w:bCs/>
          <w:color w:val="000000"/>
          <w:highlight w:val="cyan"/>
          <w:u w:val="single"/>
        </w:rPr>
        <w:t>20</w:t>
      </w:r>
      <w:r w:rsidR="00C5137C" w:rsidRPr="00DE64F0">
        <w:rPr>
          <w:b/>
          <w:bCs/>
          <w:color w:val="000000"/>
          <w:highlight w:val="cyan"/>
          <w:u w:val="single"/>
        </w:rPr>
        <w:t>20</w:t>
      </w:r>
      <w:r w:rsidRPr="00DE64F0">
        <w:rPr>
          <w:b/>
          <w:bCs/>
          <w:color w:val="000000"/>
          <w:highlight w:val="cyan"/>
          <w:u w:val="single"/>
        </w:rPr>
        <w:t>. évre tervezett EU-s társfinanszírozással megvalósuló programok és hazai pályázatok (1.4. melléklet)</w:t>
      </w:r>
    </w:p>
    <w:p w14:paraId="36D8D291" w14:textId="77777777" w:rsidR="008756F9" w:rsidRPr="00C33D20" w:rsidRDefault="008756F9" w:rsidP="008756F9">
      <w:pPr>
        <w:keepLines/>
        <w:jc w:val="both"/>
        <w:rPr>
          <w:i/>
          <w:color w:val="000000"/>
        </w:rPr>
      </w:pPr>
    </w:p>
    <w:p w14:paraId="3712DC1E" w14:textId="77777777" w:rsidR="008756F9" w:rsidRPr="00C33D20" w:rsidRDefault="008756F9" w:rsidP="008756F9">
      <w:pPr>
        <w:keepLines/>
        <w:jc w:val="both"/>
        <w:rPr>
          <w:i/>
          <w:color w:val="000000"/>
        </w:rPr>
      </w:pPr>
      <w:r w:rsidRPr="00C33D20">
        <w:rPr>
          <w:i/>
          <w:color w:val="000000"/>
        </w:rPr>
        <w:t>Európai Uniós pályázatok</w:t>
      </w:r>
    </w:p>
    <w:p w14:paraId="699343C3" w14:textId="77777777" w:rsidR="008756F9" w:rsidRPr="00C33D20" w:rsidRDefault="008756F9" w:rsidP="008756F9">
      <w:pPr>
        <w:keepLines/>
        <w:jc w:val="both"/>
        <w:rPr>
          <w:color w:val="000000"/>
        </w:rPr>
      </w:pPr>
    </w:p>
    <w:p w14:paraId="519B7A03" w14:textId="77777777" w:rsidR="008756F9" w:rsidRPr="00C33D20" w:rsidRDefault="008756F9" w:rsidP="008756F9">
      <w:pPr>
        <w:keepLines/>
        <w:jc w:val="both"/>
        <w:rPr>
          <w:color w:val="000000"/>
        </w:rPr>
      </w:pPr>
      <w:r w:rsidRPr="00C33D20">
        <w:rPr>
          <w:color w:val="000000"/>
        </w:rPr>
        <w:t xml:space="preserve">Az Önkormányzatnak </w:t>
      </w:r>
      <w:r w:rsidR="00C5137C">
        <w:rPr>
          <w:color w:val="000000"/>
        </w:rPr>
        <w:t>egy</w:t>
      </w:r>
      <w:r w:rsidRPr="00C33D20">
        <w:rPr>
          <w:color w:val="000000"/>
        </w:rPr>
        <w:t xml:space="preserve"> elnyert európai uniós pályázata van folyamatban. </w:t>
      </w:r>
    </w:p>
    <w:p w14:paraId="54A4ADB0" w14:textId="77777777" w:rsidR="008756F9" w:rsidRPr="00C33D20" w:rsidRDefault="008756F9" w:rsidP="008756F9">
      <w:pPr>
        <w:keepLines/>
        <w:jc w:val="both"/>
        <w:rPr>
          <w:color w:val="000000"/>
        </w:rPr>
      </w:pPr>
    </w:p>
    <w:p w14:paraId="4CA828A8" w14:textId="77777777" w:rsidR="008756F9" w:rsidRPr="00C33D20" w:rsidRDefault="008756F9" w:rsidP="002C0857">
      <w:pPr>
        <w:keepLines/>
        <w:numPr>
          <w:ilvl w:val="0"/>
          <w:numId w:val="7"/>
        </w:numPr>
        <w:jc w:val="both"/>
        <w:rPr>
          <w:color w:val="000000"/>
        </w:rPr>
      </w:pPr>
      <w:r w:rsidRPr="00C33D20">
        <w:rPr>
          <w:color w:val="000000"/>
        </w:rPr>
        <w:t xml:space="preserve">Konzorciumi szerződés keretében a „Közlekedésbiztonsági fejlesztések Budapest XX. kerületében” című VEKOP-5.3.1-15-2016-00004 számú megkötött támogatási szerződés összege </w:t>
      </w:r>
      <w:r w:rsidRPr="00DE0FE4">
        <w:rPr>
          <w:b/>
          <w:color w:val="000000"/>
        </w:rPr>
        <w:t>12 100 000 Ft</w:t>
      </w:r>
      <w:r w:rsidRPr="00C33D20">
        <w:rPr>
          <w:color w:val="000000"/>
        </w:rPr>
        <w:t>. A konzorc</w:t>
      </w:r>
      <w:r w:rsidR="00C5137C">
        <w:rPr>
          <w:color w:val="000000"/>
        </w:rPr>
        <w:t>i</w:t>
      </w:r>
      <w:r w:rsidRPr="00C33D20">
        <w:rPr>
          <w:color w:val="000000"/>
        </w:rPr>
        <w:t>umi partnerek Budapest Főváros Önkormányzata és a BKK. A pályázat tárgya kerékpárút építése a XX. kerületben. A támogatási összeg előlegként 2016. december 29-én az önkormányzat számlájára beérkezett, annak összege az önkormányzat kötött maradványát képezi</w:t>
      </w:r>
      <w:r w:rsidR="00563F26">
        <w:rPr>
          <w:color w:val="000000"/>
        </w:rPr>
        <w:t>, a pályázat költségeit a kiadások között megterveztük</w:t>
      </w:r>
      <w:r w:rsidRPr="00C33D20">
        <w:rPr>
          <w:color w:val="000000"/>
        </w:rPr>
        <w:t xml:space="preserve">. </w:t>
      </w:r>
    </w:p>
    <w:p w14:paraId="6A2C8833" w14:textId="77777777" w:rsidR="008756F9" w:rsidRPr="00C33D20" w:rsidRDefault="008756F9" w:rsidP="008756F9">
      <w:pPr>
        <w:jc w:val="both"/>
        <w:outlineLvl w:val="8"/>
        <w:rPr>
          <w:color w:val="000000"/>
        </w:rPr>
      </w:pPr>
    </w:p>
    <w:p w14:paraId="4971FE31" w14:textId="77777777" w:rsidR="008756F9" w:rsidRPr="00C33D20" w:rsidRDefault="008756F9" w:rsidP="008756F9">
      <w:pPr>
        <w:jc w:val="both"/>
        <w:outlineLvl w:val="8"/>
        <w:rPr>
          <w:i/>
          <w:color w:val="000000"/>
        </w:rPr>
      </w:pPr>
      <w:r w:rsidRPr="00C33D20">
        <w:rPr>
          <w:i/>
          <w:color w:val="000000"/>
        </w:rPr>
        <w:t>Hazai pályázatok</w:t>
      </w:r>
    </w:p>
    <w:p w14:paraId="35318CB2" w14:textId="77777777" w:rsidR="008756F9" w:rsidRPr="00C33D20" w:rsidRDefault="008756F9" w:rsidP="008756F9">
      <w:pPr>
        <w:jc w:val="both"/>
        <w:outlineLvl w:val="8"/>
        <w:rPr>
          <w:color w:val="000000"/>
        </w:rPr>
      </w:pPr>
    </w:p>
    <w:p w14:paraId="48EF5BE9" w14:textId="77777777" w:rsidR="008756F9" w:rsidRPr="00C33D20" w:rsidRDefault="008756F9" w:rsidP="002C0857">
      <w:pPr>
        <w:numPr>
          <w:ilvl w:val="0"/>
          <w:numId w:val="8"/>
        </w:numPr>
        <w:jc w:val="both"/>
        <w:outlineLvl w:val="8"/>
        <w:rPr>
          <w:color w:val="000000"/>
        </w:rPr>
      </w:pPr>
      <w:r w:rsidRPr="00C33D20">
        <w:rPr>
          <w:color w:val="000000"/>
        </w:rPr>
        <w:t xml:space="preserve">A Nemzeti Szabadidős - Egészség Sportpark Programban való részvétel keretén belül az Önkormányzat által biztosított ingatlanokon a Nemzeti Sportközpontok által megvalósítandó, majd ellenérték nélkül az Önkormányzat tulajdonába kerülő 9 db kültéri sportpark és 1 db 200 m-es </w:t>
      </w:r>
      <w:r w:rsidRPr="00C33D20">
        <w:rPr>
          <w:b/>
          <w:color w:val="000000"/>
        </w:rPr>
        <w:t>futókör</w:t>
      </w:r>
      <w:r w:rsidRPr="00C33D20">
        <w:rPr>
          <w:color w:val="000000"/>
        </w:rPr>
        <w:t xml:space="preserve"> kiépítésére nyújtott be pályázatot az Önkormányzat 2016-ban. </w:t>
      </w:r>
    </w:p>
    <w:p w14:paraId="21A5CBEB" w14:textId="77777777" w:rsidR="008756F9" w:rsidRPr="00C33D20" w:rsidRDefault="008756F9" w:rsidP="008756F9">
      <w:pPr>
        <w:jc w:val="both"/>
        <w:outlineLvl w:val="8"/>
        <w:rPr>
          <w:color w:val="000000"/>
        </w:rPr>
      </w:pPr>
    </w:p>
    <w:p w14:paraId="708CBAC7" w14:textId="77777777" w:rsidR="008756F9" w:rsidRPr="00C33D20" w:rsidRDefault="008756F9" w:rsidP="008756F9">
      <w:pPr>
        <w:autoSpaceDN/>
        <w:spacing w:after="160" w:line="259" w:lineRule="auto"/>
        <w:ind w:left="709"/>
        <w:jc w:val="both"/>
        <w:textAlignment w:val="auto"/>
        <w:rPr>
          <w:rFonts w:eastAsia="Calibri"/>
          <w:bCs/>
          <w:color w:val="000000"/>
          <w:szCs w:val="24"/>
          <w:lang w:eastAsia="en-US"/>
        </w:rPr>
      </w:pPr>
      <w:r w:rsidRPr="00C33D20">
        <w:rPr>
          <w:color w:val="000000"/>
        </w:rPr>
        <w:t>A 299/2018. (XII. 06.) Ök. sz. határozat alapján a Képviselő-testület elfogadta a</w:t>
      </w:r>
      <w:r w:rsidRPr="00C33D20">
        <w:rPr>
          <w:rFonts w:eastAsia="Calibri"/>
          <w:color w:val="000000"/>
          <w:szCs w:val="24"/>
          <w:lang w:eastAsia="en-US"/>
        </w:rPr>
        <w:t xml:space="preserve"> Nemzeti Sportközpontokkal kötendő Együttműködési megállapodást, mely alapján az alábbi ingatlanokon 9 db sportpark és 1 db futókör létesítéséhez hozzájárult és azokat az átadás-átvételt követő 5 éven át sport célra hasznosítja, azok karbantartását, fenntartását, üzemeltetését vállalja: </w:t>
      </w:r>
    </w:p>
    <w:p w14:paraId="61E65E46" w14:textId="77777777" w:rsidR="008756F9" w:rsidRPr="00C33D20" w:rsidRDefault="008756F9" w:rsidP="002C0857">
      <w:pPr>
        <w:numPr>
          <w:ilvl w:val="1"/>
          <w:numId w:val="6"/>
        </w:numPr>
        <w:overflowPunct/>
        <w:autoSpaceDE/>
        <w:autoSpaceDN/>
        <w:adjustRightInd/>
        <w:spacing w:line="259" w:lineRule="auto"/>
        <w:ind w:firstLine="120"/>
        <w:jc w:val="both"/>
        <w:textAlignment w:val="auto"/>
        <w:rPr>
          <w:color w:val="000000"/>
          <w:szCs w:val="24"/>
        </w:rPr>
      </w:pPr>
      <w:r w:rsidRPr="00C33D20">
        <w:rPr>
          <w:color w:val="000000"/>
          <w:szCs w:val="24"/>
        </w:rPr>
        <w:t>171190/26 hrsz. Bp. XX. Berkenye sétány</w:t>
      </w:r>
    </w:p>
    <w:p w14:paraId="5DBB988B" w14:textId="77777777" w:rsidR="008756F9" w:rsidRPr="00C33D20" w:rsidRDefault="008756F9" w:rsidP="002C0857">
      <w:pPr>
        <w:numPr>
          <w:ilvl w:val="1"/>
          <w:numId w:val="6"/>
        </w:numPr>
        <w:overflowPunct/>
        <w:autoSpaceDE/>
        <w:autoSpaceDN/>
        <w:adjustRightInd/>
        <w:spacing w:line="259" w:lineRule="auto"/>
        <w:ind w:firstLine="120"/>
        <w:jc w:val="both"/>
        <w:textAlignment w:val="auto"/>
        <w:rPr>
          <w:color w:val="000000"/>
          <w:szCs w:val="24"/>
        </w:rPr>
      </w:pPr>
      <w:r w:rsidRPr="00C33D20">
        <w:rPr>
          <w:color w:val="000000"/>
          <w:szCs w:val="24"/>
        </w:rPr>
        <w:t>181895 hrsz Bp. XX. Deák tér</w:t>
      </w:r>
    </w:p>
    <w:p w14:paraId="00D7E2AB" w14:textId="77777777" w:rsidR="008756F9" w:rsidRPr="00C33D20" w:rsidRDefault="008756F9" w:rsidP="002C0857">
      <w:pPr>
        <w:numPr>
          <w:ilvl w:val="1"/>
          <w:numId w:val="6"/>
        </w:numPr>
        <w:overflowPunct/>
        <w:autoSpaceDE/>
        <w:autoSpaceDN/>
        <w:adjustRightInd/>
        <w:spacing w:line="259" w:lineRule="auto"/>
        <w:ind w:firstLine="120"/>
        <w:jc w:val="both"/>
        <w:textAlignment w:val="auto"/>
        <w:rPr>
          <w:color w:val="000000"/>
          <w:szCs w:val="24"/>
        </w:rPr>
      </w:pPr>
      <w:r w:rsidRPr="00C33D20">
        <w:rPr>
          <w:color w:val="000000"/>
          <w:szCs w:val="24"/>
        </w:rPr>
        <w:t>182182/1 hrsz, Bp. XX. Hunyadi János tér</w:t>
      </w:r>
    </w:p>
    <w:p w14:paraId="751F6940" w14:textId="77777777" w:rsidR="008756F9" w:rsidRPr="00C33D20" w:rsidRDefault="008756F9" w:rsidP="002C0857">
      <w:pPr>
        <w:numPr>
          <w:ilvl w:val="1"/>
          <w:numId w:val="6"/>
        </w:numPr>
        <w:overflowPunct/>
        <w:autoSpaceDE/>
        <w:autoSpaceDN/>
        <w:adjustRightInd/>
        <w:spacing w:line="259" w:lineRule="auto"/>
        <w:ind w:firstLine="120"/>
        <w:jc w:val="both"/>
        <w:textAlignment w:val="auto"/>
        <w:rPr>
          <w:color w:val="000000"/>
          <w:szCs w:val="24"/>
        </w:rPr>
      </w:pPr>
      <w:r w:rsidRPr="00C33D20">
        <w:rPr>
          <w:color w:val="000000"/>
          <w:szCs w:val="24"/>
        </w:rPr>
        <w:t>179422/3 hrsz. Bp. XX. Magyarok Nagyasszonya tér</w:t>
      </w:r>
    </w:p>
    <w:p w14:paraId="51159FC1" w14:textId="77777777" w:rsidR="008756F9" w:rsidRPr="00C33D20" w:rsidRDefault="008756F9" w:rsidP="002C0857">
      <w:pPr>
        <w:numPr>
          <w:ilvl w:val="1"/>
          <w:numId w:val="6"/>
        </w:numPr>
        <w:overflowPunct/>
        <w:autoSpaceDE/>
        <w:autoSpaceDN/>
        <w:adjustRightInd/>
        <w:spacing w:line="259" w:lineRule="auto"/>
        <w:ind w:left="2127" w:hanging="567"/>
        <w:jc w:val="both"/>
        <w:textAlignment w:val="auto"/>
        <w:rPr>
          <w:i/>
          <w:color w:val="000000"/>
          <w:szCs w:val="24"/>
        </w:rPr>
      </w:pPr>
      <w:r w:rsidRPr="00C33D20">
        <w:rPr>
          <w:color w:val="000000"/>
          <w:szCs w:val="24"/>
        </w:rPr>
        <w:t xml:space="preserve">180519 hrsz. Bp. XX. Ritka u. </w:t>
      </w:r>
    </w:p>
    <w:p w14:paraId="459E9CE2" w14:textId="77777777" w:rsidR="008756F9" w:rsidRPr="00C33D20" w:rsidRDefault="008756F9" w:rsidP="002C0857">
      <w:pPr>
        <w:numPr>
          <w:ilvl w:val="1"/>
          <w:numId w:val="6"/>
        </w:numPr>
        <w:overflowPunct/>
        <w:autoSpaceDE/>
        <w:autoSpaceDN/>
        <w:adjustRightInd/>
        <w:spacing w:line="259" w:lineRule="auto"/>
        <w:ind w:firstLine="120"/>
        <w:jc w:val="both"/>
        <w:textAlignment w:val="auto"/>
        <w:rPr>
          <w:color w:val="000000"/>
          <w:szCs w:val="24"/>
        </w:rPr>
      </w:pPr>
      <w:r w:rsidRPr="00C33D20">
        <w:rPr>
          <w:color w:val="000000"/>
          <w:szCs w:val="24"/>
        </w:rPr>
        <w:t>172539/7 hrsz. Bp. XX. Tátra tér</w:t>
      </w:r>
    </w:p>
    <w:p w14:paraId="70F567E9" w14:textId="77777777" w:rsidR="008756F9" w:rsidRPr="00C33D20" w:rsidRDefault="008756F9" w:rsidP="002C0857">
      <w:pPr>
        <w:numPr>
          <w:ilvl w:val="1"/>
          <w:numId w:val="6"/>
        </w:numPr>
        <w:overflowPunct/>
        <w:autoSpaceDE/>
        <w:autoSpaceDN/>
        <w:adjustRightInd/>
        <w:spacing w:line="259" w:lineRule="auto"/>
        <w:ind w:firstLine="120"/>
        <w:jc w:val="both"/>
        <w:textAlignment w:val="auto"/>
        <w:rPr>
          <w:color w:val="000000"/>
          <w:szCs w:val="24"/>
        </w:rPr>
      </w:pPr>
      <w:r w:rsidRPr="00C33D20">
        <w:rPr>
          <w:color w:val="000000"/>
          <w:szCs w:val="24"/>
        </w:rPr>
        <w:t>170269/27 hrsz. Bp. XX. Török Flóris utca</w:t>
      </w:r>
    </w:p>
    <w:p w14:paraId="11A03F5F" w14:textId="77777777" w:rsidR="008756F9" w:rsidRPr="00C33D20" w:rsidRDefault="008756F9" w:rsidP="002C0857">
      <w:pPr>
        <w:numPr>
          <w:ilvl w:val="1"/>
          <w:numId w:val="6"/>
        </w:numPr>
        <w:overflowPunct/>
        <w:autoSpaceDE/>
        <w:autoSpaceDN/>
        <w:adjustRightInd/>
        <w:spacing w:line="259" w:lineRule="auto"/>
        <w:ind w:firstLine="120"/>
        <w:jc w:val="both"/>
        <w:textAlignment w:val="auto"/>
        <w:rPr>
          <w:color w:val="000000"/>
          <w:szCs w:val="24"/>
        </w:rPr>
      </w:pPr>
      <w:r w:rsidRPr="00C33D20">
        <w:rPr>
          <w:color w:val="000000"/>
          <w:szCs w:val="24"/>
        </w:rPr>
        <w:t>178208/26 hrsz. Bp. XX. Vágóhíd utca</w:t>
      </w:r>
    </w:p>
    <w:p w14:paraId="4BABDE60" w14:textId="77777777" w:rsidR="008756F9" w:rsidRPr="00C33D20" w:rsidRDefault="008756F9" w:rsidP="002C0857">
      <w:pPr>
        <w:numPr>
          <w:ilvl w:val="1"/>
          <w:numId w:val="6"/>
        </w:numPr>
        <w:overflowPunct/>
        <w:autoSpaceDE/>
        <w:autoSpaceDN/>
        <w:adjustRightInd/>
        <w:spacing w:line="259" w:lineRule="auto"/>
        <w:ind w:firstLine="120"/>
        <w:jc w:val="both"/>
        <w:textAlignment w:val="auto"/>
        <w:rPr>
          <w:color w:val="000000"/>
          <w:szCs w:val="24"/>
        </w:rPr>
      </w:pPr>
      <w:r w:rsidRPr="00C33D20">
        <w:rPr>
          <w:color w:val="000000"/>
          <w:szCs w:val="24"/>
        </w:rPr>
        <w:t>170022 hrsz. Bp. XX. Vizisport utca</w:t>
      </w:r>
    </w:p>
    <w:p w14:paraId="1B7EF1ED" w14:textId="77777777" w:rsidR="008756F9" w:rsidRDefault="008756F9" w:rsidP="008756F9">
      <w:pPr>
        <w:keepNext/>
        <w:jc w:val="both"/>
        <w:outlineLvl w:val="8"/>
        <w:rPr>
          <w:color w:val="000000"/>
        </w:rPr>
      </w:pPr>
    </w:p>
    <w:p w14:paraId="7013DDE6" w14:textId="77777777" w:rsidR="008756F9" w:rsidRDefault="008756F9" w:rsidP="008756F9">
      <w:pPr>
        <w:keepNext/>
        <w:jc w:val="both"/>
        <w:outlineLvl w:val="8"/>
        <w:rPr>
          <w:color w:val="000000"/>
        </w:rPr>
      </w:pPr>
      <w:r>
        <w:rPr>
          <w:color w:val="000000"/>
        </w:rPr>
        <w:tab/>
        <w:t xml:space="preserve">A költségvetésben a </w:t>
      </w:r>
      <w:r w:rsidRPr="00DE0FE4">
        <w:rPr>
          <w:b/>
          <w:color w:val="000000"/>
        </w:rPr>
        <w:t>6 335 874 Ft</w:t>
      </w:r>
      <w:r>
        <w:rPr>
          <w:color w:val="000000"/>
        </w:rPr>
        <w:t xml:space="preserve"> önerőt megterveztük.</w:t>
      </w:r>
    </w:p>
    <w:p w14:paraId="4534A15D" w14:textId="77777777" w:rsidR="008756F9" w:rsidRPr="00C33D20" w:rsidRDefault="008756F9" w:rsidP="008756F9">
      <w:pPr>
        <w:keepNext/>
        <w:jc w:val="both"/>
        <w:outlineLvl w:val="8"/>
        <w:rPr>
          <w:color w:val="000000"/>
        </w:rPr>
      </w:pPr>
    </w:p>
    <w:p w14:paraId="0F1F3A57" w14:textId="77777777" w:rsidR="008756F9" w:rsidRPr="00C33D20" w:rsidRDefault="008756F9" w:rsidP="002C0857">
      <w:pPr>
        <w:keepNext/>
        <w:numPr>
          <w:ilvl w:val="0"/>
          <w:numId w:val="8"/>
        </w:numPr>
        <w:jc w:val="both"/>
        <w:outlineLvl w:val="8"/>
        <w:rPr>
          <w:color w:val="000000"/>
        </w:rPr>
      </w:pPr>
      <w:r w:rsidRPr="00C33D20">
        <w:rPr>
          <w:color w:val="000000"/>
        </w:rPr>
        <w:t xml:space="preserve">Az Önkormányzat által benyújtott pályázat </w:t>
      </w:r>
      <w:r w:rsidRPr="00C33D20">
        <w:rPr>
          <w:b/>
          <w:color w:val="000000"/>
        </w:rPr>
        <w:t>TÉR-KÖZ</w:t>
      </w:r>
      <w:r w:rsidRPr="00C33D20">
        <w:rPr>
          <w:color w:val="000000"/>
        </w:rPr>
        <w:t xml:space="preserve"> „Hullám Csónakházak funkcióbővítő fejlesztése II. ütem, I. csónakház” </w:t>
      </w:r>
      <w:r w:rsidRPr="00DE0FE4">
        <w:rPr>
          <w:b/>
          <w:color w:val="000000"/>
        </w:rPr>
        <w:t>150</w:t>
      </w:r>
      <w:r>
        <w:rPr>
          <w:b/>
          <w:color w:val="000000"/>
        </w:rPr>
        <w:t xml:space="preserve"> 000 000 </w:t>
      </w:r>
      <w:r w:rsidRPr="00DE0FE4">
        <w:rPr>
          <w:b/>
          <w:color w:val="000000"/>
        </w:rPr>
        <w:t>Ft</w:t>
      </w:r>
      <w:r w:rsidRPr="00C33D20">
        <w:rPr>
          <w:color w:val="000000"/>
        </w:rPr>
        <w:t xml:space="preserve"> támogatásban részesült</w:t>
      </w:r>
      <w:r w:rsidR="00563F26">
        <w:rPr>
          <w:color w:val="000000"/>
        </w:rPr>
        <w:t>, melyből már utaltak bevételt, így a bevételek között 51</w:t>
      </w:r>
      <w:r w:rsidR="005B49BB">
        <w:rPr>
          <w:color w:val="000000"/>
        </w:rPr>
        <w:t> 631 479</w:t>
      </w:r>
      <w:r w:rsidR="00563F26">
        <w:rPr>
          <w:color w:val="000000"/>
        </w:rPr>
        <w:t xml:space="preserve"> FT szerepel.</w:t>
      </w:r>
      <w:r w:rsidRPr="00C33D20">
        <w:rPr>
          <w:color w:val="000000"/>
        </w:rPr>
        <w:t xml:space="preserve"> A pályázat utó</w:t>
      </w:r>
      <w:r w:rsidR="00563F26">
        <w:rPr>
          <w:color w:val="000000"/>
        </w:rPr>
        <w:t>-</w:t>
      </w:r>
      <w:r w:rsidRPr="00C33D20">
        <w:rPr>
          <w:color w:val="000000"/>
        </w:rPr>
        <w:t>finansz</w:t>
      </w:r>
      <w:r w:rsidR="00563F26">
        <w:rPr>
          <w:color w:val="000000"/>
        </w:rPr>
        <w:t>í</w:t>
      </w:r>
      <w:r w:rsidRPr="00C33D20">
        <w:rPr>
          <w:color w:val="000000"/>
        </w:rPr>
        <w:t>rozás</w:t>
      </w:r>
      <w:r w:rsidR="009B3713">
        <w:rPr>
          <w:color w:val="000000"/>
        </w:rPr>
        <w:t>sal kerül az önkormányzathoz</w:t>
      </w:r>
      <w:r w:rsidRPr="00C33D20">
        <w:rPr>
          <w:color w:val="000000"/>
        </w:rPr>
        <w:t xml:space="preserve">, 65%-os támogatási arányú. Az Önkormányzat a fejlesztéshez a további 35%-os mértékű önrészt (bruttó </w:t>
      </w:r>
      <w:r w:rsidR="00563F26">
        <w:rPr>
          <w:b/>
          <w:color w:val="000000"/>
        </w:rPr>
        <w:t>85 222</w:t>
      </w:r>
      <w:r w:rsidRPr="003D4CEA">
        <w:rPr>
          <w:b/>
          <w:color w:val="000000"/>
        </w:rPr>
        <w:t> </w:t>
      </w:r>
      <w:r w:rsidR="00563F26">
        <w:rPr>
          <w:b/>
          <w:color w:val="000000"/>
        </w:rPr>
        <w:t>139</w:t>
      </w:r>
      <w:r w:rsidRPr="003D4CEA">
        <w:rPr>
          <w:b/>
          <w:color w:val="000000"/>
        </w:rPr>
        <w:t xml:space="preserve"> Ft</w:t>
      </w:r>
      <w:r w:rsidRPr="00C33D20">
        <w:rPr>
          <w:color w:val="000000"/>
        </w:rPr>
        <w:t>-ot) biztosított</w:t>
      </w:r>
      <w:r w:rsidR="005B49BB">
        <w:rPr>
          <w:color w:val="000000"/>
        </w:rPr>
        <w:t>, a kiadások között 2 286 000 Ft 2020. évre áthúz</w:t>
      </w:r>
      <w:r w:rsidR="009B3713">
        <w:rPr>
          <w:color w:val="000000"/>
        </w:rPr>
        <w:t>ó</w:t>
      </w:r>
      <w:r w:rsidR="005B49BB">
        <w:rPr>
          <w:color w:val="000000"/>
        </w:rPr>
        <w:t>dó kiadás szerepel</w:t>
      </w:r>
      <w:r w:rsidRPr="00C33D20">
        <w:rPr>
          <w:color w:val="000000"/>
        </w:rPr>
        <w:t xml:space="preserve">. </w:t>
      </w:r>
    </w:p>
    <w:p w14:paraId="3C0DCF02" w14:textId="77777777" w:rsidR="008756F9" w:rsidRPr="00C33D20" w:rsidRDefault="008756F9" w:rsidP="008756F9">
      <w:pPr>
        <w:keepNext/>
        <w:jc w:val="both"/>
        <w:outlineLvl w:val="8"/>
        <w:rPr>
          <w:color w:val="000000"/>
        </w:rPr>
      </w:pPr>
    </w:p>
    <w:p w14:paraId="78CB4A6D" w14:textId="77777777" w:rsidR="008756F9" w:rsidRPr="00C33D20" w:rsidRDefault="008756F9" w:rsidP="008756F9">
      <w:pPr>
        <w:keepNext/>
        <w:jc w:val="both"/>
        <w:outlineLvl w:val="8"/>
        <w:rPr>
          <w:color w:val="000000"/>
        </w:rPr>
      </w:pPr>
    </w:p>
    <w:p w14:paraId="29F33B79" w14:textId="77777777" w:rsidR="008756F9" w:rsidRPr="00C33D20" w:rsidRDefault="008756F9" w:rsidP="002C0857">
      <w:pPr>
        <w:keepNext/>
        <w:numPr>
          <w:ilvl w:val="0"/>
          <w:numId w:val="8"/>
        </w:numPr>
        <w:jc w:val="both"/>
        <w:outlineLvl w:val="8"/>
        <w:rPr>
          <w:color w:val="000000"/>
        </w:rPr>
      </w:pPr>
      <w:r w:rsidRPr="00C33D20">
        <w:rPr>
          <w:color w:val="000000"/>
        </w:rPr>
        <w:t xml:space="preserve">A Képviselőt-testület a 163/2018. (VI. 14.) Ök. sz. határozatával támogatta a Duna-parti sétány fejlesztésére vonatkozó maximális </w:t>
      </w:r>
      <w:r w:rsidRPr="00DE0FE4">
        <w:rPr>
          <w:b/>
          <w:color w:val="000000"/>
        </w:rPr>
        <w:t>350 000 000 Ft</w:t>
      </w:r>
      <w:r w:rsidRPr="00C33D20">
        <w:rPr>
          <w:color w:val="000000"/>
        </w:rPr>
        <w:t xml:space="preserve"> összértékű </w:t>
      </w:r>
      <w:r w:rsidRPr="00C33D20">
        <w:rPr>
          <w:b/>
          <w:color w:val="000000"/>
        </w:rPr>
        <w:t>TÉR_KÖZ</w:t>
      </w:r>
      <w:r w:rsidRPr="00C33D20">
        <w:rPr>
          <w:color w:val="000000"/>
        </w:rPr>
        <w:t xml:space="preserve"> pályázat benyújtását a Budapest XX. kerület 170007, 170012/2, 170024, 170023/1, 170022, 170021 hrsz-ú területeken. A pályázat 65 %-os támogatottságú, így pályázattal kapcsolatosan 35 %-os, azaz 190 000 000 Ft összegű önerő biztosításáról döntött. </w:t>
      </w:r>
    </w:p>
    <w:p w14:paraId="733D5ECE" w14:textId="77777777" w:rsidR="008756F9" w:rsidRPr="00C33D20" w:rsidRDefault="008756F9" w:rsidP="008756F9">
      <w:pPr>
        <w:keepNext/>
        <w:ind w:left="360"/>
        <w:jc w:val="both"/>
        <w:outlineLvl w:val="8"/>
        <w:rPr>
          <w:color w:val="000000"/>
        </w:rPr>
      </w:pPr>
    </w:p>
    <w:p w14:paraId="146AFA7A" w14:textId="77777777" w:rsidR="008756F9" w:rsidRPr="00C33D20" w:rsidRDefault="008756F9" w:rsidP="008756F9">
      <w:pPr>
        <w:autoSpaceDN/>
        <w:spacing w:after="160" w:line="259" w:lineRule="auto"/>
        <w:ind w:left="709"/>
        <w:jc w:val="both"/>
        <w:textAlignment w:val="auto"/>
        <w:rPr>
          <w:color w:val="000000"/>
        </w:rPr>
      </w:pPr>
      <w:r w:rsidRPr="00C33D20">
        <w:rPr>
          <w:color w:val="000000"/>
        </w:rPr>
        <w:t xml:space="preserve">A Fővárosi Közgyűlés 2018. szeptember 26-ai döntése alapján a „Dunai sétány” című pályázatot </w:t>
      </w:r>
      <w:r w:rsidRPr="00DE0FE4">
        <w:rPr>
          <w:b/>
          <w:color w:val="000000"/>
        </w:rPr>
        <w:t>150 000 000 Ft</w:t>
      </w:r>
      <w:r w:rsidRPr="00C33D20">
        <w:rPr>
          <w:color w:val="000000"/>
        </w:rPr>
        <w:t xml:space="preserve"> összegű támogatásban részesítette. A </w:t>
      </w:r>
      <w:r w:rsidR="00563F26">
        <w:rPr>
          <w:color w:val="000000"/>
        </w:rPr>
        <w:t>2020.</w:t>
      </w:r>
      <w:r w:rsidRPr="00C33D20">
        <w:rPr>
          <w:color w:val="000000"/>
        </w:rPr>
        <w:t xml:space="preserve"> évre a költségvetésben </w:t>
      </w:r>
      <w:r w:rsidR="00563F26" w:rsidRPr="00563F26">
        <w:rPr>
          <w:b/>
          <w:bCs/>
          <w:color w:val="000000"/>
        </w:rPr>
        <w:t>233 294 722</w:t>
      </w:r>
      <w:r w:rsidR="00563F26">
        <w:rPr>
          <w:color w:val="000000"/>
        </w:rPr>
        <w:t xml:space="preserve"> </w:t>
      </w:r>
      <w:r w:rsidRPr="00DE0FE4">
        <w:rPr>
          <w:b/>
          <w:color w:val="000000"/>
        </w:rPr>
        <w:t>Ft</w:t>
      </w:r>
      <w:r w:rsidRPr="00C33D20">
        <w:rPr>
          <w:color w:val="000000"/>
        </w:rPr>
        <w:t>-os önrészt terveztünk meg</w:t>
      </w:r>
      <w:r w:rsidR="005B49BB">
        <w:rPr>
          <w:color w:val="000000"/>
        </w:rPr>
        <w:t>, a kiadások között 360 498 222 Ft 2020. évre áthúzódó kiadás szerepel</w:t>
      </w:r>
      <w:r w:rsidRPr="00C33D20">
        <w:rPr>
          <w:color w:val="000000"/>
        </w:rPr>
        <w:t xml:space="preserve">. </w:t>
      </w:r>
    </w:p>
    <w:p w14:paraId="6717D4B0" w14:textId="77777777" w:rsidR="008756F9" w:rsidRPr="00C33D20" w:rsidRDefault="008756F9" w:rsidP="002C0857">
      <w:pPr>
        <w:keepNext/>
        <w:numPr>
          <w:ilvl w:val="0"/>
          <w:numId w:val="8"/>
        </w:numPr>
        <w:jc w:val="both"/>
        <w:outlineLvl w:val="8"/>
        <w:rPr>
          <w:color w:val="000000"/>
        </w:rPr>
      </w:pPr>
      <w:r w:rsidRPr="00C33D20">
        <w:rPr>
          <w:color w:val="000000"/>
        </w:rPr>
        <w:t>A 201</w:t>
      </w:r>
      <w:r w:rsidR="00563F26">
        <w:rPr>
          <w:color w:val="000000"/>
        </w:rPr>
        <w:t>9</w:t>
      </w:r>
      <w:r w:rsidRPr="00C33D20">
        <w:rPr>
          <w:color w:val="000000"/>
        </w:rPr>
        <w:t xml:space="preserve"> évi Európai Mobilitási Hét és </w:t>
      </w:r>
      <w:r w:rsidRPr="00C33D20">
        <w:rPr>
          <w:b/>
          <w:color w:val="000000"/>
        </w:rPr>
        <w:t>Autómentes Naphoz</w:t>
      </w:r>
      <w:r w:rsidRPr="00C33D20">
        <w:rPr>
          <w:color w:val="000000"/>
        </w:rPr>
        <w:t xml:space="preserve"> kapcsolódó program- és rendezvényszervezés támogatása tárgyában az Innovációs és Technológiai Minisztérium felé benyújtott támogatási kérelem alapján a Minisztérium </w:t>
      </w:r>
      <w:r w:rsidRPr="00DE0FE4">
        <w:rPr>
          <w:b/>
          <w:color w:val="000000"/>
        </w:rPr>
        <w:t>1</w:t>
      </w:r>
      <w:r w:rsidR="00563F26">
        <w:rPr>
          <w:b/>
          <w:color w:val="000000"/>
        </w:rPr>
        <w:t xml:space="preserve"> 300 </w:t>
      </w:r>
      <w:r w:rsidRPr="00DE0FE4">
        <w:rPr>
          <w:b/>
          <w:color w:val="000000"/>
        </w:rPr>
        <w:t>000 Ft</w:t>
      </w:r>
      <w:r w:rsidRPr="00C33D20">
        <w:rPr>
          <w:color w:val="000000"/>
        </w:rPr>
        <w:t xml:space="preserve"> vissza nem térítendő támogatásról döntött. A támogatási összeget a beszámoló elfogadását követően</w:t>
      </w:r>
      <w:r w:rsidR="005B49BB">
        <w:rPr>
          <w:color w:val="000000"/>
        </w:rPr>
        <w:t xml:space="preserve"> 2020. évben</w:t>
      </w:r>
      <w:r w:rsidRPr="00C33D20">
        <w:rPr>
          <w:color w:val="000000"/>
        </w:rPr>
        <w:t xml:space="preserve"> fogják átutalni. </w:t>
      </w:r>
    </w:p>
    <w:p w14:paraId="184750E3" w14:textId="77777777" w:rsidR="008756F9" w:rsidRPr="00C33D20" w:rsidRDefault="008756F9" w:rsidP="005B49BB">
      <w:pPr>
        <w:keepNext/>
        <w:jc w:val="both"/>
        <w:outlineLvl w:val="8"/>
        <w:rPr>
          <w:color w:val="000000"/>
        </w:rPr>
      </w:pPr>
    </w:p>
    <w:p w14:paraId="02F6CBFE" w14:textId="77777777" w:rsidR="008756F9" w:rsidRPr="00C33D20" w:rsidRDefault="008756F9" w:rsidP="008756F9">
      <w:pPr>
        <w:keepNext/>
        <w:ind w:left="360"/>
        <w:jc w:val="both"/>
        <w:outlineLvl w:val="8"/>
        <w:rPr>
          <w:color w:val="000000"/>
        </w:rPr>
      </w:pPr>
    </w:p>
    <w:p w14:paraId="50FC733D" w14:textId="77777777" w:rsidR="008756F9" w:rsidRPr="00DE64F0" w:rsidRDefault="008756F9" w:rsidP="008756F9">
      <w:pPr>
        <w:keepNext/>
        <w:jc w:val="both"/>
        <w:outlineLvl w:val="8"/>
        <w:rPr>
          <w:b/>
          <w:bCs/>
          <w:color w:val="000000"/>
          <w:u w:val="single"/>
        </w:rPr>
      </w:pPr>
      <w:r w:rsidRPr="00DE64F0">
        <w:rPr>
          <w:b/>
          <w:bCs/>
          <w:color w:val="000000"/>
          <w:highlight w:val="cyan"/>
          <w:u w:val="single"/>
        </w:rPr>
        <w:t>Pesterzsébet Önkormányzatának 20</w:t>
      </w:r>
      <w:r w:rsidR="005B49BB" w:rsidRPr="00DE64F0">
        <w:rPr>
          <w:b/>
          <w:bCs/>
          <w:color w:val="000000"/>
          <w:highlight w:val="cyan"/>
          <w:u w:val="single"/>
        </w:rPr>
        <w:t>20</w:t>
      </w:r>
      <w:r w:rsidRPr="00DE64F0">
        <w:rPr>
          <w:b/>
          <w:bCs/>
          <w:color w:val="000000"/>
          <w:highlight w:val="cyan"/>
          <w:u w:val="single"/>
        </w:rPr>
        <w:t>. évi költségvetési létszámkerete (1.5. sz. mellékelt)</w:t>
      </w:r>
    </w:p>
    <w:p w14:paraId="7FDDCC31" w14:textId="77777777" w:rsidR="008756F9" w:rsidRPr="00C33D20" w:rsidRDefault="008756F9" w:rsidP="008756F9">
      <w:pPr>
        <w:keepLines/>
        <w:jc w:val="both"/>
        <w:rPr>
          <w:color w:val="000000"/>
        </w:rPr>
      </w:pPr>
    </w:p>
    <w:p w14:paraId="7AEF6D42" w14:textId="77777777" w:rsidR="008756F9" w:rsidRPr="00C33D20" w:rsidRDefault="008756F9" w:rsidP="008756F9">
      <w:pPr>
        <w:keepLines/>
        <w:jc w:val="both"/>
        <w:rPr>
          <w:color w:val="000000"/>
        </w:rPr>
      </w:pPr>
      <w:r w:rsidRPr="00C33D20">
        <w:rPr>
          <w:color w:val="000000"/>
        </w:rPr>
        <w:t xml:space="preserve">A létszámkeret tartalmazza havonkénti bontásban a közalkalmazottak és a köztisztviselők létszámát, valamint a közfoglalkoztatottak és a bedolgozók létszámait. </w:t>
      </w:r>
    </w:p>
    <w:p w14:paraId="4E3F67C0" w14:textId="77777777" w:rsidR="008756F9" w:rsidRPr="00C33D20" w:rsidRDefault="008756F9" w:rsidP="008756F9">
      <w:pPr>
        <w:keepLines/>
        <w:jc w:val="both"/>
        <w:rPr>
          <w:color w:val="000000"/>
        </w:rPr>
      </w:pPr>
    </w:p>
    <w:p w14:paraId="717C0471" w14:textId="77777777" w:rsidR="008756F9" w:rsidRPr="00C33D20" w:rsidRDefault="008756F9" w:rsidP="008756F9">
      <w:pPr>
        <w:keepLines/>
        <w:jc w:val="both"/>
        <w:rPr>
          <w:color w:val="000000"/>
        </w:rPr>
      </w:pPr>
    </w:p>
    <w:p w14:paraId="3DC35F22" w14:textId="77777777" w:rsidR="008756F9" w:rsidRPr="00C33D20" w:rsidRDefault="008756F9" w:rsidP="008756F9">
      <w:pPr>
        <w:keepLines/>
        <w:jc w:val="both"/>
        <w:rPr>
          <w:color w:val="000000"/>
        </w:rPr>
      </w:pPr>
    </w:p>
    <w:p w14:paraId="0B256D67" w14:textId="77777777" w:rsidR="008756F9" w:rsidRPr="00C33D20" w:rsidRDefault="008756F9" w:rsidP="008756F9">
      <w:pPr>
        <w:keepLines/>
        <w:ind w:firstLine="204"/>
        <w:jc w:val="center"/>
        <w:rPr>
          <w:b/>
          <w:i/>
          <w:color w:val="000000"/>
        </w:rPr>
      </w:pPr>
      <w:r>
        <w:rPr>
          <w:b/>
          <w:i/>
          <w:color w:val="000000"/>
        </w:rPr>
        <w:br w:type="page"/>
      </w:r>
      <w:r w:rsidRPr="00C33D20">
        <w:rPr>
          <w:b/>
          <w:i/>
          <w:color w:val="000000"/>
        </w:rPr>
        <w:lastRenderedPageBreak/>
        <w:t>TÁJÉKOZTATÓ TÁBLÁK</w:t>
      </w:r>
    </w:p>
    <w:p w14:paraId="35E2B7EC" w14:textId="77777777" w:rsidR="008756F9" w:rsidRPr="00C33D20" w:rsidRDefault="008756F9" w:rsidP="008756F9">
      <w:pPr>
        <w:keepLines/>
        <w:ind w:firstLine="204"/>
        <w:jc w:val="center"/>
        <w:rPr>
          <w:b/>
          <w:i/>
          <w:color w:val="000000"/>
        </w:rPr>
      </w:pPr>
    </w:p>
    <w:p w14:paraId="55B6B8B7" w14:textId="77777777" w:rsidR="008756F9" w:rsidRPr="00DE64F0" w:rsidRDefault="008756F9" w:rsidP="008756F9">
      <w:pPr>
        <w:keepNext/>
        <w:jc w:val="both"/>
        <w:outlineLvl w:val="8"/>
        <w:rPr>
          <w:b/>
          <w:bCs/>
          <w:color w:val="000000"/>
          <w:u w:val="single"/>
        </w:rPr>
      </w:pPr>
      <w:r w:rsidRPr="00DE64F0">
        <w:rPr>
          <w:b/>
          <w:bCs/>
          <w:color w:val="000000"/>
          <w:highlight w:val="cyan"/>
          <w:u w:val="single"/>
        </w:rPr>
        <w:t>Pesterzsébet Önkormányzatának 20</w:t>
      </w:r>
      <w:r w:rsidR="005B49BB" w:rsidRPr="00DE64F0">
        <w:rPr>
          <w:b/>
          <w:bCs/>
          <w:color w:val="000000"/>
          <w:highlight w:val="cyan"/>
          <w:u w:val="single"/>
        </w:rPr>
        <w:t>20</w:t>
      </w:r>
      <w:r w:rsidRPr="00DE64F0">
        <w:rPr>
          <w:b/>
          <w:bCs/>
          <w:color w:val="000000"/>
          <w:highlight w:val="cyan"/>
          <w:u w:val="single"/>
        </w:rPr>
        <w:t>. évi költségvetési mérlege (1.1. melléklet)</w:t>
      </w:r>
    </w:p>
    <w:p w14:paraId="5DD93878" w14:textId="77777777" w:rsidR="008756F9" w:rsidRPr="00C33D20" w:rsidRDefault="008756F9" w:rsidP="008756F9">
      <w:pPr>
        <w:keepLines/>
        <w:jc w:val="both"/>
        <w:rPr>
          <w:color w:val="000000"/>
        </w:rPr>
      </w:pPr>
    </w:p>
    <w:p w14:paraId="71583453" w14:textId="77777777" w:rsidR="008756F9" w:rsidRPr="001A0E56" w:rsidRDefault="008756F9" w:rsidP="008756F9">
      <w:pPr>
        <w:keepLines/>
        <w:jc w:val="both"/>
        <w:rPr>
          <w:b/>
          <w:i/>
          <w:color w:val="000000"/>
          <w:u w:val="single"/>
        </w:rPr>
      </w:pPr>
      <w:r w:rsidRPr="001A0E56">
        <w:rPr>
          <w:color w:val="000000"/>
        </w:rPr>
        <w:t>Az összevont költségvetési mérleg az önkormányzat, az intézmények és a Polgármesteri Hivatal adatait együttesen tartalmazzák.</w:t>
      </w:r>
    </w:p>
    <w:p w14:paraId="5FDC4119" w14:textId="77777777" w:rsidR="008756F9" w:rsidRPr="001A0E56" w:rsidRDefault="008756F9" w:rsidP="008756F9">
      <w:pPr>
        <w:keepLines/>
        <w:jc w:val="both"/>
        <w:rPr>
          <w:color w:val="000000"/>
        </w:rPr>
      </w:pPr>
      <w:r w:rsidRPr="001A0E56">
        <w:rPr>
          <w:color w:val="000000"/>
        </w:rPr>
        <w:t>A mérleg működési és felhalmozási célú bevételt és kiadást külön-külön mutatja.</w:t>
      </w:r>
    </w:p>
    <w:p w14:paraId="1FBA3A1F" w14:textId="77777777" w:rsidR="009B3713" w:rsidRPr="001A0E56" w:rsidRDefault="008756F9" w:rsidP="008756F9">
      <w:pPr>
        <w:keepLines/>
        <w:jc w:val="both"/>
        <w:rPr>
          <w:color w:val="000000"/>
        </w:rPr>
      </w:pPr>
      <w:r w:rsidRPr="001A0E56">
        <w:rPr>
          <w:color w:val="000000"/>
        </w:rPr>
        <w:t xml:space="preserve">A mérleg kimutatással jól látszik, hogy a működési bevételek </w:t>
      </w:r>
      <w:r w:rsidR="009B3713" w:rsidRPr="001A0E56">
        <w:rPr>
          <w:color w:val="000000"/>
        </w:rPr>
        <w:t xml:space="preserve">993 258 337 Ft-tal kevesebbek, minta </w:t>
      </w:r>
      <w:r w:rsidRPr="001A0E56">
        <w:rPr>
          <w:color w:val="000000"/>
        </w:rPr>
        <w:t xml:space="preserve"> a működési kiadások. </w:t>
      </w:r>
    </w:p>
    <w:p w14:paraId="4654692A" w14:textId="77777777" w:rsidR="009B3713" w:rsidRPr="001A0E56" w:rsidRDefault="009B3713" w:rsidP="008756F9">
      <w:pPr>
        <w:keepLines/>
        <w:jc w:val="both"/>
        <w:rPr>
          <w:color w:val="000000"/>
        </w:rPr>
      </w:pPr>
      <w:r w:rsidRPr="001A0E56">
        <w:rPr>
          <w:color w:val="000000"/>
        </w:rPr>
        <w:t>A felhalmozási bevételek 1 385 250 278 Ft-tal maradnak el a kiadásokhoz képest.</w:t>
      </w:r>
    </w:p>
    <w:p w14:paraId="2F53490D" w14:textId="77777777" w:rsidR="009B3713" w:rsidRPr="001A0E56" w:rsidRDefault="009B3713" w:rsidP="008756F9">
      <w:pPr>
        <w:keepLines/>
        <w:jc w:val="both"/>
        <w:rPr>
          <w:color w:val="000000"/>
        </w:rPr>
      </w:pPr>
      <w:r w:rsidRPr="001A0E56">
        <w:rPr>
          <w:color w:val="000000"/>
        </w:rPr>
        <w:t>A hiány fedezet</w:t>
      </w:r>
      <w:r w:rsidR="00DE64F0" w:rsidRPr="001A0E56">
        <w:rPr>
          <w:color w:val="000000"/>
        </w:rPr>
        <w:t>ére</w:t>
      </w:r>
      <w:r w:rsidRPr="001A0E56">
        <w:rPr>
          <w:color w:val="000000"/>
        </w:rPr>
        <w:t xml:space="preserve"> </w:t>
      </w:r>
      <w:r w:rsidR="00DE64F0" w:rsidRPr="001A0E56">
        <w:rPr>
          <w:color w:val="000000"/>
        </w:rPr>
        <w:t xml:space="preserve">belső finanszírozásként </w:t>
      </w:r>
      <w:r w:rsidRPr="001A0E56">
        <w:rPr>
          <w:color w:val="000000"/>
        </w:rPr>
        <w:t>a 2019. évi</w:t>
      </w:r>
      <w:r w:rsidR="00DE64F0" w:rsidRPr="001A0E56">
        <w:rPr>
          <w:color w:val="000000"/>
        </w:rPr>
        <w:t xml:space="preserve"> maradvány tervezett összegét állítottuk be a költségvetésbe. </w:t>
      </w:r>
    </w:p>
    <w:p w14:paraId="29263491" w14:textId="77777777" w:rsidR="009B3713" w:rsidRPr="001A0E56" w:rsidRDefault="009B3713" w:rsidP="008756F9">
      <w:pPr>
        <w:keepLines/>
        <w:jc w:val="both"/>
        <w:rPr>
          <w:color w:val="000000"/>
        </w:rPr>
      </w:pPr>
    </w:p>
    <w:p w14:paraId="39BB6509" w14:textId="77777777" w:rsidR="008756F9" w:rsidRPr="00DE64F0" w:rsidRDefault="008756F9" w:rsidP="008756F9">
      <w:pPr>
        <w:overflowPunct/>
        <w:autoSpaceDE/>
        <w:autoSpaceDN/>
        <w:adjustRightInd/>
        <w:spacing w:line="259" w:lineRule="auto"/>
        <w:textAlignment w:val="auto"/>
        <w:rPr>
          <w:b/>
          <w:bCs/>
          <w:color w:val="000000"/>
          <w:u w:val="single"/>
        </w:rPr>
      </w:pPr>
      <w:r w:rsidRPr="00DE64F0">
        <w:rPr>
          <w:b/>
          <w:bCs/>
          <w:color w:val="000000"/>
          <w:highlight w:val="cyan"/>
          <w:u w:val="single"/>
        </w:rPr>
        <w:t>Pesterzsébet Önkormányzata több éves kihatással járó döntései (1.2. melléklet)</w:t>
      </w:r>
    </w:p>
    <w:p w14:paraId="651FD33F" w14:textId="77777777" w:rsidR="008756F9" w:rsidRPr="00C33D20" w:rsidRDefault="008756F9" w:rsidP="008756F9">
      <w:pPr>
        <w:keepLines/>
        <w:jc w:val="both"/>
        <w:rPr>
          <w:color w:val="000000"/>
        </w:rPr>
      </w:pPr>
    </w:p>
    <w:p w14:paraId="10F814F2" w14:textId="77777777" w:rsidR="008756F9" w:rsidRPr="00C33D20" w:rsidRDefault="008756F9" w:rsidP="008756F9">
      <w:pPr>
        <w:keepLines/>
        <w:jc w:val="both"/>
        <w:rPr>
          <w:color w:val="000000"/>
        </w:rPr>
      </w:pPr>
      <w:r w:rsidRPr="00C33D20">
        <w:rPr>
          <w:color w:val="000000"/>
        </w:rPr>
        <w:t>Szerepel</w:t>
      </w:r>
      <w:r w:rsidR="00B25E73">
        <w:rPr>
          <w:color w:val="000000"/>
        </w:rPr>
        <w:t>nek</w:t>
      </w:r>
      <w:r w:rsidRPr="00C33D20">
        <w:rPr>
          <w:color w:val="000000"/>
        </w:rPr>
        <w:t xml:space="preserve"> a táblázatban az Önkormányzat által több évre vállalt kötelezettségvállalásai, valamint bemutatásra kerülnek az elnyert és megvalósított pályázatok követhetőségéből fennálló kötelezettségek, melyek fenntartási és nyomon követési ideje öt év, a projekt megvalósításának befejezésétől számítva.</w:t>
      </w:r>
    </w:p>
    <w:p w14:paraId="18484176" w14:textId="77777777" w:rsidR="008756F9" w:rsidRPr="00C33D20" w:rsidRDefault="008756F9" w:rsidP="008756F9">
      <w:pPr>
        <w:overflowPunct/>
        <w:autoSpaceDE/>
        <w:autoSpaceDN/>
        <w:adjustRightInd/>
        <w:jc w:val="both"/>
        <w:textAlignment w:val="auto"/>
        <w:rPr>
          <w:bCs/>
          <w:color w:val="000000"/>
          <w:szCs w:val="24"/>
          <w:u w:val="single"/>
        </w:rPr>
      </w:pPr>
    </w:p>
    <w:p w14:paraId="27041287" w14:textId="77777777" w:rsidR="008756F9" w:rsidRPr="00DE64F0" w:rsidRDefault="008756F9" w:rsidP="008756F9">
      <w:pPr>
        <w:overflowPunct/>
        <w:autoSpaceDE/>
        <w:autoSpaceDN/>
        <w:adjustRightInd/>
        <w:jc w:val="both"/>
        <w:textAlignment w:val="auto"/>
        <w:rPr>
          <w:b/>
          <w:color w:val="000000"/>
          <w:szCs w:val="24"/>
          <w:u w:val="single"/>
        </w:rPr>
      </w:pPr>
      <w:r w:rsidRPr="00DE64F0">
        <w:rPr>
          <w:b/>
          <w:color w:val="000000"/>
          <w:szCs w:val="24"/>
          <w:highlight w:val="cyan"/>
          <w:u w:val="single"/>
        </w:rPr>
        <w:t>Bevételek és kiadások Áht. 102. § (3) bekezdése szerinti mérlege (1.3. melléklet)</w:t>
      </w:r>
    </w:p>
    <w:p w14:paraId="62478388" w14:textId="77777777" w:rsidR="008756F9" w:rsidRPr="00C33D20" w:rsidRDefault="008756F9" w:rsidP="008756F9">
      <w:pPr>
        <w:overflowPunct/>
        <w:autoSpaceDE/>
        <w:autoSpaceDN/>
        <w:adjustRightInd/>
        <w:jc w:val="both"/>
        <w:textAlignment w:val="auto"/>
        <w:rPr>
          <w:bCs/>
          <w:color w:val="000000"/>
          <w:szCs w:val="24"/>
        </w:rPr>
      </w:pPr>
    </w:p>
    <w:p w14:paraId="6C8DE4FA" w14:textId="77777777" w:rsidR="008756F9" w:rsidRPr="00C33D20" w:rsidRDefault="008756F9" w:rsidP="008756F9">
      <w:pPr>
        <w:overflowPunct/>
        <w:autoSpaceDE/>
        <w:autoSpaceDN/>
        <w:adjustRightInd/>
        <w:jc w:val="both"/>
        <w:textAlignment w:val="auto"/>
        <w:rPr>
          <w:color w:val="000000"/>
          <w:szCs w:val="24"/>
        </w:rPr>
      </w:pPr>
      <w:r w:rsidRPr="00C33D20">
        <w:rPr>
          <w:bCs/>
          <w:color w:val="000000"/>
          <w:szCs w:val="24"/>
        </w:rPr>
        <w:t>Az Áht. 102. §</w:t>
      </w:r>
      <w:r w:rsidRPr="00C33D20">
        <w:rPr>
          <w:color w:val="000000"/>
          <w:szCs w:val="24"/>
        </w:rPr>
        <w:t xml:space="preserve"> (3) bekezdése szerint a bevételek és kiadások zárt rendszerű és megfelelő csoportosításban történő bemutatásához mérlegeket kell kialakítani és összeállítani, figyelemmel az osztályozási rendszerek szempontjaira és előírásaira. A mérlegek – az e törvényben meghatározott kivétellel – a költségvetés előterjesztésekor a vonatkozó év tervadatait, az előző év várható, és az azt megelőző év tényadatait tartalmazzák.</w:t>
      </w:r>
    </w:p>
    <w:p w14:paraId="1A962C3B" w14:textId="77777777" w:rsidR="008756F9" w:rsidRPr="00C33D20" w:rsidRDefault="008756F9" w:rsidP="008756F9">
      <w:pPr>
        <w:keepLines/>
        <w:rPr>
          <w:b/>
          <w:color w:val="000000"/>
          <w:highlight w:val="lightGray"/>
          <w:u w:val="single"/>
        </w:rPr>
      </w:pPr>
    </w:p>
    <w:p w14:paraId="0E2B8C02" w14:textId="77777777" w:rsidR="008756F9" w:rsidRPr="00C33D20" w:rsidRDefault="008756F9" w:rsidP="008756F9">
      <w:pPr>
        <w:keepLines/>
        <w:rPr>
          <w:b/>
          <w:color w:val="000000"/>
          <w:u w:val="single"/>
        </w:rPr>
      </w:pPr>
      <w:r w:rsidRPr="00DE64F0">
        <w:rPr>
          <w:b/>
          <w:color w:val="000000"/>
          <w:highlight w:val="cyan"/>
          <w:u w:val="single"/>
        </w:rPr>
        <w:t>Önkormányzat bevételei</w:t>
      </w:r>
      <w:r w:rsidRPr="00DE64F0">
        <w:rPr>
          <w:color w:val="000000"/>
          <w:highlight w:val="cyan"/>
        </w:rPr>
        <w:t xml:space="preserve"> (2.1. melléklet)</w:t>
      </w:r>
    </w:p>
    <w:p w14:paraId="37A6E186" w14:textId="77777777" w:rsidR="008756F9" w:rsidRPr="00C33D20" w:rsidRDefault="008756F9" w:rsidP="008756F9">
      <w:pPr>
        <w:keepNext/>
        <w:jc w:val="both"/>
        <w:outlineLvl w:val="8"/>
        <w:rPr>
          <w:b/>
          <w:i/>
          <w:color w:val="000000"/>
        </w:rPr>
      </w:pPr>
    </w:p>
    <w:p w14:paraId="18269F62" w14:textId="77777777" w:rsidR="008756F9" w:rsidRPr="00C33D20" w:rsidRDefault="008756F9" w:rsidP="008756F9">
      <w:pPr>
        <w:keepNext/>
        <w:jc w:val="both"/>
        <w:outlineLvl w:val="8"/>
        <w:rPr>
          <w:b/>
          <w:i/>
          <w:color w:val="000000"/>
        </w:rPr>
      </w:pPr>
      <w:r w:rsidRPr="00C33D20">
        <w:rPr>
          <w:b/>
          <w:i/>
          <w:color w:val="000000"/>
        </w:rPr>
        <w:t xml:space="preserve">Működési bevételek </w:t>
      </w:r>
    </w:p>
    <w:p w14:paraId="1CBD33F1" w14:textId="77777777" w:rsidR="008756F9" w:rsidRPr="00C33D20" w:rsidRDefault="008756F9" w:rsidP="008756F9">
      <w:pPr>
        <w:keepNext/>
        <w:jc w:val="both"/>
        <w:outlineLvl w:val="8"/>
        <w:rPr>
          <w:b/>
          <w:i/>
          <w:color w:val="000000"/>
        </w:rPr>
      </w:pPr>
    </w:p>
    <w:p w14:paraId="217E6704" w14:textId="77777777" w:rsidR="008756F9" w:rsidRPr="00C33D20" w:rsidRDefault="008756F9" w:rsidP="008756F9">
      <w:pPr>
        <w:rPr>
          <w:b/>
          <w:bCs/>
          <w:color w:val="000000"/>
          <w:u w:val="single"/>
        </w:rPr>
      </w:pPr>
      <w:r w:rsidRPr="00C33D20">
        <w:rPr>
          <w:b/>
          <w:bCs/>
          <w:color w:val="000000"/>
          <w:u w:val="single"/>
        </w:rPr>
        <w:t>B1 rovat Működési célú támogatások Áh-n belülről</w:t>
      </w:r>
    </w:p>
    <w:p w14:paraId="0942BC5A" w14:textId="77777777" w:rsidR="008756F9" w:rsidRPr="00C33D20" w:rsidRDefault="008756F9" w:rsidP="008756F9">
      <w:pPr>
        <w:rPr>
          <w:color w:val="000000"/>
        </w:rPr>
      </w:pPr>
    </w:p>
    <w:p w14:paraId="60408F80" w14:textId="77777777" w:rsidR="008756F9" w:rsidRPr="00C33D20" w:rsidRDefault="008756F9" w:rsidP="008756F9">
      <w:pPr>
        <w:keepLines/>
        <w:jc w:val="both"/>
        <w:rPr>
          <w:i/>
          <w:color w:val="000000"/>
        </w:rPr>
      </w:pPr>
      <w:r w:rsidRPr="00C33D20">
        <w:rPr>
          <w:i/>
          <w:color w:val="000000"/>
        </w:rPr>
        <w:t>B11 Önkormányzatok működési támogatásai</w:t>
      </w:r>
    </w:p>
    <w:p w14:paraId="27CE144B" w14:textId="77777777" w:rsidR="008756F9" w:rsidRPr="00C33D20" w:rsidRDefault="008756F9" w:rsidP="008756F9">
      <w:pPr>
        <w:keepLines/>
        <w:jc w:val="both"/>
        <w:rPr>
          <w:color w:val="000000"/>
        </w:rPr>
      </w:pPr>
    </w:p>
    <w:p w14:paraId="27ED3F37" w14:textId="77777777" w:rsidR="008756F9" w:rsidRDefault="008756F9" w:rsidP="008756F9">
      <w:pPr>
        <w:keepLines/>
        <w:jc w:val="both"/>
        <w:rPr>
          <w:color w:val="000000"/>
        </w:rPr>
      </w:pPr>
      <w:r w:rsidRPr="00C33D20">
        <w:rPr>
          <w:color w:val="000000"/>
        </w:rPr>
        <w:t>A Magyarország 20</w:t>
      </w:r>
      <w:r w:rsidR="005B49BB">
        <w:rPr>
          <w:color w:val="000000"/>
        </w:rPr>
        <w:t>20</w:t>
      </w:r>
      <w:r w:rsidRPr="00C33D20">
        <w:rPr>
          <w:color w:val="000000"/>
        </w:rPr>
        <w:t>. évi központi költségvetéséről szóló 201</w:t>
      </w:r>
      <w:r w:rsidR="005B49BB">
        <w:rPr>
          <w:color w:val="000000"/>
        </w:rPr>
        <w:t>9</w:t>
      </w:r>
      <w:r w:rsidRPr="00C33D20">
        <w:rPr>
          <w:color w:val="000000"/>
        </w:rPr>
        <w:t>. évi L</w:t>
      </w:r>
      <w:r w:rsidR="00C4469F">
        <w:rPr>
          <w:color w:val="000000"/>
        </w:rPr>
        <w:t>XXI</w:t>
      </w:r>
      <w:r w:rsidRPr="00C33D20">
        <w:rPr>
          <w:color w:val="000000"/>
        </w:rPr>
        <w:t xml:space="preserve">. törvényben foglaltak szerint a </w:t>
      </w:r>
      <w:r w:rsidRPr="00C33D20">
        <w:rPr>
          <w:i/>
          <w:iCs/>
          <w:color w:val="000000"/>
        </w:rPr>
        <w:t>helyi önkormányzatok működésének általános támogatása</w:t>
      </w:r>
      <w:r w:rsidRPr="00C33D20">
        <w:rPr>
          <w:color w:val="000000"/>
        </w:rPr>
        <w:t xml:space="preserve">, az </w:t>
      </w:r>
      <w:r w:rsidRPr="00C33D20">
        <w:rPr>
          <w:i/>
          <w:iCs/>
          <w:color w:val="000000"/>
        </w:rPr>
        <w:t xml:space="preserve">egyes köznevelési feladatainak támogatása </w:t>
      </w:r>
      <w:r w:rsidRPr="00C33D20">
        <w:rPr>
          <w:color w:val="000000"/>
        </w:rPr>
        <w:t xml:space="preserve">és az </w:t>
      </w:r>
      <w:r w:rsidRPr="00C33D20">
        <w:rPr>
          <w:i/>
          <w:iCs/>
          <w:color w:val="000000"/>
        </w:rPr>
        <w:t xml:space="preserve">egyéb szociális és gyermekjóléti feladatok támogatása </w:t>
      </w:r>
      <w:r w:rsidR="007A799F">
        <w:rPr>
          <w:b/>
          <w:color w:val="000000"/>
        </w:rPr>
        <w:t>2 150 162 705</w:t>
      </w:r>
      <w:r w:rsidRPr="00C33D20">
        <w:rPr>
          <w:b/>
          <w:color w:val="000000"/>
        </w:rPr>
        <w:t xml:space="preserve"> Ft, </w:t>
      </w:r>
      <w:r w:rsidRPr="00C33D20">
        <w:rPr>
          <w:color w:val="000000"/>
        </w:rPr>
        <w:t>amely a 201</w:t>
      </w:r>
      <w:r w:rsidR="007A799F">
        <w:rPr>
          <w:color w:val="000000"/>
        </w:rPr>
        <w:t>9</w:t>
      </w:r>
      <w:r w:rsidRPr="00C33D20">
        <w:rPr>
          <w:color w:val="000000"/>
        </w:rPr>
        <w:t xml:space="preserve">. évi tervezetthez képest </w:t>
      </w:r>
      <w:r w:rsidR="007A799F">
        <w:rPr>
          <w:b/>
          <w:color w:val="000000"/>
        </w:rPr>
        <w:t>102 176 103</w:t>
      </w:r>
      <w:r w:rsidRPr="00C33D20">
        <w:rPr>
          <w:b/>
          <w:color w:val="000000"/>
        </w:rPr>
        <w:t xml:space="preserve"> Ft</w:t>
      </w:r>
      <w:r w:rsidRPr="00C33D20">
        <w:rPr>
          <w:color w:val="000000"/>
        </w:rPr>
        <w:t xml:space="preserve">-tal magasabb. A </w:t>
      </w:r>
      <w:r w:rsidRPr="00C33D20">
        <w:rPr>
          <w:i/>
          <w:iCs/>
          <w:color w:val="000000"/>
        </w:rPr>
        <w:t xml:space="preserve">kulturális feladatok támogatása </w:t>
      </w:r>
      <w:r w:rsidR="007A799F">
        <w:rPr>
          <w:b/>
          <w:bCs/>
          <w:color w:val="000000"/>
        </w:rPr>
        <w:t>167 844</w:t>
      </w:r>
      <w:r w:rsidRPr="00C33D20">
        <w:rPr>
          <w:b/>
          <w:bCs/>
          <w:color w:val="000000"/>
        </w:rPr>
        <w:t xml:space="preserve"> Ft-tal </w:t>
      </w:r>
      <w:r w:rsidRPr="00C33D20">
        <w:rPr>
          <w:bCs/>
          <w:color w:val="000000"/>
        </w:rPr>
        <w:t xml:space="preserve">többet </w:t>
      </w:r>
      <w:r w:rsidRPr="00C33D20">
        <w:rPr>
          <w:b/>
          <w:bCs/>
          <w:color w:val="000000"/>
        </w:rPr>
        <w:t>26</w:t>
      </w:r>
      <w:r w:rsidR="007A799F">
        <w:rPr>
          <w:b/>
          <w:bCs/>
          <w:color w:val="000000"/>
        </w:rPr>
        <w:t> 287 970</w:t>
      </w:r>
      <w:r w:rsidRPr="00C33D20">
        <w:rPr>
          <w:b/>
          <w:bCs/>
          <w:color w:val="000000"/>
        </w:rPr>
        <w:t xml:space="preserve"> Ft </w:t>
      </w:r>
      <w:r w:rsidRPr="00C33D20">
        <w:rPr>
          <w:bCs/>
          <w:color w:val="000000"/>
        </w:rPr>
        <w:t>támogatást kapunk.</w:t>
      </w:r>
      <w:r w:rsidRPr="00C33D20">
        <w:rPr>
          <w:color w:val="000000"/>
        </w:rPr>
        <w:t xml:space="preserve"> </w:t>
      </w:r>
    </w:p>
    <w:p w14:paraId="539EDCC6" w14:textId="77777777" w:rsidR="00DE64F0" w:rsidRDefault="00DE64F0" w:rsidP="008756F9">
      <w:pPr>
        <w:keepLines/>
        <w:jc w:val="both"/>
        <w:rPr>
          <w:color w:val="000000"/>
        </w:rPr>
      </w:pPr>
    </w:p>
    <w:p w14:paraId="10886FD3" w14:textId="77777777" w:rsidR="00DE64F0" w:rsidRDefault="00DE64F0" w:rsidP="008756F9">
      <w:pPr>
        <w:keepLines/>
        <w:jc w:val="both"/>
        <w:rPr>
          <w:color w:val="000000"/>
        </w:rPr>
      </w:pPr>
    </w:p>
    <w:p w14:paraId="5D36A799" w14:textId="77777777" w:rsidR="00DE64F0" w:rsidRDefault="00DE64F0" w:rsidP="008756F9">
      <w:pPr>
        <w:keepLines/>
        <w:jc w:val="both"/>
        <w:rPr>
          <w:color w:val="000000"/>
        </w:rPr>
      </w:pPr>
    </w:p>
    <w:p w14:paraId="14C89065" w14:textId="77777777" w:rsidR="00DE64F0" w:rsidRDefault="00DE64F0" w:rsidP="008756F9">
      <w:pPr>
        <w:keepLines/>
        <w:jc w:val="both"/>
        <w:rPr>
          <w:color w:val="000000"/>
        </w:rPr>
      </w:pPr>
    </w:p>
    <w:p w14:paraId="6D58372C" w14:textId="77777777" w:rsidR="00DE64F0" w:rsidRDefault="00DE64F0" w:rsidP="008756F9">
      <w:pPr>
        <w:keepLines/>
        <w:jc w:val="both"/>
        <w:rPr>
          <w:color w:val="000000"/>
        </w:rPr>
      </w:pPr>
    </w:p>
    <w:p w14:paraId="6C4993EF" w14:textId="77777777" w:rsidR="00DE64F0" w:rsidRPr="00C33D20" w:rsidRDefault="00DE64F0" w:rsidP="008756F9">
      <w:pPr>
        <w:keepLines/>
        <w:jc w:val="both"/>
        <w:rPr>
          <w:color w:val="000000"/>
        </w:rPr>
      </w:pPr>
    </w:p>
    <w:p w14:paraId="5DBD28E4" w14:textId="77777777" w:rsidR="008756F9" w:rsidRPr="00C33D20" w:rsidRDefault="008756F9" w:rsidP="008756F9">
      <w:pPr>
        <w:keepLines/>
        <w:jc w:val="both"/>
        <w:rPr>
          <w:i/>
          <w:color w:val="000000"/>
        </w:rPr>
      </w:pPr>
    </w:p>
    <w:p w14:paraId="3CD6906A" w14:textId="77777777" w:rsidR="008756F9" w:rsidRPr="00C33D20" w:rsidRDefault="008756F9" w:rsidP="008756F9">
      <w:pPr>
        <w:keepLines/>
        <w:jc w:val="both"/>
        <w:rPr>
          <w:i/>
          <w:color w:val="000000"/>
        </w:rPr>
      </w:pPr>
      <w:r w:rsidRPr="00C33D20">
        <w:rPr>
          <w:i/>
          <w:color w:val="000000"/>
        </w:rPr>
        <w:t>B16 Egyéb működési célú támogatások bevételei ÁH-n belülről</w:t>
      </w:r>
    </w:p>
    <w:p w14:paraId="0E6F0754" w14:textId="77777777" w:rsidR="008756F9" w:rsidRPr="00C33D20" w:rsidRDefault="008756F9" w:rsidP="008756F9">
      <w:pPr>
        <w:keepLines/>
        <w:jc w:val="both"/>
        <w:rPr>
          <w:color w:val="000000"/>
        </w:rPr>
      </w:pPr>
    </w:p>
    <w:p w14:paraId="5478ECAB" w14:textId="77777777" w:rsidR="008756F9" w:rsidRPr="00C33D20" w:rsidRDefault="008756F9" w:rsidP="008756F9">
      <w:pPr>
        <w:keepLines/>
        <w:jc w:val="both"/>
        <w:rPr>
          <w:color w:val="000000"/>
        </w:rPr>
      </w:pPr>
      <w:r w:rsidRPr="00C33D20">
        <w:rPr>
          <w:color w:val="000000"/>
        </w:rPr>
        <w:t>A támogatások között számba vettük a 201</w:t>
      </w:r>
      <w:r w:rsidR="007A799F">
        <w:rPr>
          <w:color w:val="000000"/>
        </w:rPr>
        <w:t>9</w:t>
      </w:r>
      <w:r w:rsidRPr="00C33D20">
        <w:rPr>
          <w:color w:val="000000"/>
        </w:rPr>
        <w:t xml:space="preserve">. évi Európai Mobilitási Hét és Autómentes Nap rendezvényre elnyert </w:t>
      </w:r>
      <w:r w:rsidRPr="00C33D20">
        <w:rPr>
          <w:b/>
          <w:bCs/>
          <w:color w:val="000000"/>
        </w:rPr>
        <w:t>1 </w:t>
      </w:r>
      <w:r w:rsidR="007A799F">
        <w:rPr>
          <w:b/>
          <w:bCs/>
          <w:color w:val="000000"/>
        </w:rPr>
        <w:t>300</w:t>
      </w:r>
      <w:r w:rsidRPr="00C33D20">
        <w:rPr>
          <w:b/>
          <w:bCs/>
          <w:color w:val="000000"/>
        </w:rPr>
        <w:t xml:space="preserve"> 000 Ft </w:t>
      </w:r>
      <w:r w:rsidRPr="00C33D20">
        <w:rPr>
          <w:color w:val="000000"/>
        </w:rPr>
        <w:t xml:space="preserve">pályázati támogatás összegét, mely még nem érkezett meg a számlánkra. Számba vettük továbbá a köztemetés tapasztalati adat alapján várható bevételét </w:t>
      </w:r>
      <w:r w:rsidRPr="00C33D20">
        <w:rPr>
          <w:b/>
          <w:color w:val="000000"/>
        </w:rPr>
        <w:t xml:space="preserve">8 000 000 Ft-ot, </w:t>
      </w:r>
      <w:r w:rsidRPr="00C33D20">
        <w:rPr>
          <w:color w:val="000000"/>
        </w:rPr>
        <w:t>a 201</w:t>
      </w:r>
      <w:r w:rsidR="007A799F">
        <w:rPr>
          <w:color w:val="000000"/>
        </w:rPr>
        <w:t>9</w:t>
      </w:r>
      <w:r w:rsidRPr="00C33D20">
        <w:rPr>
          <w:color w:val="000000"/>
        </w:rPr>
        <w:t xml:space="preserve">. évi előirányzattal megegyező összegben. </w:t>
      </w:r>
    </w:p>
    <w:p w14:paraId="3E1C3D14" w14:textId="77777777" w:rsidR="008756F9" w:rsidRPr="00C33D20" w:rsidRDefault="008756F9" w:rsidP="008756F9">
      <w:pPr>
        <w:keepLines/>
        <w:jc w:val="both"/>
        <w:rPr>
          <w:color w:val="000000"/>
        </w:rPr>
      </w:pPr>
    </w:p>
    <w:p w14:paraId="5C6003C0" w14:textId="77777777" w:rsidR="008756F9" w:rsidRPr="00C33D20" w:rsidRDefault="008756F9" w:rsidP="008756F9">
      <w:pPr>
        <w:keepLines/>
        <w:jc w:val="both"/>
        <w:rPr>
          <w:color w:val="000000"/>
        </w:rPr>
      </w:pPr>
      <w:bookmarkStart w:id="3" w:name="_Hlk30840301"/>
      <w:r w:rsidRPr="00C33D20">
        <w:rPr>
          <w:color w:val="000000"/>
        </w:rPr>
        <w:t>Továbbá az alábbiakban felsorolt egy európai uniós elnyert pályázat működési kiadásokra fordítandó támogatási összegét terveztük meg ezen a rovaton:</w:t>
      </w:r>
    </w:p>
    <w:p w14:paraId="6A7CD4A2" w14:textId="77777777" w:rsidR="008756F9" w:rsidRPr="00C33D20" w:rsidRDefault="008756F9" w:rsidP="002C0857">
      <w:pPr>
        <w:keepLines/>
        <w:numPr>
          <w:ilvl w:val="0"/>
          <w:numId w:val="5"/>
        </w:numPr>
        <w:jc w:val="both"/>
        <w:rPr>
          <w:color w:val="000000"/>
        </w:rPr>
      </w:pPr>
      <w:bookmarkStart w:id="4" w:name="_Hlk30840442"/>
      <w:bookmarkEnd w:id="3"/>
      <w:r w:rsidRPr="00C33D20">
        <w:rPr>
          <w:color w:val="000000"/>
        </w:rPr>
        <w:t>TÉR_KÖZ Budapest "A" jelű program Hullám Csónakházak funkcióbővítő fejlesztése II. ütem, I. csónakház pályázati támogatás</w:t>
      </w:r>
    </w:p>
    <w:bookmarkEnd w:id="4"/>
    <w:p w14:paraId="51F63CAB" w14:textId="77777777" w:rsidR="008756F9" w:rsidRPr="00C33D20" w:rsidRDefault="008756F9" w:rsidP="008756F9">
      <w:pPr>
        <w:rPr>
          <w:b/>
          <w:bCs/>
          <w:color w:val="000000"/>
          <w:u w:val="single"/>
        </w:rPr>
      </w:pPr>
    </w:p>
    <w:p w14:paraId="6E824296" w14:textId="77777777" w:rsidR="008756F9" w:rsidRPr="00C33D20" w:rsidRDefault="008756F9" w:rsidP="008756F9">
      <w:pPr>
        <w:rPr>
          <w:b/>
          <w:bCs/>
          <w:color w:val="000000"/>
          <w:u w:val="single"/>
        </w:rPr>
      </w:pPr>
      <w:r w:rsidRPr="00C33D20">
        <w:rPr>
          <w:b/>
          <w:bCs/>
          <w:color w:val="000000"/>
          <w:u w:val="single"/>
        </w:rPr>
        <w:t>B2 Felhalmozási célú támogatások</w:t>
      </w:r>
      <w:r w:rsidR="00466C2C">
        <w:rPr>
          <w:b/>
          <w:bCs/>
          <w:color w:val="000000"/>
          <w:u w:val="single"/>
        </w:rPr>
        <w:t xml:space="preserve"> ÁH-n belülről</w:t>
      </w:r>
    </w:p>
    <w:p w14:paraId="164165DD" w14:textId="77777777" w:rsidR="008756F9" w:rsidRPr="00C33D20" w:rsidRDefault="008756F9" w:rsidP="008756F9">
      <w:pPr>
        <w:rPr>
          <w:color w:val="000000"/>
        </w:rPr>
      </w:pPr>
    </w:p>
    <w:p w14:paraId="65ED7C04" w14:textId="77777777" w:rsidR="008756F9" w:rsidRPr="00C33D20" w:rsidRDefault="008756F9" w:rsidP="008756F9">
      <w:pPr>
        <w:keepLines/>
        <w:jc w:val="both"/>
        <w:rPr>
          <w:i/>
          <w:color w:val="000000"/>
        </w:rPr>
      </w:pPr>
      <w:r w:rsidRPr="00C33D20">
        <w:rPr>
          <w:i/>
          <w:color w:val="000000"/>
        </w:rPr>
        <w:t>B25 Egyéb felhalmozási célú támogatások bevételei Áh-n belülről</w:t>
      </w:r>
    </w:p>
    <w:p w14:paraId="62BB9026" w14:textId="77777777" w:rsidR="008756F9" w:rsidRDefault="008756F9" w:rsidP="008756F9">
      <w:pPr>
        <w:keepLines/>
        <w:jc w:val="both"/>
        <w:rPr>
          <w:color w:val="000000"/>
        </w:rPr>
      </w:pPr>
    </w:p>
    <w:p w14:paraId="5095F4D2" w14:textId="77777777" w:rsidR="007A799F" w:rsidRPr="00C33D20" w:rsidRDefault="007A799F" w:rsidP="00DC60B7">
      <w:pPr>
        <w:keepLines/>
        <w:jc w:val="both"/>
        <w:rPr>
          <w:color w:val="000000"/>
        </w:rPr>
      </w:pPr>
      <w:r>
        <w:rPr>
          <w:color w:val="000000"/>
        </w:rPr>
        <w:t>Az</w:t>
      </w:r>
      <w:r w:rsidRPr="00C33D20">
        <w:rPr>
          <w:color w:val="000000"/>
        </w:rPr>
        <w:t xml:space="preserve"> alábbiakban felsorolt </w:t>
      </w:r>
      <w:r>
        <w:rPr>
          <w:color w:val="000000"/>
        </w:rPr>
        <w:t>két</w:t>
      </w:r>
      <w:r w:rsidRPr="00C33D20">
        <w:rPr>
          <w:color w:val="000000"/>
        </w:rPr>
        <w:t xml:space="preserve"> </w:t>
      </w:r>
      <w:r>
        <w:rPr>
          <w:color w:val="000000"/>
        </w:rPr>
        <w:t>hazai</w:t>
      </w:r>
      <w:r w:rsidRPr="00C33D20">
        <w:rPr>
          <w:color w:val="000000"/>
        </w:rPr>
        <w:t xml:space="preserve"> elnyert pályázat </w:t>
      </w:r>
      <w:r>
        <w:rPr>
          <w:color w:val="000000"/>
        </w:rPr>
        <w:t>felhalmozási</w:t>
      </w:r>
      <w:r w:rsidRPr="00C33D20">
        <w:rPr>
          <w:color w:val="000000"/>
        </w:rPr>
        <w:t xml:space="preserve"> kiadásokra fordítandó támogatási összegét terveztük meg ezen a rovaton:</w:t>
      </w:r>
    </w:p>
    <w:p w14:paraId="23DDEF29" w14:textId="77777777" w:rsidR="00DC60B7" w:rsidRDefault="00DC60B7" w:rsidP="00DC60B7">
      <w:pPr>
        <w:keepLines/>
        <w:numPr>
          <w:ilvl w:val="0"/>
          <w:numId w:val="5"/>
        </w:numPr>
        <w:jc w:val="both"/>
        <w:rPr>
          <w:color w:val="000000"/>
        </w:rPr>
      </w:pPr>
      <w:r w:rsidRPr="00C33D20">
        <w:rPr>
          <w:color w:val="000000"/>
        </w:rPr>
        <w:t>TÉR_KÖZ Budapest "A" jelű program Hullám Csónakházak funkcióbővítő fejlesztése II. ütem, I. csónakház pályázati támogatás</w:t>
      </w:r>
    </w:p>
    <w:p w14:paraId="142CCDB1" w14:textId="77777777" w:rsidR="00DC60B7" w:rsidRPr="00C33D20" w:rsidRDefault="00DC60B7" w:rsidP="00DC60B7">
      <w:pPr>
        <w:keepLines/>
        <w:numPr>
          <w:ilvl w:val="0"/>
          <w:numId w:val="5"/>
        </w:numPr>
        <w:jc w:val="both"/>
        <w:rPr>
          <w:color w:val="000000"/>
        </w:rPr>
      </w:pPr>
      <w:r>
        <w:rPr>
          <w:color w:val="000000"/>
        </w:rPr>
        <w:t>TÉZ KÖZ 2018.Városrehabilitációs pályázat „Dunai sétány” pályázati támogatás</w:t>
      </w:r>
    </w:p>
    <w:p w14:paraId="15DBB1F5" w14:textId="77777777" w:rsidR="007A799F" w:rsidRPr="00C33D20" w:rsidRDefault="007A799F" w:rsidP="008756F9">
      <w:pPr>
        <w:keepLines/>
        <w:jc w:val="both"/>
        <w:rPr>
          <w:color w:val="000000"/>
        </w:rPr>
      </w:pPr>
    </w:p>
    <w:p w14:paraId="2846AF64" w14:textId="77777777" w:rsidR="008756F9" w:rsidRPr="00C33D20" w:rsidRDefault="008756F9" w:rsidP="008756F9">
      <w:pPr>
        <w:rPr>
          <w:b/>
          <w:bCs/>
          <w:color w:val="000000"/>
          <w:u w:val="single"/>
        </w:rPr>
      </w:pPr>
      <w:r w:rsidRPr="00C33D20">
        <w:rPr>
          <w:b/>
          <w:bCs/>
          <w:color w:val="000000"/>
          <w:u w:val="single"/>
        </w:rPr>
        <w:t xml:space="preserve">B3 Közhatalmi bevétel  </w:t>
      </w:r>
    </w:p>
    <w:p w14:paraId="3AC34953" w14:textId="77777777" w:rsidR="008756F9" w:rsidRPr="00C33D20" w:rsidRDefault="008756F9" w:rsidP="008756F9">
      <w:pPr>
        <w:keepLines/>
        <w:jc w:val="both"/>
        <w:rPr>
          <w:color w:val="000000"/>
        </w:rPr>
      </w:pPr>
    </w:p>
    <w:p w14:paraId="70E0BF41" w14:textId="77777777" w:rsidR="008756F9" w:rsidRPr="00C33D20" w:rsidRDefault="008756F9" w:rsidP="008756F9">
      <w:pPr>
        <w:keepLines/>
        <w:jc w:val="both"/>
        <w:rPr>
          <w:i/>
          <w:iCs/>
          <w:color w:val="000000"/>
        </w:rPr>
      </w:pPr>
      <w:r w:rsidRPr="00C33D20">
        <w:rPr>
          <w:i/>
          <w:iCs/>
          <w:color w:val="000000"/>
        </w:rPr>
        <w:t>B34 Vagyoni típusú adók</w:t>
      </w:r>
    </w:p>
    <w:p w14:paraId="7916131A" w14:textId="77777777" w:rsidR="008756F9" w:rsidRPr="00C33D20" w:rsidRDefault="008756F9" w:rsidP="008756F9">
      <w:pPr>
        <w:jc w:val="both"/>
        <w:rPr>
          <w:color w:val="000000"/>
        </w:rPr>
      </w:pPr>
    </w:p>
    <w:p w14:paraId="5EE7BB43" w14:textId="77777777" w:rsidR="008756F9" w:rsidRPr="00C33D20" w:rsidRDefault="008756F9" w:rsidP="008756F9">
      <w:pPr>
        <w:jc w:val="both"/>
        <w:rPr>
          <w:color w:val="000000"/>
        </w:rPr>
      </w:pPr>
      <w:r w:rsidRPr="00C33D20">
        <w:rPr>
          <w:color w:val="000000"/>
        </w:rPr>
        <w:t>A helyi építményadóról szóló, 40/2012. (XII. 7.) Ök. sz. rendelet alapján az építményadó évi mértéke 1 658 Ft/m</w:t>
      </w:r>
      <w:r w:rsidRPr="00C33D20">
        <w:rPr>
          <w:color w:val="000000"/>
          <w:vertAlign w:val="superscript"/>
        </w:rPr>
        <w:t>2</w:t>
      </w:r>
      <w:r w:rsidRPr="00C33D20">
        <w:rPr>
          <w:color w:val="000000"/>
        </w:rPr>
        <w:t>, a reklámhordozó után kivetett építményadó mértéke 5 000 Ft/m</w:t>
      </w:r>
      <w:r w:rsidRPr="00C33D20">
        <w:rPr>
          <w:color w:val="000000"/>
          <w:vertAlign w:val="superscript"/>
        </w:rPr>
        <w:t>2</w:t>
      </w:r>
      <w:r w:rsidRPr="00C33D20">
        <w:rPr>
          <w:color w:val="000000"/>
        </w:rPr>
        <w:t xml:space="preserve"> a fenti mértékek 2018. január 1-jétől hatályosak. </w:t>
      </w:r>
    </w:p>
    <w:p w14:paraId="7B07EC0D" w14:textId="77777777" w:rsidR="008756F9" w:rsidRPr="00C33D20" w:rsidRDefault="008756F9" w:rsidP="008756F9">
      <w:pPr>
        <w:jc w:val="both"/>
        <w:rPr>
          <w:color w:val="000000"/>
        </w:rPr>
      </w:pPr>
    </w:p>
    <w:p w14:paraId="79F7B272" w14:textId="77777777" w:rsidR="0052305D" w:rsidRDefault="008756F9" w:rsidP="008756F9">
      <w:pPr>
        <w:jc w:val="both"/>
        <w:rPr>
          <w:color w:val="000000"/>
        </w:rPr>
      </w:pPr>
      <w:r w:rsidRPr="00C33D20">
        <w:rPr>
          <w:color w:val="000000"/>
        </w:rPr>
        <w:t>A 201</w:t>
      </w:r>
      <w:r w:rsidR="00DC60B7">
        <w:rPr>
          <w:color w:val="000000"/>
        </w:rPr>
        <w:t>9</w:t>
      </w:r>
      <w:r w:rsidRPr="00C33D20">
        <w:rPr>
          <w:color w:val="000000"/>
        </w:rPr>
        <w:t xml:space="preserve">. </w:t>
      </w:r>
      <w:r w:rsidR="00DC60B7">
        <w:rPr>
          <w:color w:val="000000"/>
        </w:rPr>
        <w:t>február 26</w:t>
      </w:r>
      <w:r w:rsidRPr="00C33D20">
        <w:rPr>
          <w:color w:val="000000"/>
        </w:rPr>
        <w:t>-án készült lajstrom alapján adózók száma 11</w:t>
      </w:r>
      <w:r w:rsidR="00DC60B7">
        <w:rPr>
          <w:color w:val="000000"/>
        </w:rPr>
        <w:t>31</w:t>
      </w:r>
      <w:r w:rsidRPr="00C33D20">
        <w:rPr>
          <w:color w:val="000000"/>
        </w:rPr>
        <w:t xml:space="preserve">, az adóköteles terület </w:t>
      </w:r>
      <w:r w:rsidR="00DC60B7">
        <w:rPr>
          <w:color w:val="000000"/>
        </w:rPr>
        <w:t>324 062,88</w:t>
      </w:r>
      <w:r w:rsidRPr="00C33D20">
        <w:rPr>
          <w:color w:val="000000"/>
        </w:rPr>
        <w:t xml:space="preserve"> m</w:t>
      </w:r>
      <w:r w:rsidRPr="00C33D20">
        <w:rPr>
          <w:color w:val="000000"/>
          <w:vertAlign w:val="superscript"/>
        </w:rPr>
        <w:t>2</w:t>
      </w:r>
      <w:r w:rsidR="00DC60B7">
        <w:rPr>
          <w:color w:val="000000"/>
          <w:vertAlign w:val="superscript"/>
        </w:rPr>
        <w:t xml:space="preserve">, </w:t>
      </w:r>
      <w:r w:rsidR="0052305D">
        <w:rPr>
          <w:color w:val="000000"/>
          <w:vertAlign w:val="superscript"/>
        </w:rPr>
        <w:t>.</w:t>
      </w:r>
    </w:p>
    <w:p w14:paraId="2E85A5D8" w14:textId="77777777" w:rsidR="008756F9" w:rsidRPr="00C33D20" w:rsidRDefault="008756F9" w:rsidP="008756F9">
      <w:pPr>
        <w:jc w:val="both"/>
        <w:rPr>
          <w:color w:val="000000"/>
        </w:rPr>
      </w:pPr>
      <w:r w:rsidRPr="00C33D20">
        <w:rPr>
          <w:color w:val="000000"/>
        </w:rPr>
        <w:t>.</w:t>
      </w:r>
    </w:p>
    <w:p w14:paraId="58380EA2" w14:textId="77777777" w:rsidR="008756F9" w:rsidRDefault="008756F9" w:rsidP="008756F9">
      <w:pPr>
        <w:jc w:val="both"/>
        <w:rPr>
          <w:color w:val="000000"/>
        </w:rPr>
      </w:pPr>
      <w:r w:rsidRPr="00C33D20">
        <w:rPr>
          <w:color w:val="000000"/>
        </w:rPr>
        <w:t>A helyi építményadóról szóló önkormányzati rendelet alapján 2018. január 1-től adóköteles a reklámhordozó. Az adó mértéke 5000 Ft/m²/év. 201</w:t>
      </w:r>
      <w:r w:rsidR="0052305D">
        <w:rPr>
          <w:color w:val="000000"/>
        </w:rPr>
        <w:t>9</w:t>
      </w:r>
      <w:r w:rsidRPr="00C33D20">
        <w:rPr>
          <w:color w:val="000000"/>
        </w:rPr>
        <w:t>. évben az adózók száma 1</w:t>
      </w:r>
      <w:r w:rsidR="0052305D">
        <w:rPr>
          <w:color w:val="000000"/>
        </w:rPr>
        <w:t>9</w:t>
      </w:r>
      <w:r w:rsidRPr="00C33D20">
        <w:rPr>
          <w:color w:val="000000"/>
        </w:rPr>
        <w:t xml:space="preserve">, a befizetett adó összege </w:t>
      </w:r>
      <w:r w:rsidRPr="00E63507">
        <w:rPr>
          <w:color w:val="000000"/>
        </w:rPr>
        <w:t>19</w:t>
      </w:r>
      <w:r w:rsidR="0052305D">
        <w:rPr>
          <w:color w:val="000000"/>
        </w:rPr>
        <w:t> 119 000</w:t>
      </w:r>
      <w:r w:rsidRPr="00E63507">
        <w:rPr>
          <w:color w:val="000000"/>
        </w:rPr>
        <w:t xml:space="preserve"> Ft</w:t>
      </w:r>
      <w:r w:rsidRPr="00C33D20">
        <w:rPr>
          <w:color w:val="000000"/>
        </w:rPr>
        <w:t xml:space="preserve"> volt. </w:t>
      </w:r>
    </w:p>
    <w:p w14:paraId="79963B68" w14:textId="77777777" w:rsidR="0052305D" w:rsidRPr="00C33D20" w:rsidRDefault="0052305D" w:rsidP="008756F9">
      <w:pPr>
        <w:jc w:val="both"/>
        <w:rPr>
          <w:color w:val="000000"/>
        </w:rPr>
      </w:pPr>
    </w:p>
    <w:p w14:paraId="13720DD4" w14:textId="77777777" w:rsidR="0052305D" w:rsidRDefault="0052305D" w:rsidP="0052305D">
      <w:pPr>
        <w:jc w:val="both"/>
        <w:rPr>
          <w:color w:val="000000"/>
        </w:rPr>
      </w:pPr>
      <w:r>
        <w:rPr>
          <w:color w:val="000000"/>
        </w:rPr>
        <w:t xml:space="preserve">Az építményadó tervezhető mértékét </w:t>
      </w:r>
      <w:r w:rsidRPr="0052305D">
        <w:rPr>
          <w:b/>
          <w:bCs/>
          <w:color w:val="000000"/>
        </w:rPr>
        <w:t>570 000 000</w:t>
      </w:r>
      <w:r w:rsidRPr="00DC60B7">
        <w:rPr>
          <w:color w:val="000000"/>
        </w:rPr>
        <w:t xml:space="preserve"> F</w:t>
      </w:r>
      <w:r>
        <w:rPr>
          <w:color w:val="000000"/>
        </w:rPr>
        <w:t>t-ban határoztuk meg.</w:t>
      </w:r>
    </w:p>
    <w:p w14:paraId="19893A09" w14:textId="77777777" w:rsidR="008756F9" w:rsidRPr="00C33D20" w:rsidRDefault="008756F9" w:rsidP="008756F9">
      <w:pPr>
        <w:jc w:val="both"/>
        <w:rPr>
          <w:color w:val="000000"/>
        </w:rPr>
      </w:pPr>
    </w:p>
    <w:p w14:paraId="408431B4" w14:textId="77777777" w:rsidR="008756F9" w:rsidRPr="00C33D20" w:rsidRDefault="008756F9" w:rsidP="008756F9">
      <w:pPr>
        <w:jc w:val="both"/>
        <w:rPr>
          <w:color w:val="000000"/>
        </w:rPr>
      </w:pPr>
    </w:p>
    <w:p w14:paraId="2A739657" w14:textId="77777777" w:rsidR="008756F9" w:rsidRPr="00C33D20" w:rsidRDefault="008756F9" w:rsidP="008756F9">
      <w:pPr>
        <w:jc w:val="both"/>
        <w:rPr>
          <w:color w:val="000000"/>
        </w:rPr>
      </w:pPr>
      <w:r w:rsidRPr="00C33D20">
        <w:rPr>
          <w:color w:val="000000"/>
        </w:rPr>
        <w:t>A helyi telekadóról szóló 41/2012. (XII. 7.) Ök. sz. rendelet alapján a telekadó évi mértéke sávos, 0 Ft/m</w:t>
      </w:r>
      <w:r w:rsidRPr="00C33D20">
        <w:rPr>
          <w:color w:val="000000"/>
          <w:vertAlign w:val="superscript"/>
        </w:rPr>
        <w:t>2</w:t>
      </w:r>
      <w:r w:rsidRPr="00C33D20">
        <w:rPr>
          <w:color w:val="000000"/>
        </w:rPr>
        <w:t>, 50 Ft/m</w:t>
      </w:r>
      <w:r w:rsidRPr="00C33D20">
        <w:rPr>
          <w:color w:val="000000"/>
          <w:vertAlign w:val="superscript"/>
        </w:rPr>
        <w:t>2</w:t>
      </w:r>
      <w:r w:rsidRPr="00C33D20">
        <w:rPr>
          <w:color w:val="000000"/>
        </w:rPr>
        <w:t>, 150 Ft/m</w:t>
      </w:r>
      <w:r w:rsidRPr="00C33D20">
        <w:rPr>
          <w:color w:val="000000"/>
          <w:vertAlign w:val="superscript"/>
        </w:rPr>
        <w:t>2</w:t>
      </w:r>
      <w:r w:rsidRPr="00C33D20">
        <w:rPr>
          <w:color w:val="000000"/>
        </w:rPr>
        <w:t>, 200 Ft/m</w:t>
      </w:r>
      <w:r w:rsidRPr="00C33D20">
        <w:rPr>
          <w:color w:val="000000"/>
          <w:vertAlign w:val="superscript"/>
        </w:rPr>
        <w:t>2</w:t>
      </w:r>
      <w:r w:rsidRPr="00C33D20">
        <w:rPr>
          <w:color w:val="000000"/>
        </w:rPr>
        <w:t>, 301 Ft/m</w:t>
      </w:r>
      <w:r w:rsidRPr="00C33D20">
        <w:rPr>
          <w:color w:val="000000"/>
          <w:vertAlign w:val="superscript"/>
        </w:rPr>
        <w:t>2</w:t>
      </w:r>
      <w:r w:rsidRPr="00C33D20">
        <w:rPr>
          <w:color w:val="000000"/>
        </w:rPr>
        <w:t xml:space="preserve">, a fenti mértékek 2017. április 27-étől hatályosak. </w:t>
      </w:r>
    </w:p>
    <w:p w14:paraId="2F5B5A2E" w14:textId="77777777" w:rsidR="008756F9" w:rsidRPr="00C33D20" w:rsidRDefault="008756F9" w:rsidP="008756F9">
      <w:pPr>
        <w:jc w:val="both"/>
        <w:rPr>
          <w:color w:val="000000"/>
        </w:rPr>
      </w:pPr>
    </w:p>
    <w:p w14:paraId="5E9F50A1" w14:textId="77777777" w:rsidR="00466C2C" w:rsidRPr="00DE64F0" w:rsidRDefault="008756F9" w:rsidP="00DE64F0">
      <w:pPr>
        <w:jc w:val="both"/>
        <w:rPr>
          <w:color w:val="000000"/>
        </w:rPr>
      </w:pPr>
      <w:r w:rsidRPr="00C33D20">
        <w:rPr>
          <w:color w:val="000000"/>
        </w:rPr>
        <w:t>A 201</w:t>
      </w:r>
      <w:r w:rsidR="0052305D">
        <w:rPr>
          <w:color w:val="000000"/>
        </w:rPr>
        <w:t>9</w:t>
      </w:r>
      <w:r w:rsidRPr="00C33D20">
        <w:rPr>
          <w:color w:val="000000"/>
        </w:rPr>
        <w:t xml:space="preserve">. </w:t>
      </w:r>
      <w:r w:rsidR="0052305D">
        <w:rPr>
          <w:color w:val="000000"/>
        </w:rPr>
        <w:t>február 26</w:t>
      </w:r>
      <w:r w:rsidRPr="00C33D20">
        <w:rPr>
          <w:color w:val="000000"/>
        </w:rPr>
        <w:t>-án készült lajstrom alapján adózók száma 15</w:t>
      </w:r>
      <w:r w:rsidR="0052305D">
        <w:rPr>
          <w:color w:val="000000"/>
        </w:rPr>
        <w:t>8</w:t>
      </w:r>
      <w:r w:rsidRPr="00C33D20">
        <w:rPr>
          <w:color w:val="000000"/>
        </w:rPr>
        <w:t>, az adóköteles terület 1</w:t>
      </w:r>
      <w:r w:rsidR="0052305D">
        <w:rPr>
          <w:color w:val="000000"/>
        </w:rPr>
        <w:t> 357 308,49</w:t>
      </w:r>
      <w:r w:rsidRPr="00C33D20">
        <w:rPr>
          <w:color w:val="000000"/>
        </w:rPr>
        <w:t xml:space="preserve"> m</w:t>
      </w:r>
      <w:r w:rsidRPr="0052305D">
        <w:rPr>
          <w:color w:val="000000"/>
        </w:rPr>
        <w:t>2</w:t>
      </w:r>
      <w:r w:rsidRPr="00C33D20">
        <w:rPr>
          <w:color w:val="000000"/>
        </w:rPr>
        <w:t>.</w:t>
      </w:r>
      <w:r w:rsidRPr="0052305D">
        <w:rPr>
          <w:color w:val="000000"/>
        </w:rPr>
        <w:t xml:space="preserve"> </w:t>
      </w:r>
      <w:r w:rsidRPr="00C33D20">
        <w:rPr>
          <w:color w:val="000000"/>
        </w:rPr>
        <w:t xml:space="preserve">Ez alapján az telekadó tervezett előirányzatát </w:t>
      </w:r>
      <w:r w:rsidRPr="0052305D">
        <w:rPr>
          <w:b/>
          <w:bCs/>
          <w:color w:val="000000"/>
        </w:rPr>
        <w:t>3</w:t>
      </w:r>
      <w:r w:rsidR="0052305D" w:rsidRPr="0052305D">
        <w:rPr>
          <w:b/>
          <w:bCs/>
          <w:color w:val="000000"/>
        </w:rPr>
        <w:t>6</w:t>
      </w:r>
      <w:r w:rsidRPr="0052305D">
        <w:rPr>
          <w:b/>
          <w:bCs/>
          <w:color w:val="000000"/>
        </w:rPr>
        <w:t>0 000 000 Ft</w:t>
      </w:r>
      <w:r w:rsidRPr="00C33D20">
        <w:rPr>
          <w:color w:val="000000"/>
        </w:rPr>
        <w:t xml:space="preserve">-ban határoztuk meg, a </w:t>
      </w:r>
      <w:r w:rsidR="0052305D">
        <w:rPr>
          <w:color w:val="000000"/>
        </w:rPr>
        <w:t>2019.</w:t>
      </w:r>
      <w:r w:rsidRPr="00C33D20">
        <w:rPr>
          <w:color w:val="000000"/>
        </w:rPr>
        <w:t xml:space="preserve"> évi eredeti </w:t>
      </w:r>
      <w:r w:rsidR="0052305D">
        <w:rPr>
          <w:color w:val="000000"/>
        </w:rPr>
        <w:t>előirányzathoz képest 30 000 000 Ft-al alacsonyabb mértékben</w:t>
      </w:r>
      <w:r w:rsidR="00DE64F0">
        <w:rPr>
          <w:color w:val="000000"/>
        </w:rPr>
        <w:t>.</w:t>
      </w:r>
    </w:p>
    <w:p w14:paraId="20E519FD" w14:textId="77777777" w:rsidR="00466C2C" w:rsidRDefault="00466C2C" w:rsidP="008756F9">
      <w:pPr>
        <w:keepLines/>
        <w:jc w:val="both"/>
        <w:rPr>
          <w:i/>
          <w:iCs/>
          <w:color w:val="000000"/>
        </w:rPr>
      </w:pPr>
    </w:p>
    <w:p w14:paraId="1022CF29" w14:textId="77777777" w:rsidR="00466C2C" w:rsidRDefault="00466C2C" w:rsidP="008756F9">
      <w:pPr>
        <w:keepLines/>
        <w:jc w:val="both"/>
        <w:rPr>
          <w:i/>
          <w:iCs/>
          <w:color w:val="000000"/>
        </w:rPr>
      </w:pPr>
    </w:p>
    <w:p w14:paraId="22721FFA" w14:textId="77777777" w:rsidR="008756F9" w:rsidRPr="00C33D20" w:rsidRDefault="008756F9" w:rsidP="008756F9">
      <w:pPr>
        <w:keepLines/>
        <w:jc w:val="both"/>
        <w:rPr>
          <w:i/>
          <w:iCs/>
          <w:color w:val="000000"/>
        </w:rPr>
      </w:pPr>
      <w:r w:rsidRPr="00C33D20">
        <w:rPr>
          <w:i/>
          <w:iCs/>
          <w:color w:val="000000"/>
        </w:rPr>
        <w:t>B35 Termékek és szolgáltatások adói</w:t>
      </w:r>
    </w:p>
    <w:p w14:paraId="0F41899F" w14:textId="77777777" w:rsidR="008756F9" w:rsidRPr="00C33D20" w:rsidRDefault="008756F9" w:rsidP="008756F9">
      <w:pPr>
        <w:keepLines/>
        <w:jc w:val="both"/>
        <w:rPr>
          <w:color w:val="000000"/>
        </w:rPr>
      </w:pPr>
    </w:p>
    <w:p w14:paraId="60495D65" w14:textId="77777777" w:rsidR="008756F9" w:rsidRPr="00C33D20" w:rsidRDefault="008756F9" w:rsidP="008756F9">
      <w:pPr>
        <w:keepLines/>
        <w:jc w:val="both"/>
        <w:rPr>
          <w:color w:val="000000"/>
        </w:rPr>
      </w:pPr>
      <w:r w:rsidRPr="00C33D20">
        <w:rPr>
          <w:color w:val="000000"/>
        </w:rPr>
        <w:t>A Fővárosi Önkormányzatnak „A Fővárosi Önkormányzatot és a kerületi önkormányzatokat osztottan megillető bevételek 20</w:t>
      </w:r>
      <w:r w:rsidR="00466C2C">
        <w:rPr>
          <w:color w:val="000000"/>
        </w:rPr>
        <w:t>20</w:t>
      </w:r>
      <w:r w:rsidRPr="00C33D20">
        <w:rPr>
          <w:color w:val="000000"/>
        </w:rPr>
        <w:t xml:space="preserve">. évi megosztásáról” szóló rendelet-tervezetében az </w:t>
      </w:r>
      <w:r w:rsidRPr="00C33D20">
        <w:rPr>
          <w:i/>
          <w:color w:val="000000"/>
        </w:rPr>
        <w:t xml:space="preserve">iparűzési adóból </w:t>
      </w:r>
      <w:r w:rsidRPr="00C33D20">
        <w:rPr>
          <w:color w:val="000000"/>
        </w:rPr>
        <w:t xml:space="preserve">való részesedésünk </w:t>
      </w:r>
      <w:r w:rsidR="00466C2C">
        <w:rPr>
          <w:b/>
          <w:color w:val="000000"/>
        </w:rPr>
        <w:t>5 213 557 000</w:t>
      </w:r>
      <w:r w:rsidRPr="00C33D20">
        <w:rPr>
          <w:b/>
          <w:color w:val="000000"/>
        </w:rPr>
        <w:t xml:space="preserve"> Ft</w:t>
      </w:r>
      <w:r w:rsidRPr="00C33D20">
        <w:rPr>
          <w:color w:val="000000"/>
        </w:rPr>
        <w:t xml:space="preserve">. Ez </w:t>
      </w:r>
      <w:r w:rsidR="00466C2C">
        <w:rPr>
          <w:b/>
          <w:color w:val="000000"/>
        </w:rPr>
        <w:t xml:space="preserve">483 701 </w:t>
      </w:r>
      <w:r w:rsidRPr="00C33D20">
        <w:rPr>
          <w:b/>
          <w:color w:val="000000"/>
        </w:rPr>
        <w:t xml:space="preserve"> 000 Ft</w:t>
      </w:r>
      <w:r w:rsidRPr="00C33D20">
        <w:rPr>
          <w:color w:val="000000"/>
        </w:rPr>
        <w:t>-tal több, mint a 201</w:t>
      </w:r>
      <w:r w:rsidR="00466C2C">
        <w:rPr>
          <w:color w:val="000000"/>
        </w:rPr>
        <w:t>9</w:t>
      </w:r>
      <w:r w:rsidRPr="00C33D20">
        <w:rPr>
          <w:color w:val="000000"/>
        </w:rPr>
        <w:t xml:space="preserve">. évi eredeti előirányzat. Az iparűzési adóhoz tartozó késedelmi pótlékot és bírságot a B36-os rovaton külön terveztük meg. Az </w:t>
      </w:r>
      <w:r w:rsidRPr="00C33D20">
        <w:rPr>
          <w:i/>
          <w:color w:val="000000"/>
        </w:rPr>
        <w:t>iparűzési adó 201</w:t>
      </w:r>
      <w:r w:rsidR="00466C2C">
        <w:rPr>
          <w:i/>
          <w:color w:val="000000"/>
        </w:rPr>
        <w:t>9</w:t>
      </w:r>
      <w:r w:rsidRPr="00C33D20">
        <w:rPr>
          <w:i/>
          <w:color w:val="000000"/>
        </w:rPr>
        <w:t xml:space="preserve">. évi költségéhez kapcsolódó bevétel </w:t>
      </w:r>
      <w:r w:rsidRPr="00C33D20">
        <w:rPr>
          <w:color w:val="000000"/>
        </w:rPr>
        <w:t xml:space="preserve">soron </w:t>
      </w:r>
      <w:r w:rsidR="00247FE1">
        <w:rPr>
          <w:b/>
          <w:color w:val="000000"/>
        </w:rPr>
        <w:t>5 182 000</w:t>
      </w:r>
      <w:r w:rsidRPr="00C33D20">
        <w:rPr>
          <w:b/>
          <w:color w:val="000000"/>
        </w:rPr>
        <w:t xml:space="preserve"> Ft</w:t>
      </w:r>
      <w:r w:rsidRPr="00C33D20">
        <w:rPr>
          <w:color w:val="000000"/>
        </w:rPr>
        <w:t>-ot vettünk számításba, amit a kiadási oldalon is megterveztünk, tekintettel arra, hogy az iparűzési adóhoz kapcsolódó költségekből is részesülnek az önkormányzatok.</w:t>
      </w:r>
    </w:p>
    <w:p w14:paraId="7990D437" w14:textId="77777777" w:rsidR="008756F9" w:rsidRPr="00C33D20" w:rsidRDefault="008756F9" w:rsidP="008756F9">
      <w:pPr>
        <w:keepLines/>
        <w:jc w:val="both"/>
        <w:rPr>
          <w:color w:val="000000"/>
        </w:rPr>
      </w:pPr>
    </w:p>
    <w:p w14:paraId="442A2ABB" w14:textId="77777777" w:rsidR="008756F9" w:rsidRPr="00C33D20" w:rsidRDefault="008756F9" w:rsidP="008756F9">
      <w:pPr>
        <w:keepLines/>
        <w:jc w:val="both"/>
        <w:rPr>
          <w:bCs/>
          <w:color w:val="000000"/>
        </w:rPr>
      </w:pPr>
      <w:r w:rsidRPr="00C33D20">
        <w:rPr>
          <w:color w:val="000000"/>
        </w:rPr>
        <w:t xml:space="preserve">A </w:t>
      </w:r>
      <w:r w:rsidRPr="00C33D20">
        <w:rPr>
          <w:i/>
          <w:color w:val="000000"/>
        </w:rPr>
        <w:t>gépjárműadó</w:t>
      </w:r>
      <w:r w:rsidRPr="00C33D20">
        <w:rPr>
          <w:color w:val="000000"/>
        </w:rPr>
        <w:t xml:space="preserve"> tervezett előirányzata </w:t>
      </w:r>
      <w:r w:rsidR="00716052">
        <w:rPr>
          <w:b/>
          <w:color w:val="000000"/>
        </w:rPr>
        <w:t>150</w:t>
      </w:r>
      <w:r w:rsidRPr="00C33D20">
        <w:rPr>
          <w:b/>
          <w:color w:val="000000"/>
        </w:rPr>
        <w:t> 000 000 Ft</w:t>
      </w:r>
      <w:r w:rsidRPr="00C33D20">
        <w:rPr>
          <w:color w:val="000000"/>
        </w:rPr>
        <w:t xml:space="preserve">, amely a </w:t>
      </w:r>
      <w:r w:rsidRPr="00C33D20">
        <w:rPr>
          <w:bCs/>
          <w:color w:val="000000"/>
        </w:rPr>
        <w:t xml:space="preserve">201. évi </w:t>
      </w:r>
      <w:r w:rsidR="00716052">
        <w:rPr>
          <w:bCs/>
          <w:color w:val="000000"/>
        </w:rPr>
        <w:t>előirányzathoz képest 2 000 000 Ft-</w:t>
      </w:r>
      <w:r w:rsidR="00704DA3">
        <w:rPr>
          <w:bCs/>
          <w:color w:val="000000"/>
        </w:rPr>
        <w:t>t</w:t>
      </w:r>
      <w:r w:rsidR="00716052">
        <w:rPr>
          <w:bCs/>
          <w:color w:val="000000"/>
        </w:rPr>
        <w:t>al magasabb.</w:t>
      </w:r>
    </w:p>
    <w:p w14:paraId="20B61F61" w14:textId="77777777" w:rsidR="008756F9" w:rsidRPr="00C33D20" w:rsidRDefault="008756F9" w:rsidP="008756F9">
      <w:pPr>
        <w:keepLines/>
        <w:jc w:val="both"/>
        <w:rPr>
          <w:bCs/>
          <w:color w:val="000000"/>
        </w:rPr>
      </w:pPr>
    </w:p>
    <w:p w14:paraId="05DE7EBE" w14:textId="77777777" w:rsidR="008756F9" w:rsidRPr="00C33D20" w:rsidRDefault="008756F9" w:rsidP="008756F9">
      <w:pPr>
        <w:keepLines/>
        <w:jc w:val="both"/>
        <w:rPr>
          <w:bCs/>
          <w:color w:val="000000"/>
        </w:rPr>
      </w:pPr>
      <w:r w:rsidRPr="00C33D20">
        <w:rPr>
          <w:bCs/>
          <w:i/>
          <w:iCs/>
          <w:color w:val="000000"/>
        </w:rPr>
        <w:t>Idegenforgalmi adóra</w:t>
      </w:r>
      <w:r w:rsidRPr="00C33D20">
        <w:rPr>
          <w:bCs/>
          <w:color w:val="000000"/>
        </w:rPr>
        <w:t xml:space="preserve"> a fővárosi forrásmegosztás alapján </w:t>
      </w:r>
      <w:r w:rsidR="00716052">
        <w:rPr>
          <w:b/>
          <w:color w:val="000000"/>
        </w:rPr>
        <w:t>1 212 000</w:t>
      </w:r>
      <w:r w:rsidRPr="00C33D20">
        <w:rPr>
          <w:b/>
          <w:color w:val="000000"/>
        </w:rPr>
        <w:t xml:space="preserve"> Ft</w:t>
      </w:r>
      <w:r w:rsidRPr="00C33D20">
        <w:rPr>
          <w:bCs/>
          <w:color w:val="000000"/>
        </w:rPr>
        <w:t xml:space="preserve">-ot terveztünk, mely </w:t>
      </w:r>
      <w:r w:rsidR="00716052">
        <w:rPr>
          <w:b/>
          <w:bCs/>
          <w:color w:val="000000"/>
        </w:rPr>
        <w:t>445 000</w:t>
      </w:r>
      <w:r w:rsidRPr="00C33D20">
        <w:rPr>
          <w:b/>
          <w:bCs/>
          <w:color w:val="000000"/>
        </w:rPr>
        <w:t xml:space="preserve"> Ft</w:t>
      </w:r>
      <w:r w:rsidRPr="00C33D20">
        <w:rPr>
          <w:bCs/>
          <w:color w:val="000000"/>
        </w:rPr>
        <w:t xml:space="preserve">-tal </w:t>
      </w:r>
      <w:r w:rsidR="00716052">
        <w:rPr>
          <w:bCs/>
          <w:color w:val="000000"/>
        </w:rPr>
        <w:t>több</w:t>
      </w:r>
      <w:r w:rsidRPr="00C33D20">
        <w:rPr>
          <w:bCs/>
          <w:color w:val="000000"/>
        </w:rPr>
        <w:t>, mint a 201</w:t>
      </w:r>
      <w:r w:rsidR="00716052">
        <w:rPr>
          <w:bCs/>
          <w:color w:val="000000"/>
        </w:rPr>
        <w:t>9</w:t>
      </w:r>
      <w:r w:rsidRPr="00C33D20">
        <w:rPr>
          <w:bCs/>
          <w:color w:val="000000"/>
        </w:rPr>
        <w:t>. évi eredeti előirányzat.</w:t>
      </w:r>
    </w:p>
    <w:p w14:paraId="43B102D5" w14:textId="77777777" w:rsidR="008756F9" w:rsidRPr="00C33D20" w:rsidRDefault="008756F9" w:rsidP="008756F9">
      <w:pPr>
        <w:keepLines/>
        <w:ind w:firstLine="204"/>
        <w:jc w:val="both"/>
        <w:rPr>
          <w:color w:val="000000"/>
        </w:rPr>
      </w:pPr>
    </w:p>
    <w:p w14:paraId="78C68DFA" w14:textId="77777777" w:rsidR="008756F9" w:rsidRPr="00C33D20" w:rsidRDefault="008756F9" w:rsidP="008756F9">
      <w:pPr>
        <w:keepLines/>
        <w:jc w:val="both"/>
        <w:rPr>
          <w:i/>
          <w:iCs/>
          <w:color w:val="000000"/>
        </w:rPr>
      </w:pPr>
      <w:r w:rsidRPr="00C33D20">
        <w:rPr>
          <w:i/>
          <w:iCs/>
          <w:color w:val="000000"/>
        </w:rPr>
        <w:t xml:space="preserve">B36 Egyéb közhatalmi bevételek </w:t>
      </w:r>
    </w:p>
    <w:p w14:paraId="74419F89" w14:textId="77777777" w:rsidR="008756F9" w:rsidRPr="00C33D20" w:rsidRDefault="008756F9" w:rsidP="008756F9">
      <w:pPr>
        <w:keepLines/>
        <w:jc w:val="both"/>
        <w:rPr>
          <w:color w:val="000000"/>
        </w:rPr>
      </w:pPr>
    </w:p>
    <w:p w14:paraId="14924462" w14:textId="77777777" w:rsidR="008756F9" w:rsidRPr="00C33D20" w:rsidRDefault="008756F9" w:rsidP="008756F9">
      <w:pPr>
        <w:keepLines/>
        <w:jc w:val="both"/>
        <w:rPr>
          <w:color w:val="000000"/>
        </w:rPr>
      </w:pPr>
      <w:r w:rsidRPr="00C33D20">
        <w:rPr>
          <w:color w:val="000000"/>
        </w:rPr>
        <w:t xml:space="preserve">A helyi adókhoz kapcsolódó </w:t>
      </w:r>
      <w:r w:rsidRPr="00C33D20">
        <w:rPr>
          <w:b/>
          <w:bCs/>
          <w:i/>
          <w:iCs/>
          <w:color w:val="000000"/>
        </w:rPr>
        <w:t xml:space="preserve">késedelmi pótlékra és bírságra </w:t>
      </w:r>
      <w:r w:rsidRPr="00C33D20">
        <w:rPr>
          <w:color w:val="000000"/>
        </w:rPr>
        <w:t xml:space="preserve">tapasztalati adat alapán összesen </w:t>
      </w:r>
      <w:r w:rsidRPr="00C33D20">
        <w:rPr>
          <w:b/>
          <w:color w:val="000000"/>
        </w:rPr>
        <w:t>8 000 000 Ft</w:t>
      </w:r>
      <w:r w:rsidRPr="00C33D20">
        <w:rPr>
          <w:color w:val="000000"/>
        </w:rPr>
        <w:t xml:space="preserve">-ot terveztünk, mely </w:t>
      </w:r>
      <w:r w:rsidR="00AD5960">
        <w:rPr>
          <w:bCs/>
          <w:color w:val="000000"/>
        </w:rPr>
        <w:t>a 2019. évi előirányzattal azonos mértékű</w:t>
      </w:r>
      <w:r w:rsidRPr="00C33D20">
        <w:rPr>
          <w:color w:val="000000"/>
        </w:rPr>
        <w:t xml:space="preserve">. </w:t>
      </w:r>
    </w:p>
    <w:p w14:paraId="4A560F96" w14:textId="77777777" w:rsidR="008756F9" w:rsidRPr="00C33D20" w:rsidRDefault="008756F9" w:rsidP="008756F9">
      <w:pPr>
        <w:keepLines/>
        <w:jc w:val="both"/>
        <w:rPr>
          <w:color w:val="000000"/>
        </w:rPr>
      </w:pPr>
    </w:p>
    <w:p w14:paraId="62A0B8DE" w14:textId="77777777" w:rsidR="008756F9" w:rsidRPr="00C33D20" w:rsidRDefault="008756F9" w:rsidP="008756F9">
      <w:pPr>
        <w:keepLines/>
        <w:jc w:val="both"/>
        <w:rPr>
          <w:color w:val="000000"/>
        </w:rPr>
      </w:pPr>
      <w:r w:rsidRPr="00C33D20">
        <w:rPr>
          <w:color w:val="000000"/>
        </w:rPr>
        <w:t xml:space="preserve">Az iparűzési adóhoz kapcsolódó késedelmi pótlékra és bírságra (forrásmegosztás alapján) </w:t>
      </w:r>
      <w:r w:rsidR="00AD5960">
        <w:rPr>
          <w:b/>
          <w:color w:val="000000"/>
        </w:rPr>
        <w:t>10 724 000</w:t>
      </w:r>
      <w:r w:rsidRPr="00C33D20">
        <w:rPr>
          <w:b/>
          <w:color w:val="000000"/>
        </w:rPr>
        <w:t xml:space="preserve"> Ft</w:t>
      </w:r>
      <w:r w:rsidRPr="00C33D20">
        <w:rPr>
          <w:color w:val="000000"/>
        </w:rPr>
        <w:t xml:space="preserve">-ot terveztünk. Ez az összeg </w:t>
      </w:r>
      <w:r w:rsidR="00AD5960">
        <w:rPr>
          <w:b/>
          <w:color w:val="000000"/>
        </w:rPr>
        <w:t>825 000</w:t>
      </w:r>
      <w:r w:rsidRPr="00C33D20">
        <w:rPr>
          <w:b/>
          <w:color w:val="000000"/>
        </w:rPr>
        <w:t xml:space="preserve"> Ft</w:t>
      </w:r>
      <w:r w:rsidRPr="00C33D20">
        <w:rPr>
          <w:color w:val="000000"/>
        </w:rPr>
        <w:t xml:space="preserve">-tal </w:t>
      </w:r>
      <w:r w:rsidR="00AD5960">
        <w:rPr>
          <w:color w:val="000000"/>
        </w:rPr>
        <w:t>kevesebb</w:t>
      </w:r>
      <w:r w:rsidRPr="00C33D20">
        <w:rPr>
          <w:color w:val="000000"/>
        </w:rPr>
        <w:t>, mint a 201</w:t>
      </w:r>
      <w:r w:rsidR="00AD5960">
        <w:rPr>
          <w:color w:val="000000"/>
        </w:rPr>
        <w:t>9</w:t>
      </w:r>
      <w:r w:rsidRPr="00C33D20">
        <w:rPr>
          <w:color w:val="000000"/>
        </w:rPr>
        <w:t xml:space="preserve">. évi eredeti előirányzat. </w:t>
      </w:r>
    </w:p>
    <w:p w14:paraId="4AE11283" w14:textId="77777777" w:rsidR="008756F9" w:rsidRPr="00C33D20" w:rsidRDefault="008756F9" w:rsidP="008756F9">
      <w:pPr>
        <w:keepLines/>
        <w:jc w:val="both"/>
        <w:rPr>
          <w:color w:val="000000"/>
        </w:rPr>
      </w:pPr>
    </w:p>
    <w:p w14:paraId="378FFAB7" w14:textId="77777777" w:rsidR="00AD5960" w:rsidRPr="00C33D20" w:rsidRDefault="00AD5960" w:rsidP="00AD5960">
      <w:pPr>
        <w:keepLines/>
        <w:jc w:val="both"/>
        <w:rPr>
          <w:color w:val="000000"/>
        </w:rPr>
      </w:pPr>
      <w:r>
        <w:rPr>
          <w:color w:val="000000"/>
        </w:rPr>
        <w:t>2020</w:t>
      </w:r>
      <w:r w:rsidR="008756F9" w:rsidRPr="00C33D20">
        <w:rPr>
          <w:color w:val="000000"/>
        </w:rPr>
        <w:t xml:space="preserve">. évben </w:t>
      </w:r>
      <w:r w:rsidR="008756F9" w:rsidRPr="00C33D20">
        <w:rPr>
          <w:b/>
          <w:color w:val="000000"/>
        </w:rPr>
        <w:t>9 000 000 Ft</w:t>
      </w:r>
      <w:r w:rsidR="008756F9" w:rsidRPr="00C33D20">
        <w:rPr>
          <w:b/>
          <w:i/>
          <w:color w:val="000000"/>
        </w:rPr>
        <w:t xml:space="preserve"> </w:t>
      </w:r>
      <w:r w:rsidR="008756F9" w:rsidRPr="00C33D20">
        <w:rPr>
          <w:i/>
          <w:color w:val="000000"/>
        </w:rPr>
        <w:t xml:space="preserve">talajterhelési díj </w:t>
      </w:r>
      <w:r w:rsidR="008756F9" w:rsidRPr="00C33D20">
        <w:rPr>
          <w:color w:val="000000"/>
        </w:rPr>
        <w:t xml:space="preserve">bevételt vettünk számításba, </w:t>
      </w:r>
      <w:r w:rsidRPr="00C33D20">
        <w:rPr>
          <w:color w:val="000000"/>
        </w:rPr>
        <w:t xml:space="preserve">mely </w:t>
      </w:r>
      <w:r>
        <w:rPr>
          <w:bCs/>
          <w:color w:val="000000"/>
        </w:rPr>
        <w:t>a 2019. évi előirányzattal azonos mértékű</w:t>
      </w:r>
      <w:r w:rsidRPr="00C33D20">
        <w:rPr>
          <w:color w:val="000000"/>
        </w:rPr>
        <w:t xml:space="preserve">. </w:t>
      </w:r>
    </w:p>
    <w:p w14:paraId="29921121" w14:textId="77777777" w:rsidR="008756F9" w:rsidRPr="00C33D20" w:rsidRDefault="008756F9" w:rsidP="008756F9">
      <w:pPr>
        <w:jc w:val="both"/>
        <w:rPr>
          <w:color w:val="000000"/>
        </w:rPr>
      </w:pPr>
    </w:p>
    <w:p w14:paraId="63A7DFE0" w14:textId="77777777" w:rsidR="008756F9" w:rsidRPr="00C33D20" w:rsidRDefault="008756F9" w:rsidP="008756F9">
      <w:pPr>
        <w:jc w:val="both"/>
        <w:rPr>
          <w:bCs/>
          <w:color w:val="000000"/>
        </w:rPr>
      </w:pPr>
      <w:r w:rsidRPr="00C33D20">
        <w:rPr>
          <w:bCs/>
          <w:color w:val="000000"/>
        </w:rPr>
        <w:t>A talajterhelési díj mértéke 1 800,-Ft/m</w:t>
      </w:r>
      <w:r w:rsidRPr="00C33D20">
        <w:rPr>
          <w:bCs/>
          <w:color w:val="000000"/>
          <w:vertAlign w:val="superscript"/>
        </w:rPr>
        <w:t>3</w:t>
      </w:r>
      <w:r w:rsidRPr="00C33D20">
        <w:rPr>
          <w:bCs/>
          <w:color w:val="000000"/>
        </w:rPr>
        <w:t xml:space="preserve">. Az adóalanyok száma évről-évre csökken, a nyilvántartás szerint </w:t>
      </w:r>
      <w:r w:rsidR="00AD5960">
        <w:rPr>
          <w:bCs/>
          <w:color w:val="000000"/>
        </w:rPr>
        <w:t xml:space="preserve">267 </w:t>
      </w:r>
      <w:r w:rsidRPr="00C33D20">
        <w:rPr>
          <w:bCs/>
          <w:color w:val="000000"/>
        </w:rPr>
        <w:t xml:space="preserve">fő szerepelt, ebből </w:t>
      </w:r>
      <w:r w:rsidR="00AD5960">
        <w:rPr>
          <w:bCs/>
          <w:color w:val="000000"/>
        </w:rPr>
        <w:t>90</w:t>
      </w:r>
      <w:r w:rsidRPr="00C33D20">
        <w:rPr>
          <w:bCs/>
          <w:color w:val="000000"/>
        </w:rPr>
        <w:t xml:space="preserve"> adóalany mentes. A csökkenő adóbevételt indokolja, hogy az ingatlanok értékesítése során az új tulajdonosok általában felújítanak és egyben rákötnek a csatornahálózatra, így kikerülnek a díjfizetés kötelezettsége alól. A tízszeresére megemelkedett díj miatt az elmúlt években jelentős számban kötöttek rá a csatornára. </w:t>
      </w:r>
    </w:p>
    <w:p w14:paraId="3A4479C1" w14:textId="77777777" w:rsidR="008756F9" w:rsidRPr="00C33D20" w:rsidRDefault="008756F9" w:rsidP="008756F9">
      <w:pPr>
        <w:rPr>
          <w:b/>
          <w:bCs/>
          <w:color w:val="000000"/>
          <w:u w:val="single"/>
        </w:rPr>
      </w:pPr>
    </w:p>
    <w:p w14:paraId="6FFFB1BC" w14:textId="77777777" w:rsidR="008756F9" w:rsidRDefault="008756F9" w:rsidP="008756F9">
      <w:pPr>
        <w:pStyle w:val="Listaszerbekezds"/>
        <w:ind w:left="0"/>
        <w:rPr>
          <w:b/>
          <w:i/>
          <w:color w:val="000000"/>
          <w:szCs w:val="24"/>
        </w:rPr>
      </w:pPr>
      <w:r w:rsidRPr="00C33D20">
        <w:rPr>
          <w:bCs/>
          <w:i/>
          <w:color w:val="000000"/>
        </w:rPr>
        <w:t>Útkezelői hozzájárulás</w:t>
      </w:r>
      <w:r w:rsidRPr="00C33D20">
        <w:rPr>
          <w:b/>
          <w:i/>
          <w:color w:val="000000"/>
          <w:szCs w:val="24"/>
        </w:rPr>
        <w:t xml:space="preserve"> </w:t>
      </w:r>
    </w:p>
    <w:p w14:paraId="3F526438" w14:textId="77777777" w:rsidR="00AD5960" w:rsidRPr="00C33D20" w:rsidRDefault="00AD5960" w:rsidP="008756F9">
      <w:pPr>
        <w:pStyle w:val="Listaszerbekezds"/>
        <w:ind w:left="0"/>
        <w:rPr>
          <w:b/>
          <w:i/>
          <w:color w:val="000000"/>
          <w:szCs w:val="24"/>
        </w:rPr>
      </w:pPr>
    </w:p>
    <w:p w14:paraId="56DB99F9" w14:textId="77777777" w:rsidR="008756F9" w:rsidRPr="00C33D20" w:rsidRDefault="008756F9" w:rsidP="008756F9">
      <w:pPr>
        <w:pStyle w:val="Listaszerbekezds"/>
        <w:ind w:left="0"/>
        <w:jc w:val="both"/>
        <w:rPr>
          <w:color w:val="000000"/>
          <w:szCs w:val="24"/>
        </w:rPr>
      </w:pPr>
      <w:r w:rsidRPr="00C33D20">
        <w:rPr>
          <w:color w:val="000000"/>
          <w:szCs w:val="24"/>
        </w:rPr>
        <w:t xml:space="preserve">A közúti közlekedésről szóló 1988. évi I. törvény 37. § (1) bekezdése kimondja, hogy a közút területének nem közlekedési célú igénybevételéért igénybevételi díjat kell fizetni. </w:t>
      </w:r>
    </w:p>
    <w:p w14:paraId="41AED94C" w14:textId="77777777" w:rsidR="009A7A6C" w:rsidRPr="00C33D20" w:rsidRDefault="008756F9" w:rsidP="009A7A6C">
      <w:pPr>
        <w:keepLines/>
        <w:jc w:val="both"/>
        <w:rPr>
          <w:color w:val="000000"/>
        </w:rPr>
      </w:pPr>
      <w:r w:rsidRPr="00C33D20">
        <w:rPr>
          <w:color w:val="000000"/>
          <w:szCs w:val="24"/>
        </w:rPr>
        <w:t>Az Önkormányzat az Önkormányzat tulajdonában és kezelésében lévő közutak burkolatbontásának szabályozásáról, valamint a nem közlekedési célú igénybevételért fizetendő díj meghatározásáról szóló 7/2018. (III. 26.) Ök. számú rendelet 1. mellékletében meghatározottak alapján szabja meg az útkezelői hozzájárulást és határozza meg a hozzájárulás díját. A 20</w:t>
      </w:r>
      <w:r w:rsidR="009A7A6C">
        <w:rPr>
          <w:color w:val="000000"/>
          <w:szCs w:val="24"/>
        </w:rPr>
        <w:t>20</w:t>
      </w:r>
      <w:r w:rsidRPr="00C33D20">
        <w:rPr>
          <w:color w:val="000000"/>
          <w:szCs w:val="24"/>
        </w:rPr>
        <w:t xml:space="preserve">. évi előirányzat összegét </w:t>
      </w:r>
      <w:r w:rsidRPr="00C33D20">
        <w:rPr>
          <w:b/>
          <w:color w:val="000000"/>
          <w:szCs w:val="24"/>
        </w:rPr>
        <w:t>10 000 000 Ft</w:t>
      </w:r>
      <w:r w:rsidRPr="00C33D20">
        <w:rPr>
          <w:color w:val="000000"/>
          <w:szCs w:val="24"/>
        </w:rPr>
        <w:t>-tal terveztük meg</w:t>
      </w:r>
      <w:r w:rsidR="009A7A6C">
        <w:rPr>
          <w:color w:val="000000"/>
          <w:szCs w:val="24"/>
        </w:rPr>
        <w:t xml:space="preserve">, </w:t>
      </w:r>
      <w:r w:rsidRPr="00C33D20">
        <w:rPr>
          <w:color w:val="000000"/>
          <w:szCs w:val="24"/>
        </w:rPr>
        <w:t xml:space="preserve"> </w:t>
      </w:r>
      <w:r w:rsidR="009A7A6C" w:rsidRPr="00C33D20">
        <w:rPr>
          <w:color w:val="000000"/>
        </w:rPr>
        <w:t xml:space="preserve">mely </w:t>
      </w:r>
      <w:r w:rsidR="009A7A6C">
        <w:rPr>
          <w:bCs/>
          <w:color w:val="000000"/>
        </w:rPr>
        <w:t>a 2019. évi előirányzattal azonos mértékű</w:t>
      </w:r>
      <w:r w:rsidR="009A7A6C" w:rsidRPr="00C33D20">
        <w:rPr>
          <w:color w:val="000000"/>
        </w:rPr>
        <w:t xml:space="preserve">. </w:t>
      </w:r>
    </w:p>
    <w:p w14:paraId="6BD30B67" w14:textId="77777777" w:rsidR="008756F9" w:rsidRDefault="008756F9" w:rsidP="008756F9">
      <w:pPr>
        <w:pStyle w:val="Listaszerbekezds"/>
        <w:ind w:left="0"/>
        <w:jc w:val="both"/>
        <w:rPr>
          <w:color w:val="000000"/>
          <w:szCs w:val="24"/>
        </w:rPr>
      </w:pPr>
    </w:p>
    <w:p w14:paraId="1A69639C" w14:textId="77777777" w:rsidR="009A7A6C" w:rsidRPr="00C33D20" w:rsidRDefault="009A7A6C" w:rsidP="008756F9">
      <w:pPr>
        <w:pStyle w:val="Listaszerbekezds"/>
        <w:ind w:left="0"/>
        <w:jc w:val="both"/>
        <w:rPr>
          <w:color w:val="000000"/>
          <w:szCs w:val="24"/>
        </w:rPr>
      </w:pPr>
    </w:p>
    <w:p w14:paraId="581F0E71" w14:textId="77777777" w:rsidR="008756F9" w:rsidRPr="00C33D20" w:rsidRDefault="008756F9" w:rsidP="008756F9">
      <w:pPr>
        <w:pStyle w:val="Listaszerbekezds"/>
        <w:ind w:left="0"/>
        <w:jc w:val="both"/>
        <w:rPr>
          <w:color w:val="000000"/>
          <w:szCs w:val="24"/>
        </w:rPr>
      </w:pPr>
    </w:p>
    <w:p w14:paraId="3A79FCC9" w14:textId="77777777" w:rsidR="008756F9" w:rsidRPr="00C33D20" w:rsidRDefault="008756F9" w:rsidP="008756F9">
      <w:pPr>
        <w:rPr>
          <w:b/>
          <w:bCs/>
          <w:color w:val="000000"/>
          <w:u w:val="single"/>
        </w:rPr>
      </w:pPr>
      <w:r w:rsidRPr="00C33D20">
        <w:rPr>
          <w:b/>
          <w:bCs/>
          <w:color w:val="000000"/>
          <w:u w:val="single"/>
        </w:rPr>
        <w:lastRenderedPageBreak/>
        <w:t>B4 Működési bevételek</w:t>
      </w:r>
    </w:p>
    <w:p w14:paraId="74E38EE5" w14:textId="77777777" w:rsidR="008756F9" w:rsidRPr="00C33D20" w:rsidRDefault="008756F9" w:rsidP="008756F9">
      <w:pPr>
        <w:keepLines/>
        <w:ind w:firstLine="204"/>
        <w:jc w:val="both"/>
        <w:rPr>
          <w:color w:val="000000"/>
        </w:rPr>
      </w:pPr>
    </w:p>
    <w:p w14:paraId="58EDEC43" w14:textId="77777777" w:rsidR="008756F9" w:rsidRPr="00C33D20" w:rsidRDefault="008756F9" w:rsidP="008756F9">
      <w:pPr>
        <w:keepLines/>
        <w:jc w:val="both"/>
        <w:rPr>
          <w:i/>
          <w:iCs/>
          <w:color w:val="000000"/>
        </w:rPr>
      </w:pPr>
      <w:r w:rsidRPr="00C33D20">
        <w:rPr>
          <w:i/>
          <w:iCs/>
          <w:color w:val="000000"/>
        </w:rPr>
        <w:t>B402 Szolgáltatások ellenértéke</w:t>
      </w:r>
    </w:p>
    <w:p w14:paraId="3A8DB6F5" w14:textId="77777777" w:rsidR="008756F9" w:rsidRPr="00C33D20" w:rsidRDefault="008756F9" w:rsidP="008756F9">
      <w:pPr>
        <w:keepLines/>
        <w:jc w:val="both"/>
        <w:rPr>
          <w:color w:val="000000"/>
        </w:rPr>
      </w:pPr>
    </w:p>
    <w:p w14:paraId="69B0AF11" w14:textId="77777777" w:rsidR="009A7A6C" w:rsidRPr="00C33D20" w:rsidRDefault="008756F9" w:rsidP="009A7A6C">
      <w:pPr>
        <w:keepLines/>
        <w:jc w:val="both"/>
        <w:rPr>
          <w:color w:val="000000"/>
        </w:rPr>
      </w:pPr>
      <w:r w:rsidRPr="00C33D20">
        <w:rPr>
          <w:color w:val="000000"/>
        </w:rPr>
        <w:t>Önkormányzati lakások bérbeadásához kapcsolódóan az alábbi bevételekkel terveztünk</w:t>
      </w:r>
      <w:r w:rsidR="009A7A6C">
        <w:rPr>
          <w:color w:val="000000"/>
        </w:rPr>
        <w:t>,</w:t>
      </w:r>
      <w:r w:rsidR="009A7A6C" w:rsidRPr="009A7A6C">
        <w:rPr>
          <w:color w:val="000000"/>
        </w:rPr>
        <w:t xml:space="preserve"> </w:t>
      </w:r>
      <w:r w:rsidR="009A7A6C" w:rsidRPr="00C33D20">
        <w:rPr>
          <w:color w:val="000000"/>
        </w:rPr>
        <w:t xml:space="preserve">mely </w:t>
      </w:r>
      <w:r w:rsidR="009A7A6C">
        <w:rPr>
          <w:bCs/>
          <w:color w:val="000000"/>
        </w:rPr>
        <w:t>a 2019. évi előirányzattal azonos mértékben:</w:t>
      </w:r>
    </w:p>
    <w:p w14:paraId="3A3905C1" w14:textId="77777777" w:rsidR="008756F9" w:rsidRPr="00C33D20" w:rsidRDefault="008756F9" w:rsidP="008756F9">
      <w:pPr>
        <w:keepLines/>
        <w:jc w:val="both"/>
        <w:rPr>
          <w:color w:val="000000"/>
        </w:rPr>
      </w:pPr>
    </w:p>
    <w:p w14:paraId="389E8A24" w14:textId="77777777" w:rsidR="008756F9" w:rsidRPr="00C33D20" w:rsidRDefault="008756F9" w:rsidP="002C0857">
      <w:pPr>
        <w:keepLines/>
        <w:numPr>
          <w:ilvl w:val="0"/>
          <w:numId w:val="5"/>
        </w:numPr>
        <w:jc w:val="both"/>
        <w:rPr>
          <w:color w:val="000000"/>
        </w:rPr>
      </w:pPr>
      <w:r w:rsidRPr="00C33D20">
        <w:rPr>
          <w:i/>
          <w:iCs/>
          <w:color w:val="000000"/>
        </w:rPr>
        <w:t xml:space="preserve">lakbérbevétel: </w:t>
      </w:r>
      <w:r w:rsidRPr="00C33D20">
        <w:rPr>
          <w:color w:val="000000"/>
        </w:rPr>
        <w:t>20</w:t>
      </w:r>
      <w:r w:rsidR="009A7A6C">
        <w:rPr>
          <w:color w:val="000000"/>
        </w:rPr>
        <w:t>20</w:t>
      </w:r>
      <w:r w:rsidRPr="00C33D20">
        <w:rPr>
          <w:color w:val="000000"/>
        </w:rPr>
        <w:t xml:space="preserve">. évre </w:t>
      </w:r>
      <w:r w:rsidRPr="00C33D20">
        <w:rPr>
          <w:b/>
          <w:color w:val="000000"/>
        </w:rPr>
        <w:t>80 000 000 Ft-</w:t>
      </w:r>
      <w:r w:rsidRPr="00C33D20">
        <w:rPr>
          <w:color w:val="000000"/>
        </w:rPr>
        <w:t>ot vettünk számba</w:t>
      </w:r>
      <w:r w:rsidR="009A7A6C">
        <w:rPr>
          <w:color w:val="000000"/>
        </w:rPr>
        <w:t>,</w:t>
      </w:r>
    </w:p>
    <w:p w14:paraId="3526566E" w14:textId="77777777" w:rsidR="008756F9" w:rsidRPr="00C33D20" w:rsidRDefault="008756F9" w:rsidP="002C0857">
      <w:pPr>
        <w:keepLines/>
        <w:numPr>
          <w:ilvl w:val="0"/>
          <w:numId w:val="5"/>
        </w:numPr>
        <w:jc w:val="both"/>
        <w:rPr>
          <w:color w:val="000000"/>
        </w:rPr>
      </w:pPr>
      <w:r w:rsidRPr="00C33D20">
        <w:rPr>
          <w:i/>
          <w:iCs/>
          <w:color w:val="000000"/>
        </w:rPr>
        <w:t xml:space="preserve">közüzemi díj bevétel: </w:t>
      </w:r>
      <w:r w:rsidR="009A7A6C">
        <w:rPr>
          <w:color w:val="000000"/>
        </w:rPr>
        <w:t>2020.</w:t>
      </w:r>
      <w:r w:rsidRPr="00C33D20">
        <w:rPr>
          <w:color w:val="000000"/>
        </w:rPr>
        <w:t xml:space="preserve"> évre </w:t>
      </w:r>
      <w:r w:rsidRPr="00C33D20">
        <w:rPr>
          <w:b/>
          <w:color w:val="000000"/>
        </w:rPr>
        <w:t>13 000 000 Ft-</w:t>
      </w:r>
      <w:r w:rsidRPr="00C33D20">
        <w:rPr>
          <w:color w:val="000000"/>
        </w:rPr>
        <w:t>ot vettünk számba</w:t>
      </w:r>
      <w:r w:rsidR="009A7A6C">
        <w:rPr>
          <w:color w:val="000000"/>
        </w:rPr>
        <w:t>,</w:t>
      </w:r>
    </w:p>
    <w:p w14:paraId="1ACE7B27" w14:textId="77777777" w:rsidR="008756F9" w:rsidRDefault="008756F9" w:rsidP="00463B10">
      <w:pPr>
        <w:keepLines/>
        <w:numPr>
          <w:ilvl w:val="0"/>
          <w:numId w:val="5"/>
        </w:numPr>
        <w:jc w:val="both"/>
        <w:rPr>
          <w:color w:val="000000"/>
        </w:rPr>
      </w:pPr>
      <w:r w:rsidRPr="009A7A6C">
        <w:rPr>
          <w:i/>
          <w:iCs/>
          <w:color w:val="000000"/>
        </w:rPr>
        <w:t xml:space="preserve">közös költség bevétel: </w:t>
      </w:r>
      <w:r w:rsidRPr="009A7A6C">
        <w:rPr>
          <w:color w:val="000000"/>
        </w:rPr>
        <w:t>20</w:t>
      </w:r>
      <w:r w:rsidR="009A7A6C" w:rsidRPr="009A7A6C">
        <w:rPr>
          <w:color w:val="000000"/>
        </w:rPr>
        <w:t>20</w:t>
      </w:r>
      <w:r w:rsidRPr="009A7A6C">
        <w:rPr>
          <w:color w:val="000000"/>
        </w:rPr>
        <w:t xml:space="preserve">. évre </w:t>
      </w:r>
      <w:r w:rsidRPr="009A7A6C">
        <w:rPr>
          <w:b/>
          <w:color w:val="000000"/>
        </w:rPr>
        <w:t>21 000 000 Ft-</w:t>
      </w:r>
      <w:r w:rsidRPr="009A7A6C">
        <w:rPr>
          <w:color w:val="000000"/>
        </w:rPr>
        <w:t>ot vettünk számba</w:t>
      </w:r>
      <w:r w:rsidR="009A7A6C">
        <w:rPr>
          <w:color w:val="000000"/>
        </w:rPr>
        <w:t>.</w:t>
      </w:r>
    </w:p>
    <w:p w14:paraId="7E573BB0" w14:textId="77777777" w:rsidR="009A7A6C" w:rsidRPr="009A7A6C" w:rsidRDefault="009A7A6C" w:rsidP="009A7A6C">
      <w:pPr>
        <w:keepLines/>
        <w:ind w:left="720"/>
        <w:jc w:val="both"/>
        <w:rPr>
          <w:color w:val="000000"/>
        </w:rPr>
      </w:pPr>
    </w:p>
    <w:p w14:paraId="7399DBCD" w14:textId="77777777" w:rsidR="009A7A6C" w:rsidRPr="00C33D20" w:rsidRDefault="008756F9" w:rsidP="009A7A6C">
      <w:pPr>
        <w:keepLines/>
        <w:jc w:val="both"/>
        <w:rPr>
          <w:color w:val="000000"/>
        </w:rPr>
      </w:pPr>
      <w:r w:rsidRPr="00C33D20">
        <w:rPr>
          <w:color w:val="000000"/>
        </w:rPr>
        <w:t xml:space="preserve">Az </w:t>
      </w:r>
      <w:r w:rsidRPr="00C33D20">
        <w:rPr>
          <w:i/>
          <w:iCs/>
          <w:color w:val="000000"/>
        </w:rPr>
        <w:t>önkormányzati nem lakás célú helyiségek bérbeadásából származó bevételi</w:t>
      </w:r>
      <w:r w:rsidRPr="00C33D20">
        <w:rPr>
          <w:color w:val="000000"/>
        </w:rPr>
        <w:t xml:space="preserve"> előirányzat 20</w:t>
      </w:r>
      <w:r w:rsidR="009A7A6C">
        <w:rPr>
          <w:color w:val="000000"/>
        </w:rPr>
        <w:t>20</w:t>
      </w:r>
      <w:r w:rsidRPr="00C33D20">
        <w:rPr>
          <w:color w:val="000000"/>
        </w:rPr>
        <w:t xml:space="preserve">. évi összege </w:t>
      </w:r>
      <w:r w:rsidR="009A7A6C">
        <w:rPr>
          <w:b/>
          <w:color w:val="000000"/>
        </w:rPr>
        <w:t>110 000 000</w:t>
      </w:r>
      <w:r w:rsidRPr="00C33D20">
        <w:rPr>
          <w:b/>
          <w:color w:val="000000"/>
        </w:rPr>
        <w:t xml:space="preserve"> F</w:t>
      </w:r>
      <w:r w:rsidR="009A7A6C">
        <w:rPr>
          <w:b/>
          <w:color w:val="000000"/>
        </w:rPr>
        <w:t>t</w:t>
      </w:r>
      <w:r w:rsidR="009A7A6C">
        <w:rPr>
          <w:color w:val="000000"/>
        </w:rPr>
        <w:t>,</w:t>
      </w:r>
      <w:r w:rsidR="009A7A6C" w:rsidRPr="009A7A6C">
        <w:rPr>
          <w:color w:val="000000"/>
        </w:rPr>
        <w:t xml:space="preserve"> </w:t>
      </w:r>
      <w:r w:rsidR="009A7A6C" w:rsidRPr="00C33D20">
        <w:rPr>
          <w:color w:val="000000"/>
        </w:rPr>
        <w:t xml:space="preserve">mely </w:t>
      </w:r>
      <w:r w:rsidR="009A7A6C">
        <w:rPr>
          <w:bCs/>
          <w:color w:val="000000"/>
        </w:rPr>
        <w:t>a 2019. évi előirányzattal azonos mértékű.</w:t>
      </w:r>
    </w:p>
    <w:p w14:paraId="709233E4" w14:textId="77777777" w:rsidR="008756F9" w:rsidRPr="00C33D20" w:rsidRDefault="008756F9" w:rsidP="008756F9">
      <w:pPr>
        <w:keepLines/>
        <w:jc w:val="both"/>
        <w:rPr>
          <w:color w:val="000000"/>
        </w:rPr>
      </w:pPr>
    </w:p>
    <w:p w14:paraId="33DDABBD" w14:textId="77777777" w:rsidR="008756F9" w:rsidRPr="009A7A6C" w:rsidRDefault="008756F9" w:rsidP="008756F9">
      <w:pPr>
        <w:keepLines/>
        <w:jc w:val="both"/>
        <w:rPr>
          <w:bCs/>
          <w:color w:val="000000"/>
        </w:rPr>
      </w:pPr>
      <w:r w:rsidRPr="00C33D20">
        <w:rPr>
          <w:color w:val="000000"/>
        </w:rPr>
        <w:t xml:space="preserve">A helyiségek közös költségére </w:t>
      </w:r>
      <w:r w:rsidRPr="00C33D20">
        <w:rPr>
          <w:b/>
          <w:color w:val="000000"/>
        </w:rPr>
        <w:t>1</w:t>
      </w:r>
      <w:r w:rsidR="009A7A6C">
        <w:rPr>
          <w:b/>
          <w:color w:val="000000"/>
        </w:rPr>
        <w:t>3</w:t>
      </w:r>
      <w:r w:rsidRPr="00C33D20">
        <w:rPr>
          <w:b/>
          <w:color w:val="000000"/>
        </w:rPr>
        <w:t xml:space="preserve"> 000 000 Ft-ot </w:t>
      </w:r>
      <w:r w:rsidR="009A7A6C" w:rsidRPr="009A7A6C">
        <w:rPr>
          <w:bCs/>
          <w:color w:val="000000"/>
        </w:rPr>
        <w:t>terveztünk</w:t>
      </w:r>
      <w:r w:rsidR="009A7A6C">
        <w:rPr>
          <w:b/>
          <w:color w:val="000000"/>
        </w:rPr>
        <w:t xml:space="preserve"> </w:t>
      </w:r>
      <w:r w:rsidR="009A7A6C" w:rsidRPr="009A7A6C">
        <w:rPr>
          <w:bCs/>
          <w:color w:val="000000"/>
        </w:rPr>
        <w:t>1 000</w:t>
      </w:r>
      <w:r w:rsidR="009A7A6C">
        <w:rPr>
          <w:bCs/>
          <w:color w:val="000000"/>
        </w:rPr>
        <w:t> </w:t>
      </w:r>
      <w:r w:rsidR="009A7A6C" w:rsidRPr="009A7A6C">
        <w:rPr>
          <w:bCs/>
          <w:color w:val="000000"/>
        </w:rPr>
        <w:t>000</w:t>
      </w:r>
      <w:r w:rsidR="009A7A6C">
        <w:rPr>
          <w:bCs/>
          <w:color w:val="000000"/>
        </w:rPr>
        <w:t xml:space="preserve"> </w:t>
      </w:r>
      <w:r w:rsidR="009A7A6C" w:rsidRPr="009A7A6C">
        <w:rPr>
          <w:bCs/>
          <w:color w:val="000000"/>
        </w:rPr>
        <w:t>Ft-al kevesebbet, mint a 2019. évi eredeti előirányzat.</w:t>
      </w:r>
    </w:p>
    <w:p w14:paraId="5A123984" w14:textId="77777777" w:rsidR="008756F9" w:rsidRPr="00C33D20" w:rsidRDefault="008756F9" w:rsidP="008756F9">
      <w:pPr>
        <w:keepLines/>
        <w:jc w:val="both"/>
        <w:rPr>
          <w:color w:val="000000"/>
        </w:rPr>
      </w:pPr>
    </w:p>
    <w:p w14:paraId="08355E37" w14:textId="77777777" w:rsidR="008756F9" w:rsidRPr="00C33D20" w:rsidRDefault="008756F9" w:rsidP="008756F9">
      <w:pPr>
        <w:keepLines/>
        <w:jc w:val="both"/>
        <w:rPr>
          <w:bCs/>
          <w:color w:val="000000"/>
        </w:rPr>
      </w:pPr>
      <w:r w:rsidRPr="00C33D20">
        <w:rPr>
          <w:i/>
          <w:iCs/>
          <w:color w:val="000000"/>
        </w:rPr>
        <w:t xml:space="preserve">Közterület használatba vételi díjra </w:t>
      </w:r>
      <w:r w:rsidRPr="00C33D20">
        <w:rPr>
          <w:b/>
          <w:bCs/>
          <w:color w:val="000000"/>
        </w:rPr>
        <w:t>28 000 000 Ft</w:t>
      </w:r>
      <w:r w:rsidRPr="00C33D20">
        <w:rPr>
          <w:color w:val="000000"/>
        </w:rPr>
        <w:t xml:space="preserve">-ot terveztünk, mely </w:t>
      </w:r>
      <w:r w:rsidRPr="00C33D20">
        <w:rPr>
          <w:bCs/>
          <w:color w:val="000000"/>
        </w:rPr>
        <w:t xml:space="preserve">a </w:t>
      </w:r>
      <w:r w:rsidR="009A7A6C">
        <w:rPr>
          <w:bCs/>
          <w:color w:val="000000"/>
        </w:rPr>
        <w:t>2019.</w:t>
      </w:r>
      <w:r w:rsidRPr="00C33D20">
        <w:rPr>
          <w:bCs/>
          <w:color w:val="000000"/>
        </w:rPr>
        <w:t xml:space="preserve"> évi eredeti előirányzattal</w:t>
      </w:r>
      <w:r>
        <w:rPr>
          <w:bCs/>
          <w:color w:val="000000"/>
        </w:rPr>
        <w:t xml:space="preserve"> </w:t>
      </w:r>
      <w:r w:rsidRPr="00C33D20">
        <w:rPr>
          <w:bCs/>
          <w:color w:val="000000"/>
        </w:rPr>
        <w:t>azonos mérté</w:t>
      </w:r>
      <w:r w:rsidR="009A7A6C">
        <w:rPr>
          <w:bCs/>
          <w:color w:val="000000"/>
        </w:rPr>
        <w:t>kű</w:t>
      </w:r>
      <w:r w:rsidRPr="00C33D20">
        <w:rPr>
          <w:bCs/>
          <w:color w:val="000000"/>
        </w:rPr>
        <w:t xml:space="preserve">. </w:t>
      </w:r>
    </w:p>
    <w:p w14:paraId="026C0E9E" w14:textId="77777777" w:rsidR="008756F9" w:rsidRPr="00C33D20" w:rsidRDefault="008756F9" w:rsidP="008756F9">
      <w:pPr>
        <w:keepLines/>
        <w:jc w:val="both"/>
        <w:rPr>
          <w:color w:val="000000"/>
        </w:rPr>
      </w:pPr>
    </w:p>
    <w:p w14:paraId="06798471" w14:textId="77777777" w:rsidR="008756F9" w:rsidRPr="00C33D20" w:rsidRDefault="008756F9" w:rsidP="008756F9">
      <w:pPr>
        <w:keepLines/>
        <w:jc w:val="both"/>
        <w:rPr>
          <w:iCs/>
          <w:color w:val="000000"/>
        </w:rPr>
      </w:pPr>
      <w:r w:rsidRPr="00C33D20">
        <w:rPr>
          <w:iCs/>
          <w:color w:val="000000"/>
        </w:rPr>
        <w:t xml:space="preserve">Egyéb önkormányzati vagyon bérbeadásából származó bevétel címen </w:t>
      </w:r>
      <w:r w:rsidRPr="00C33D20">
        <w:rPr>
          <w:b/>
          <w:iCs/>
          <w:color w:val="000000"/>
        </w:rPr>
        <w:t>8 000 000 Ft</w:t>
      </w:r>
      <w:r w:rsidRPr="00C33D20">
        <w:rPr>
          <w:iCs/>
          <w:color w:val="000000"/>
        </w:rPr>
        <w:t xml:space="preserve">-ot terveztünk meg. </w:t>
      </w:r>
    </w:p>
    <w:p w14:paraId="7EDA89A3" w14:textId="77777777" w:rsidR="008756F9" w:rsidRPr="00C33D20" w:rsidRDefault="008756F9" w:rsidP="008756F9">
      <w:pPr>
        <w:keepLines/>
        <w:jc w:val="both"/>
        <w:rPr>
          <w:i/>
          <w:iCs/>
          <w:color w:val="000000"/>
        </w:rPr>
      </w:pPr>
    </w:p>
    <w:p w14:paraId="20DF37F4" w14:textId="77777777" w:rsidR="008756F9" w:rsidRPr="00C33D20" w:rsidRDefault="008756F9" w:rsidP="008756F9">
      <w:pPr>
        <w:keepLines/>
        <w:jc w:val="both"/>
        <w:rPr>
          <w:i/>
          <w:iCs/>
          <w:color w:val="000000"/>
        </w:rPr>
      </w:pPr>
      <w:r w:rsidRPr="00C33D20">
        <w:rPr>
          <w:i/>
          <w:iCs/>
          <w:color w:val="000000"/>
        </w:rPr>
        <w:t xml:space="preserve">B403 Közvetített szolgáltatások </w:t>
      </w:r>
    </w:p>
    <w:p w14:paraId="2E725F0A" w14:textId="77777777" w:rsidR="008756F9" w:rsidRPr="00C33D20" w:rsidRDefault="008756F9" w:rsidP="008756F9">
      <w:pPr>
        <w:keepLines/>
        <w:jc w:val="both"/>
        <w:rPr>
          <w:color w:val="000000"/>
        </w:rPr>
      </w:pPr>
    </w:p>
    <w:p w14:paraId="74B4BC79" w14:textId="77777777" w:rsidR="008756F9" w:rsidRPr="00C33D20" w:rsidRDefault="008756F9" w:rsidP="008756F9">
      <w:pPr>
        <w:keepLines/>
        <w:jc w:val="both"/>
        <w:rPr>
          <w:b/>
          <w:color w:val="000000"/>
        </w:rPr>
      </w:pPr>
      <w:r w:rsidRPr="00C33D20">
        <w:rPr>
          <w:color w:val="000000"/>
        </w:rPr>
        <w:t>A közvetített szolgáltatások - közmű tovább</w:t>
      </w:r>
      <w:r w:rsidR="009A7A6C">
        <w:rPr>
          <w:color w:val="000000"/>
        </w:rPr>
        <w:t>-</w:t>
      </w:r>
      <w:r w:rsidRPr="00C33D20">
        <w:rPr>
          <w:color w:val="000000"/>
        </w:rPr>
        <w:t>számlázás</w:t>
      </w:r>
      <w:r w:rsidR="00282CBB">
        <w:rPr>
          <w:color w:val="000000"/>
        </w:rPr>
        <w:t>át</w:t>
      </w:r>
      <w:r w:rsidRPr="00C33D20">
        <w:rPr>
          <w:color w:val="000000"/>
        </w:rPr>
        <w:t xml:space="preserve"> - </w:t>
      </w:r>
      <w:r w:rsidR="009A7A6C">
        <w:rPr>
          <w:b/>
          <w:color w:val="000000"/>
        </w:rPr>
        <w:t>10</w:t>
      </w:r>
      <w:r w:rsidRPr="00C33D20">
        <w:rPr>
          <w:b/>
          <w:color w:val="000000"/>
        </w:rPr>
        <w:t xml:space="preserve"> 000 000 Ft</w:t>
      </w:r>
      <w:r w:rsidRPr="00C33D20">
        <w:rPr>
          <w:color w:val="000000"/>
        </w:rPr>
        <w:t>-tal</w:t>
      </w:r>
      <w:r w:rsidR="00282CBB">
        <w:rPr>
          <w:color w:val="000000"/>
        </w:rPr>
        <w:t xml:space="preserve"> terveztük</w:t>
      </w:r>
      <w:r w:rsidRPr="00C33D20">
        <w:rPr>
          <w:color w:val="000000"/>
        </w:rPr>
        <w:t>.</w:t>
      </w:r>
    </w:p>
    <w:p w14:paraId="54AF76DA" w14:textId="77777777" w:rsidR="008756F9" w:rsidRPr="00C33D20" w:rsidRDefault="008756F9" w:rsidP="008756F9">
      <w:pPr>
        <w:keepLines/>
        <w:jc w:val="both"/>
        <w:rPr>
          <w:bCs/>
          <w:color w:val="000000"/>
        </w:rPr>
      </w:pPr>
    </w:p>
    <w:p w14:paraId="6A6F5DA3" w14:textId="77777777" w:rsidR="008756F9" w:rsidRPr="00C33D20" w:rsidRDefault="008756F9" w:rsidP="008756F9">
      <w:pPr>
        <w:keepLines/>
        <w:jc w:val="both"/>
        <w:rPr>
          <w:i/>
          <w:iCs/>
          <w:color w:val="000000"/>
        </w:rPr>
      </w:pPr>
      <w:r w:rsidRPr="00C33D20">
        <w:rPr>
          <w:i/>
          <w:iCs/>
          <w:color w:val="000000"/>
        </w:rPr>
        <w:t>B406 Kiszámlázott általános forgalmi adó</w:t>
      </w:r>
    </w:p>
    <w:p w14:paraId="4D682B41" w14:textId="77777777" w:rsidR="008756F9" w:rsidRPr="00C33D20" w:rsidRDefault="008756F9" w:rsidP="008756F9">
      <w:pPr>
        <w:keepLines/>
        <w:jc w:val="both"/>
        <w:rPr>
          <w:i/>
          <w:iCs/>
          <w:color w:val="000000"/>
        </w:rPr>
      </w:pPr>
    </w:p>
    <w:p w14:paraId="30502BD0" w14:textId="77777777" w:rsidR="008756F9" w:rsidRPr="00C33D20" w:rsidRDefault="008756F9" w:rsidP="008756F9">
      <w:pPr>
        <w:keepLines/>
        <w:jc w:val="both"/>
        <w:rPr>
          <w:color w:val="000000"/>
        </w:rPr>
      </w:pPr>
      <w:r w:rsidRPr="00C33D20">
        <w:rPr>
          <w:i/>
          <w:iCs/>
          <w:color w:val="000000"/>
        </w:rPr>
        <w:t xml:space="preserve">Az </w:t>
      </w:r>
      <w:r w:rsidRPr="00C33D20">
        <w:rPr>
          <w:i/>
          <w:color w:val="000000"/>
        </w:rPr>
        <w:t xml:space="preserve">áfa bevételt </w:t>
      </w:r>
      <w:r w:rsidRPr="00C33D20">
        <w:rPr>
          <w:color w:val="000000"/>
        </w:rPr>
        <w:t xml:space="preserve">a kiszámlázásra kerülő áfa köteles szolgáltatások után terveztük meg </w:t>
      </w:r>
      <w:r w:rsidR="00282CBB">
        <w:rPr>
          <w:b/>
          <w:color w:val="000000"/>
        </w:rPr>
        <w:t>68 000 000</w:t>
      </w:r>
      <w:r w:rsidRPr="00C33D20">
        <w:rPr>
          <w:b/>
          <w:color w:val="000000"/>
        </w:rPr>
        <w:t xml:space="preserve"> Ft</w:t>
      </w:r>
      <w:r w:rsidRPr="00C33D20">
        <w:rPr>
          <w:color w:val="000000"/>
        </w:rPr>
        <w:t xml:space="preserve">-tal. </w:t>
      </w:r>
    </w:p>
    <w:p w14:paraId="0EADA42E" w14:textId="77777777" w:rsidR="008756F9" w:rsidRPr="00C33D20" w:rsidRDefault="008756F9" w:rsidP="008756F9">
      <w:pPr>
        <w:keepLines/>
        <w:jc w:val="both"/>
        <w:rPr>
          <w:i/>
          <w:iCs/>
          <w:color w:val="000000"/>
        </w:rPr>
      </w:pPr>
    </w:p>
    <w:p w14:paraId="3680357B" w14:textId="77777777" w:rsidR="008756F9" w:rsidRPr="00C33D20" w:rsidRDefault="008756F9" w:rsidP="008756F9">
      <w:pPr>
        <w:keepLines/>
        <w:jc w:val="both"/>
        <w:rPr>
          <w:i/>
          <w:iCs/>
          <w:color w:val="000000"/>
        </w:rPr>
      </w:pPr>
      <w:r w:rsidRPr="00C33D20">
        <w:rPr>
          <w:i/>
          <w:iCs/>
          <w:color w:val="000000"/>
        </w:rPr>
        <w:t>B408 Kamatbevételek</w:t>
      </w:r>
    </w:p>
    <w:p w14:paraId="6F906F12" w14:textId="77777777" w:rsidR="008756F9" w:rsidRPr="00282CBB" w:rsidRDefault="008756F9" w:rsidP="008756F9">
      <w:pPr>
        <w:keepLines/>
        <w:jc w:val="both"/>
        <w:rPr>
          <w:i/>
          <w:iCs/>
          <w:color w:val="FF0000"/>
        </w:rPr>
      </w:pPr>
    </w:p>
    <w:p w14:paraId="1301F902" w14:textId="77777777" w:rsidR="009E2054" w:rsidRDefault="008756F9" w:rsidP="00327FA7">
      <w:pPr>
        <w:keepLines/>
        <w:jc w:val="both"/>
      </w:pPr>
      <w:r w:rsidRPr="00462295">
        <w:t xml:space="preserve">A bankszámláinkon lévő összegek lekötésére már évek óta </w:t>
      </w:r>
      <w:r w:rsidR="00462295">
        <w:t>nem volt</w:t>
      </w:r>
      <w:r w:rsidRPr="00462295">
        <w:t xml:space="preserve"> lehetőség, </w:t>
      </w:r>
      <w:r w:rsidR="00462295" w:rsidRPr="00462295">
        <w:t xml:space="preserve">korábbi években </w:t>
      </w:r>
      <w:r w:rsidRPr="00462295">
        <w:t xml:space="preserve">a BUBOR mértéke csökkent, így </w:t>
      </w:r>
      <w:r w:rsidR="009E2054">
        <w:t xml:space="preserve">nagyon </w:t>
      </w:r>
      <w:r w:rsidRPr="00462295">
        <w:t xml:space="preserve">alacsonyak </w:t>
      </w:r>
      <w:r w:rsidR="00462295" w:rsidRPr="00462295">
        <w:t>voltak</w:t>
      </w:r>
      <w:r w:rsidRPr="00462295">
        <w:t xml:space="preserve"> a betéti számlán elhelyezett összegek utáni kamatmértékek</w:t>
      </w:r>
      <w:r w:rsidR="00462295" w:rsidRPr="00462295">
        <w:t>, 2019. évben pedig állampapír lekötésére csak hosszabb távra volt lehetőség</w:t>
      </w:r>
      <w:r w:rsidRPr="00462295">
        <w:t xml:space="preserve">. </w:t>
      </w:r>
    </w:p>
    <w:p w14:paraId="4DBA71C1" w14:textId="77777777" w:rsidR="00327FA7" w:rsidRPr="00462295" w:rsidRDefault="008756F9" w:rsidP="00327FA7">
      <w:pPr>
        <w:keepLines/>
        <w:jc w:val="both"/>
      </w:pPr>
      <w:r w:rsidRPr="00462295">
        <w:t>20</w:t>
      </w:r>
      <w:r w:rsidR="00282CBB" w:rsidRPr="00462295">
        <w:t>20</w:t>
      </w:r>
      <w:r w:rsidRPr="00462295">
        <w:t xml:space="preserve">-ra   </w:t>
      </w:r>
      <w:r w:rsidRPr="00462295">
        <w:rPr>
          <w:b/>
        </w:rPr>
        <w:t>300 000 Ft-ot</w:t>
      </w:r>
      <w:r w:rsidRPr="00462295">
        <w:t xml:space="preserve"> vettünk számításba, a</w:t>
      </w:r>
      <w:r w:rsidR="00327FA7" w:rsidRPr="00462295">
        <w:t xml:space="preserve">mely </w:t>
      </w:r>
      <w:r w:rsidR="00327FA7" w:rsidRPr="00462295">
        <w:rPr>
          <w:bCs/>
        </w:rPr>
        <w:t>a 2019. évi előirányzattal azonos mértékű</w:t>
      </w:r>
      <w:r w:rsidR="00327FA7" w:rsidRPr="00462295">
        <w:t xml:space="preserve">. </w:t>
      </w:r>
    </w:p>
    <w:p w14:paraId="04AAE384" w14:textId="77777777" w:rsidR="008756F9" w:rsidRPr="00C33D20" w:rsidRDefault="008756F9" w:rsidP="008756F9">
      <w:pPr>
        <w:rPr>
          <w:bCs/>
          <w:color w:val="000000"/>
        </w:rPr>
      </w:pPr>
    </w:p>
    <w:p w14:paraId="2AE6EFBC" w14:textId="77777777" w:rsidR="008756F9" w:rsidRPr="00C33D20" w:rsidRDefault="008756F9" w:rsidP="008756F9">
      <w:pPr>
        <w:keepLines/>
        <w:jc w:val="both"/>
        <w:rPr>
          <w:i/>
          <w:iCs/>
          <w:color w:val="000000"/>
        </w:rPr>
      </w:pPr>
      <w:r w:rsidRPr="00C33D20">
        <w:rPr>
          <w:i/>
          <w:iCs/>
          <w:color w:val="000000"/>
        </w:rPr>
        <w:t xml:space="preserve">B411 Egyéb működési bevétel </w:t>
      </w:r>
    </w:p>
    <w:p w14:paraId="7887BC49" w14:textId="77777777" w:rsidR="008756F9" w:rsidRPr="00C33D20" w:rsidRDefault="008756F9" w:rsidP="008756F9">
      <w:pPr>
        <w:rPr>
          <w:bCs/>
          <w:color w:val="000000"/>
        </w:rPr>
      </w:pPr>
    </w:p>
    <w:p w14:paraId="0A4F372E" w14:textId="77777777" w:rsidR="00282CBB" w:rsidRDefault="008756F9" w:rsidP="00282CBB">
      <w:pPr>
        <w:keepLines/>
        <w:jc w:val="both"/>
        <w:rPr>
          <w:bCs/>
          <w:color w:val="000000"/>
        </w:rPr>
      </w:pPr>
      <w:r w:rsidRPr="00C33D20">
        <w:rPr>
          <w:bCs/>
          <w:color w:val="000000"/>
        </w:rPr>
        <w:t xml:space="preserve">Egyéb működési bevételeket </w:t>
      </w:r>
      <w:r w:rsidRPr="00C33D20">
        <w:rPr>
          <w:b/>
          <w:bCs/>
          <w:color w:val="000000"/>
        </w:rPr>
        <w:t>13 000 000 Ft</w:t>
      </w:r>
      <w:r w:rsidRPr="00C33D20">
        <w:rPr>
          <w:bCs/>
          <w:color w:val="000000"/>
        </w:rPr>
        <w:t xml:space="preserve"> összegben</w:t>
      </w:r>
      <w:r w:rsidR="00282CBB">
        <w:rPr>
          <w:bCs/>
          <w:color w:val="000000"/>
        </w:rPr>
        <w:t xml:space="preserve"> terveztük,</w:t>
      </w:r>
      <w:r w:rsidR="00282CBB" w:rsidRPr="00282CBB">
        <w:rPr>
          <w:color w:val="000000"/>
        </w:rPr>
        <w:t xml:space="preserve"> </w:t>
      </w:r>
      <w:r w:rsidR="00282CBB" w:rsidRPr="00C33D20">
        <w:rPr>
          <w:color w:val="000000"/>
        </w:rPr>
        <w:t xml:space="preserve">mely </w:t>
      </w:r>
      <w:r w:rsidR="00282CBB" w:rsidRPr="00C33D20">
        <w:rPr>
          <w:bCs/>
          <w:color w:val="000000"/>
        </w:rPr>
        <w:t xml:space="preserve">a </w:t>
      </w:r>
      <w:r w:rsidR="00282CBB">
        <w:rPr>
          <w:bCs/>
          <w:color w:val="000000"/>
        </w:rPr>
        <w:t>2019.</w:t>
      </w:r>
      <w:r w:rsidR="00282CBB" w:rsidRPr="00C33D20">
        <w:rPr>
          <w:bCs/>
          <w:color w:val="000000"/>
        </w:rPr>
        <w:t xml:space="preserve"> évi eredeti előirányzattal</w:t>
      </w:r>
      <w:r w:rsidR="00282CBB">
        <w:rPr>
          <w:bCs/>
          <w:color w:val="000000"/>
        </w:rPr>
        <w:t xml:space="preserve"> </w:t>
      </w:r>
      <w:r w:rsidR="00282CBB" w:rsidRPr="00C33D20">
        <w:rPr>
          <w:bCs/>
          <w:color w:val="000000"/>
        </w:rPr>
        <w:t>azonos mérté</w:t>
      </w:r>
      <w:r w:rsidR="00282CBB">
        <w:rPr>
          <w:bCs/>
          <w:color w:val="000000"/>
        </w:rPr>
        <w:t>kű</w:t>
      </w:r>
      <w:r w:rsidR="00282CBB" w:rsidRPr="00C33D20">
        <w:rPr>
          <w:bCs/>
          <w:color w:val="000000"/>
        </w:rPr>
        <w:t xml:space="preserve">. </w:t>
      </w:r>
    </w:p>
    <w:p w14:paraId="1C04A087" w14:textId="77777777" w:rsidR="00791C03" w:rsidRPr="00C33D20" w:rsidRDefault="00791C03" w:rsidP="00282CBB">
      <w:pPr>
        <w:keepLines/>
        <w:jc w:val="both"/>
        <w:rPr>
          <w:bCs/>
          <w:color w:val="000000"/>
        </w:rPr>
      </w:pPr>
    </w:p>
    <w:p w14:paraId="788F1316" w14:textId="77777777" w:rsidR="008756F9" w:rsidRPr="00C33D20" w:rsidRDefault="008756F9" w:rsidP="008756F9">
      <w:pPr>
        <w:rPr>
          <w:bCs/>
          <w:color w:val="000000"/>
        </w:rPr>
      </w:pPr>
    </w:p>
    <w:p w14:paraId="23DC2E1A" w14:textId="77777777" w:rsidR="008756F9" w:rsidRPr="00C33D20" w:rsidRDefault="008756F9" w:rsidP="008756F9">
      <w:pPr>
        <w:rPr>
          <w:b/>
          <w:bCs/>
          <w:color w:val="000000"/>
          <w:u w:val="single"/>
        </w:rPr>
      </w:pPr>
      <w:r w:rsidRPr="00C33D20">
        <w:rPr>
          <w:b/>
          <w:bCs/>
          <w:color w:val="000000"/>
          <w:u w:val="single"/>
        </w:rPr>
        <w:t>B5 Felhalmozási bevételek</w:t>
      </w:r>
    </w:p>
    <w:p w14:paraId="50E15FB4" w14:textId="77777777" w:rsidR="008756F9" w:rsidRPr="00C33D20" w:rsidRDefault="008756F9" w:rsidP="008756F9">
      <w:pPr>
        <w:keepLines/>
        <w:jc w:val="both"/>
        <w:rPr>
          <w:i/>
          <w:color w:val="000000"/>
        </w:rPr>
      </w:pPr>
    </w:p>
    <w:p w14:paraId="7121686F" w14:textId="77777777" w:rsidR="008756F9" w:rsidRPr="00C33D20" w:rsidRDefault="008756F9" w:rsidP="008756F9">
      <w:pPr>
        <w:keepLines/>
        <w:jc w:val="both"/>
        <w:rPr>
          <w:i/>
          <w:color w:val="000000"/>
        </w:rPr>
      </w:pPr>
      <w:r w:rsidRPr="00C33D20">
        <w:rPr>
          <w:i/>
          <w:color w:val="000000"/>
        </w:rPr>
        <w:lastRenderedPageBreak/>
        <w:t>B52 Ingatlanok értékesítése</w:t>
      </w:r>
    </w:p>
    <w:p w14:paraId="29B067AE" w14:textId="77777777" w:rsidR="008756F9" w:rsidRPr="00C33D20" w:rsidRDefault="008756F9" w:rsidP="008756F9">
      <w:pPr>
        <w:keepLines/>
        <w:jc w:val="both"/>
        <w:rPr>
          <w:i/>
          <w:color w:val="000000"/>
        </w:rPr>
      </w:pPr>
    </w:p>
    <w:p w14:paraId="6F8653B4" w14:textId="77777777" w:rsidR="00282CBB" w:rsidRPr="00C33D20" w:rsidRDefault="008756F9" w:rsidP="00282CBB">
      <w:pPr>
        <w:keepLines/>
        <w:jc w:val="both"/>
        <w:rPr>
          <w:bCs/>
          <w:color w:val="000000"/>
        </w:rPr>
      </w:pPr>
      <w:r w:rsidRPr="00C33D20">
        <w:rPr>
          <w:i/>
          <w:color w:val="000000"/>
        </w:rPr>
        <w:t xml:space="preserve">Önkormányzati lakások értékesítéséből </w:t>
      </w:r>
      <w:r w:rsidRPr="00C33D20">
        <w:rPr>
          <w:color w:val="000000"/>
        </w:rPr>
        <w:t xml:space="preserve">származó bevételt </w:t>
      </w:r>
      <w:r w:rsidR="00282CBB">
        <w:rPr>
          <w:color w:val="000000"/>
        </w:rPr>
        <w:t>2020. évben 39 195 000 Ft-</w:t>
      </w:r>
      <w:r w:rsidR="00791C03">
        <w:rPr>
          <w:color w:val="000000"/>
        </w:rPr>
        <w:t>t</w:t>
      </w:r>
      <w:r w:rsidR="00282CBB">
        <w:rPr>
          <w:color w:val="000000"/>
        </w:rPr>
        <w:t xml:space="preserve">al terveztük, </w:t>
      </w:r>
      <w:r w:rsidR="00282CBB" w:rsidRPr="00C33D20">
        <w:rPr>
          <w:color w:val="000000"/>
        </w:rPr>
        <w:t xml:space="preserve">mely </w:t>
      </w:r>
      <w:r w:rsidR="00282CBB" w:rsidRPr="00C33D20">
        <w:rPr>
          <w:bCs/>
          <w:color w:val="000000"/>
        </w:rPr>
        <w:t xml:space="preserve">a </w:t>
      </w:r>
      <w:r w:rsidR="00282CBB">
        <w:rPr>
          <w:bCs/>
          <w:color w:val="000000"/>
        </w:rPr>
        <w:t>2019.</w:t>
      </w:r>
      <w:r w:rsidR="00282CBB" w:rsidRPr="00C33D20">
        <w:rPr>
          <w:bCs/>
          <w:color w:val="000000"/>
        </w:rPr>
        <w:t xml:space="preserve"> évi eredeti előirányzattal</w:t>
      </w:r>
      <w:r w:rsidR="00282CBB">
        <w:rPr>
          <w:bCs/>
          <w:color w:val="000000"/>
        </w:rPr>
        <w:t xml:space="preserve"> </w:t>
      </w:r>
      <w:r w:rsidR="00282CBB" w:rsidRPr="00C33D20">
        <w:rPr>
          <w:bCs/>
          <w:color w:val="000000"/>
        </w:rPr>
        <w:t>azonos mérté</w:t>
      </w:r>
      <w:r w:rsidR="00282CBB">
        <w:rPr>
          <w:bCs/>
          <w:color w:val="000000"/>
        </w:rPr>
        <w:t>kű</w:t>
      </w:r>
      <w:r w:rsidR="00282CBB" w:rsidRPr="00C33D20">
        <w:rPr>
          <w:bCs/>
          <w:color w:val="000000"/>
        </w:rPr>
        <w:t xml:space="preserve">. </w:t>
      </w:r>
    </w:p>
    <w:p w14:paraId="0F4603E6" w14:textId="77777777" w:rsidR="008756F9" w:rsidRPr="00C33D20" w:rsidRDefault="008756F9" w:rsidP="008756F9">
      <w:pPr>
        <w:keepLines/>
        <w:jc w:val="both"/>
        <w:rPr>
          <w:color w:val="000000"/>
        </w:rPr>
      </w:pPr>
    </w:p>
    <w:p w14:paraId="0C104A6D" w14:textId="77777777" w:rsidR="008756F9" w:rsidRPr="00C33D20" w:rsidRDefault="008756F9" w:rsidP="008756F9">
      <w:pPr>
        <w:rPr>
          <w:b/>
          <w:bCs/>
          <w:color w:val="000000"/>
          <w:u w:val="single"/>
        </w:rPr>
      </w:pPr>
      <w:r w:rsidRPr="00C33D20">
        <w:rPr>
          <w:b/>
          <w:bCs/>
          <w:color w:val="000000"/>
          <w:u w:val="single"/>
        </w:rPr>
        <w:t>B7 Felhalmozási célú átvett pénzeszközök</w:t>
      </w:r>
    </w:p>
    <w:p w14:paraId="6803F017" w14:textId="77777777" w:rsidR="008756F9" w:rsidRPr="00C33D20" w:rsidRDefault="008756F9" w:rsidP="008756F9">
      <w:pPr>
        <w:keepLines/>
        <w:jc w:val="both"/>
        <w:rPr>
          <w:color w:val="000000"/>
        </w:rPr>
      </w:pPr>
    </w:p>
    <w:p w14:paraId="7A1EA0E8" w14:textId="77777777" w:rsidR="008756F9" w:rsidRPr="00C33D20" w:rsidRDefault="008756F9" w:rsidP="008756F9">
      <w:pPr>
        <w:keepLines/>
        <w:jc w:val="both"/>
        <w:rPr>
          <w:color w:val="000000"/>
        </w:rPr>
      </w:pPr>
      <w:r w:rsidRPr="00C33D20">
        <w:rPr>
          <w:color w:val="000000"/>
        </w:rPr>
        <w:t xml:space="preserve">A helyi támogatást a lakásépítéshez-vásárláshoz korábbi években nyújtott helyi támogatás visszafizetéséből terveztük előző évi tapasztalati adat alapján </w:t>
      </w:r>
      <w:r w:rsidRPr="00C33D20">
        <w:rPr>
          <w:b/>
          <w:color w:val="000000"/>
        </w:rPr>
        <w:t>2 000 000 Ft</w:t>
      </w:r>
      <w:r w:rsidRPr="00C33D20">
        <w:rPr>
          <w:color w:val="000000"/>
        </w:rPr>
        <w:t xml:space="preserve"> összegben, továbbá a dolgozóknak nyújtott kölcsön </w:t>
      </w:r>
      <w:r w:rsidRPr="00C33D20">
        <w:rPr>
          <w:b/>
          <w:bCs/>
          <w:color w:val="000000"/>
        </w:rPr>
        <w:t xml:space="preserve">18 000 000 Ft </w:t>
      </w:r>
      <w:r w:rsidRPr="00C33D20">
        <w:rPr>
          <w:color w:val="000000"/>
        </w:rPr>
        <w:t xml:space="preserve">összegben. Mindkettő önként vállalt feladata az önkormányzatnak. </w:t>
      </w:r>
    </w:p>
    <w:p w14:paraId="040FDC78" w14:textId="77777777" w:rsidR="008756F9" w:rsidRPr="00C33D20" w:rsidRDefault="008756F9" w:rsidP="008756F9">
      <w:pPr>
        <w:rPr>
          <w:b/>
          <w:bCs/>
          <w:color w:val="000000"/>
          <w:u w:val="single"/>
        </w:rPr>
      </w:pPr>
    </w:p>
    <w:p w14:paraId="6F89A88E" w14:textId="77777777" w:rsidR="008756F9" w:rsidRPr="00C33D20" w:rsidRDefault="008756F9" w:rsidP="008756F9">
      <w:pPr>
        <w:rPr>
          <w:b/>
          <w:bCs/>
          <w:color w:val="000000"/>
          <w:u w:val="single"/>
        </w:rPr>
      </w:pPr>
      <w:r w:rsidRPr="00C33D20">
        <w:rPr>
          <w:b/>
          <w:bCs/>
          <w:color w:val="000000"/>
          <w:u w:val="single"/>
        </w:rPr>
        <w:t>B8 Finanszírozási bevételek</w:t>
      </w:r>
    </w:p>
    <w:p w14:paraId="0F143BF0" w14:textId="77777777" w:rsidR="008756F9" w:rsidRPr="00282CBB" w:rsidRDefault="008756F9" w:rsidP="008756F9">
      <w:pPr>
        <w:keepLines/>
        <w:jc w:val="both"/>
        <w:rPr>
          <w:color w:val="FF0000"/>
        </w:rPr>
      </w:pPr>
    </w:p>
    <w:p w14:paraId="164C0C7B" w14:textId="77777777" w:rsidR="008756F9" w:rsidRPr="003A41E2" w:rsidRDefault="008756F9" w:rsidP="008756F9">
      <w:pPr>
        <w:keepLines/>
        <w:jc w:val="both"/>
      </w:pPr>
      <w:r w:rsidRPr="003A41E2">
        <w:t xml:space="preserve">Maradvány címén </w:t>
      </w:r>
      <w:r w:rsidR="00282CBB" w:rsidRPr="003A41E2">
        <w:rPr>
          <w:b/>
          <w:bCs/>
        </w:rPr>
        <w:t>2 250 000 000</w:t>
      </w:r>
      <w:r w:rsidRPr="003A41E2">
        <w:rPr>
          <w:b/>
          <w:bCs/>
        </w:rPr>
        <w:t xml:space="preserve"> Ft </w:t>
      </w:r>
      <w:r w:rsidR="00282CBB" w:rsidRPr="003A41E2">
        <w:t xml:space="preserve">terveztünk. </w:t>
      </w:r>
      <w:r w:rsidRPr="003A41E2">
        <w:t xml:space="preserve">A maradvány összege </w:t>
      </w:r>
      <w:r w:rsidRPr="003A41E2">
        <w:rPr>
          <w:bCs/>
        </w:rPr>
        <w:t>1</w:t>
      </w:r>
      <w:r w:rsidR="00282CBB" w:rsidRPr="003A41E2">
        <w:rPr>
          <w:bCs/>
        </w:rPr>
        <w:t> 008 000  000</w:t>
      </w:r>
      <w:r w:rsidRPr="003A41E2">
        <w:rPr>
          <w:bCs/>
        </w:rPr>
        <w:t xml:space="preserve"> Ft</w:t>
      </w:r>
      <w:r w:rsidRPr="003A41E2">
        <w:t xml:space="preserve">-tal </w:t>
      </w:r>
      <w:r w:rsidR="00282CBB" w:rsidRPr="003A41E2">
        <w:t>kevesebb</w:t>
      </w:r>
      <w:r w:rsidRPr="003A41E2">
        <w:t>, mint a 201</w:t>
      </w:r>
      <w:r w:rsidR="00282CBB" w:rsidRPr="003A41E2">
        <w:t>9</w:t>
      </w:r>
      <w:r w:rsidRPr="003A41E2">
        <w:t xml:space="preserve">. évi eredeti előirányzat. A </w:t>
      </w:r>
      <w:r w:rsidR="00282CBB" w:rsidRPr="003A41E2">
        <w:t xml:space="preserve">csökkenést </w:t>
      </w:r>
      <w:r w:rsidRPr="003A41E2">
        <w:t xml:space="preserve">indokolja, hogy </w:t>
      </w:r>
      <w:r w:rsidR="00282CBB" w:rsidRPr="003A41E2">
        <w:t xml:space="preserve">a </w:t>
      </w:r>
      <w:r w:rsidR="003A41E2" w:rsidRPr="003A41E2">
        <w:t xml:space="preserve">Belügyminisztériumtól beruházások, felújításokra </w:t>
      </w:r>
      <w:r w:rsidR="003A41E2">
        <w:t xml:space="preserve">kapott </w:t>
      </w:r>
      <w:r w:rsidR="003A41E2" w:rsidRPr="003A41E2">
        <w:t>1 000 000 000 Ft összegű támogatás már nem szerepel a maradványba, mivel azt 2019. évben maradéktalanul felhasználtuk.</w:t>
      </w:r>
    </w:p>
    <w:p w14:paraId="7E877730" w14:textId="77777777" w:rsidR="008756F9" w:rsidRPr="003A41E2" w:rsidRDefault="008756F9" w:rsidP="008756F9">
      <w:pPr>
        <w:keepLines/>
        <w:jc w:val="both"/>
      </w:pPr>
    </w:p>
    <w:p w14:paraId="2DF46898" w14:textId="77777777" w:rsidR="008756F9" w:rsidRPr="00C33D20" w:rsidRDefault="008756F9" w:rsidP="008756F9">
      <w:pPr>
        <w:keepLines/>
        <w:rPr>
          <w:b/>
          <w:color w:val="000000"/>
          <w:highlight w:val="lightGray"/>
          <w:u w:val="single"/>
        </w:rPr>
      </w:pPr>
    </w:p>
    <w:p w14:paraId="145D6850" w14:textId="77777777" w:rsidR="008756F9" w:rsidRPr="00791C03" w:rsidRDefault="008756F9" w:rsidP="00401DAC">
      <w:pPr>
        <w:keepLines/>
        <w:rPr>
          <w:b/>
          <w:color w:val="000000"/>
          <w:highlight w:val="cyan"/>
          <w:u w:val="single"/>
        </w:rPr>
      </w:pPr>
      <w:r w:rsidRPr="00791C03">
        <w:rPr>
          <w:b/>
          <w:color w:val="000000"/>
          <w:highlight w:val="cyan"/>
          <w:u w:val="single"/>
        </w:rPr>
        <w:t>Önkormányzat kiadásai (2.3. mellékl</w:t>
      </w:r>
      <w:r w:rsidR="00401DAC" w:rsidRPr="00791C03">
        <w:rPr>
          <w:b/>
          <w:color w:val="000000"/>
          <w:highlight w:val="cyan"/>
          <w:u w:val="single"/>
        </w:rPr>
        <w:t>et)</w:t>
      </w:r>
    </w:p>
    <w:p w14:paraId="5E77776A" w14:textId="77777777" w:rsidR="00401DAC" w:rsidRDefault="00401DAC" w:rsidP="008756F9">
      <w:pPr>
        <w:rPr>
          <w:b/>
          <w:bCs/>
          <w:color w:val="000000"/>
          <w:u w:val="single"/>
        </w:rPr>
      </w:pPr>
    </w:p>
    <w:p w14:paraId="282CF9BF" w14:textId="77777777" w:rsidR="008756F9" w:rsidRPr="00C33D20" w:rsidRDefault="008756F9" w:rsidP="008756F9">
      <w:pPr>
        <w:rPr>
          <w:b/>
          <w:bCs/>
          <w:color w:val="000000"/>
          <w:u w:val="single"/>
        </w:rPr>
      </w:pPr>
      <w:r w:rsidRPr="00C33D20">
        <w:rPr>
          <w:b/>
          <w:bCs/>
          <w:color w:val="000000"/>
          <w:u w:val="single"/>
        </w:rPr>
        <w:t xml:space="preserve">K1 Személyi juttatások </w:t>
      </w:r>
    </w:p>
    <w:p w14:paraId="6075DEDD" w14:textId="77777777" w:rsidR="008756F9" w:rsidRPr="00DE3ABB" w:rsidRDefault="008756F9" w:rsidP="008756F9">
      <w:pPr>
        <w:keepLines/>
        <w:jc w:val="both"/>
        <w:rPr>
          <w:i/>
          <w:color w:val="FF0000"/>
        </w:rPr>
      </w:pPr>
    </w:p>
    <w:p w14:paraId="24F3B342" w14:textId="77777777" w:rsidR="008756F9" w:rsidRPr="00401DAC" w:rsidRDefault="008756F9" w:rsidP="008756F9">
      <w:pPr>
        <w:keepLines/>
        <w:jc w:val="both"/>
        <w:rPr>
          <w:bCs/>
        </w:rPr>
      </w:pPr>
      <w:r w:rsidRPr="00401DAC">
        <w:rPr>
          <w:i/>
        </w:rPr>
        <w:t>Személyi juttatások</w:t>
      </w:r>
      <w:r w:rsidRPr="00401DAC">
        <w:t xml:space="preserve"> között a polgármester és az alpolgármesterek személyi juttatásait, a képviselők és a bizottsági tagok juttatását terveztük </w:t>
      </w:r>
      <w:r w:rsidR="00DE3ABB" w:rsidRPr="00401DAC">
        <w:rPr>
          <w:b/>
        </w:rPr>
        <w:t>278 078 842</w:t>
      </w:r>
      <w:r w:rsidRPr="00401DAC">
        <w:rPr>
          <w:b/>
        </w:rPr>
        <w:t xml:space="preserve"> Ft </w:t>
      </w:r>
      <w:r w:rsidRPr="00401DAC">
        <w:rPr>
          <w:bCs/>
        </w:rPr>
        <w:t>összegben</w:t>
      </w:r>
      <w:r w:rsidRPr="00401DAC">
        <w:rPr>
          <w:b/>
        </w:rPr>
        <w:t>.</w:t>
      </w:r>
      <w:r w:rsidRPr="00401DAC">
        <w:rPr>
          <w:bCs/>
        </w:rPr>
        <w:t xml:space="preserve"> </w:t>
      </w:r>
    </w:p>
    <w:p w14:paraId="34309ED4" w14:textId="77777777" w:rsidR="008756F9" w:rsidRPr="00401DAC" w:rsidRDefault="008756F9" w:rsidP="008756F9">
      <w:pPr>
        <w:keepLines/>
        <w:jc w:val="both"/>
        <w:rPr>
          <w:bCs/>
        </w:rPr>
      </w:pPr>
    </w:p>
    <w:p w14:paraId="4849F92A" w14:textId="77777777" w:rsidR="008756F9" w:rsidRPr="00401DAC" w:rsidRDefault="008756F9" w:rsidP="008756F9">
      <w:pPr>
        <w:keepLines/>
        <w:jc w:val="both"/>
        <w:rPr>
          <w:bCs/>
        </w:rPr>
      </w:pPr>
      <w:r w:rsidRPr="00401DAC">
        <w:rPr>
          <w:bCs/>
        </w:rPr>
        <w:t xml:space="preserve">Ez </w:t>
      </w:r>
      <w:r w:rsidR="00DE3ABB" w:rsidRPr="00401DAC">
        <w:rPr>
          <w:b/>
          <w:bCs/>
        </w:rPr>
        <w:t>47 680 565</w:t>
      </w:r>
      <w:r w:rsidRPr="00401DAC">
        <w:rPr>
          <w:b/>
          <w:bCs/>
        </w:rPr>
        <w:t xml:space="preserve"> Ft</w:t>
      </w:r>
      <w:r w:rsidRPr="00401DAC">
        <w:rPr>
          <w:bCs/>
        </w:rPr>
        <w:t>-tal több, mint a 201</w:t>
      </w:r>
      <w:r w:rsidR="00DE3ABB" w:rsidRPr="00401DAC">
        <w:rPr>
          <w:bCs/>
        </w:rPr>
        <w:t>9</w:t>
      </w:r>
      <w:r w:rsidRPr="00401DAC">
        <w:rPr>
          <w:bCs/>
        </w:rPr>
        <w:t xml:space="preserve">. évi eredeti előirányzat. A növekedést indokolja, hogy a személyi juttatások között kell megtervezni az önkormányzati rendezvényekhez kapcsolódó reprezentációs kiadások összegének adóköteles részét, </w:t>
      </w:r>
      <w:r w:rsidR="00327FA7" w:rsidRPr="00401DAC">
        <w:rPr>
          <w:bCs/>
        </w:rPr>
        <w:t xml:space="preserve">amely 2020. évben </w:t>
      </w:r>
      <w:r w:rsidR="00533669" w:rsidRPr="00401DAC">
        <w:rPr>
          <w:bCs/>
        </w:rPr>
        <w:t xml:space="preserve">37 000 000 Ft-tal </w:t>
      </w:r>
      <w:r w:rsidR="00327FA7" w:rsidRPr="00401DAC">
        <w:rPr>
          <w:bCs/>
        </w:rPr>
        <w:t xml:space="preserve">emelkedett, </w:t>
      </w:r>
      <w:r w:rsidRPr="00401DAC">
        <w:rPr>
          <w:bCs/>
        </w:rPr>
        <w:t>továbbá</w:t>
      </w:r>
      <w:r w:rsidR="00327FA7" w:rsidRPr="00401DAC">
        <w:rPr>
          <w:bCs/>
        </w:rPr>
        <w:t xml:space="preserve"> emelkedett a képviselők</w:t>
      </w:r>
      <w:r w:rsidR="00533669" w:rsidRPr="00401DAC">
        <w:rPr>
          <w:bCs/>
        </w:rPr>
        <w:t xml:space="preserve"> és a bizottsági tagok tiszteletdíja </w:t>
      </w:r>
      <w:r w:rsidR="00401DAC" w:rsidRPr="00401DAC">
        <w:rPr>
          <w:bCs/>
        </w:rPr>
        <w:t>25 022 400 Ft-tal.</w:t>
      </w:r>
    </w:p>
    <w:p w14:paraId="58E8AB67" w14:textId="77777777" w:rsidR="008756F9" w:rsidRPr="00C33D20" w:rsidRDefault="008756F9" w:rsidP="008756F9">
      <w:pPr>
        <w:keepLines/>
        <w:jc w:val="both"/>
        <w:rPr>
          <w:bCs/>
          <w:color w:val="000000"/>
        </w:rPr>
      </w:pPr>
    </w:p>
    <w:p w14:paraId="710484E0" w14:textId="77777777" w:rsidR="008756F9" w:rsidRPr="00C33D20" w:rsidRDefault="008756F9" w:rsidP="008756F9">
      <w:pPr>
        <w:keepLines/>
        <w:jc w:val="both"/>
        <w:rPr>
          <w:bCs/>
          <w:color w:val="000000"/>
        </w:rPr>
      </w:pPr>
      <w:r w:rsidRPr="00C33D20">
        <w:rPr>
          <w:bCs/>
          <w:color w:val="000000"/>
        </w:rPr>
        <w:t xml:space="preserve">Szintén a személyi juttatásokon belül vettük számba két folyamatban lévő két pályázat (VEKOP 5.3.1-15) személyi jellegű kifizetéseit, melynek összege </w:t>
      </w:r>
      <w:r w:rsidR="005A051B">
        <w:rPr>
          <w:b/>
          <w:bCs/>
          <w:color w:val="000000"/>
        </w:rPr>
        <w:t>832 615</w:t>
      </w:r>
      <w:r w:rsidRPr="003018A1">
        <w:rPr>
          <w:b/>
          <w:bCs/>
          <w:color w:val="000000"/>
        </w:rPr>
        <w:t xml:space="preserve"> Ft</w:t>
      </w:r>
      <w:r w:rsidRPr="00C33D20">
        <w:rPr>
          <w:bCs/>
          <w:color w:val="000000"/>
        </w:rPr>
        <w:t>. Az előirányzat tartalmazza még a 201</w:t>
      </w:r>
      <w:r w:rsidR="005A051B">
        <w:rPr>
          <w:bCs/>
          <w:color w:val="000000"/>
        </w:rPr>
        <w:t>9</w:t>
      </w:r>
      <w:r w:rsidRPr="00C33D20">
        <w:rPr>
          <w:bCs/>
          <w:color w:val="000000"/>
        </w:rPr>
        <w:t xml:space="preserve">. december hónapban kifizetett jutalmak és tiszteletdíjak könyvelési szempontból áthúzódó összegét is. </w:t>
      </w:r>
    </w:p>
    <w:p w14:paraId="556A8C3F" w14:textId="77777777" w:rsidR="008756F9" w:rsidRPr="00C33D20" w:rsidRDefault="008756F9" w:rsidP="008756F9">
      <w:pPr>
        <w:keepLines/>
        <w:jc w:val="both"/>
        <w:rPr>
          <w:b/>
          <w:bCs/>
          <w:color w:val="000000"/>
          <w:u w:val="single"/>
        </w:rPr>
      </w:pPr>
    </w:p>
    <w:p w14:paraId="739324ED" w14:textId="77777777" w:rsidR="008756F9" w:rsidRPr="00C33D20" w:rsidRDefault="008756F9" w:rsidP="008756F9">
      <w:pPr>
        <w:rPr>
          <w:b/>
          <w:bCs/>
          <w:color w:val="000000"/>
          <w:u w:val="single"/>
        </w:rPr>
      </w:pPr>
      <w:r w:rsidRPr="00C33D20">
        <w:rPr>
          <w:b/>
          <w:bCs/>
          <w:color w:val="000000"/>
          <w:u w:val="single"/>
        </w:rPr>
        <w:t xml:space="preserve">K2 Munkaadókat terhelő járulékok és szociális hozzájárulási adó </w:t>
      </w:r>
    </w:p>
    <w:p w14:paraId="6EFC8258" w14:textId="77777777" w:rsidR="008756F9" w:rsidRPr="00C33D20" w:rsidRDefault="008756F9" w:rsidP="008756F9">
      <w:pPr>
        <w:keepLines/>
        <w:jc w:val="both"/>
        <w:rPr>
          <w:color w:val="000000"/>
        </w:rPr>
      </w:pPr>
    </w:p>
    <w:p w14:paraId="682159AF" w14:textId="77777777" w:rsidR="008756F9" w:rsidRDefault="008756F9" w:rsidP="008756F9">
      <w:pPr>
        <w:keepLines/>
        <w:jc w:val="both"/>
        <w:rPr>
          <w:color w:val="000000"/>
        </w:rPr>
      </w:pPr>
      <w:r w:rsidRPr="00C33D20">
        <w:rPr>
          <w:color w:val="000000"/>
        </w:rPr>
        <w:t xml:space="preserve">A személyi juttatáshoz tartozó </w:t>
      </w:r>
      <w:r w:rsidRPr="00C33D20">
        <w:rPr>
          <w:i/>
          <w:color w:val="000000"/>
        </w:rPr>
        <w:t>munkaadókat terhelő járulékok és szociális hozzájárulási adó</w:t>
      </w:r>
      <w:r w:rsidRPr="00C33D20">
        <w:rPr>
          <w:color w:val="000000"/>
        </w:rPr>
        <w:t xml:space="preserve"> összege </w:t>
      </w:r>
      <w:r w:rsidR="005A051B">
        <w:rPr>
          <w:b/>
          <w:color w:val="000000"/>
        </w:rPr>
        <w:t>68 949 293</w:t>
      </w:r>
      <w:r w:rsidRPr="00C33D20">
        <w:rPr>
          <w:b/>
          <w:color w:val="000000"/>
        </w:rPr>
        <w:t xml:space="preserve"> Ft </w:t>
      </w:r>
      <w:r w:rsidRPr="00C33D20">
        <w:rPr>
          <w:color w:val="000000"/>
        </w:rPr>
        <w:t>szemben a 201</w:t>
      </w:r>
      <w:r w:rsidR="005A051B">
        <w:rPr>
          <w:color w:val="000000"/>
        </w:rPr>
        <w:t>9</w:t>
      </w:r>
      <w:r w:rsidRPr="00C33D20">
        <w:rPr>
          <w:color w:val="000000"/>
        </w:rPr>
        <w:t xml:space="preserve">. évi </w:t>
      </w:r>
      <w:r w:rsidR="005A051B">
        <w:rPr>
          <w:color w:val="000000"/>
        </w:rPr>
        <w:t>53 437 896</w:t>
      </w:r>
      <w:r w:rsidRPr="00C33D20">
        <w:rPr>
          <w:color w:val="000000"/>
        </w:rPr>
        <w:t xml:space="preserve"> Ft-tal. A növekedést a személyi juttatások növekedése generálta. </w:t>
      </w:r>
    </w:p>
    <w:p w14:paraId="627A882E" w14:textId="77777777" w:rsidR="00791C03" w:rsidRDefault="00791C03" w:rsidP="008756F9">
      <w:pPr>
        <w:keepLines/>
        <w:jc w:val="both"/>
        <w:rPr>
          <w:color w:val="000000"/>
        </w:rPr>
      </w:pPr>
    </w:p>
    <w:p w14:paraId="11C74559" w14:textId="77777777" w:rsidR="00791C03" w:rsidRDefault="00791C03" w:rsidP="008756F9">
      <w:pPr>
        <w:keepLines/>
        <w:jc w:val="both"/>
        <w:rPr>
          <w:color w:val="000000"/>
        </w:rPr>
      </w:pPr>
    </w:p>
    <w:p w14:paraId="24BC2BBE" w14:textId="77777777" w:rsidR="00791C03" w:rsidRPr="00C33D20" w:rsidRDefault="00791C03" w:rsidP="008756F9">
      <w:pPr>
        <w:keepLines/>
        <w:jc w:val="both"/>
        <w:rPr>
          <w:color w:val="000000"/>
        </w:rPr>
      </w:pPr>
    </w:p>
    <w:p w14:paraId="61E6EBA4" w14:textId="77777777" w:rsidR="008756F9" w:rsidRPr="00C33D20" w:rsidRDefault="008756F9" w:rsidP="008756F9">
      <w:pPr>
        <w:rPr>
          <w:b/>
          <w:bCs/>
          <w:color w:val="000000"/>
          <w:u w:val="single"/>
        </w:rPr>
      </w:pPr>
    </w:p>
    <w:p w14:paraId="72EAE7B0" w14:textId="77777777" w:rsidR="008756F9" w:rsidRPr="00C33D20" w:rsidRDefault="008756F9" w:rsidP="008756F9">
      <w:pPr>
        <w:overflowPunct/>
        <w:autoSpaceDE/>
        <w:autoSpaceDN/>
        <w:adjustRightInd/>
        <w:spacing w:after="160" w:line="259" w:lineRule="auto"/>
        <w:textAlignment w:val="auto"/>
        <w:rPr>
          <w:b/>
          <w:bCs/>
          <w:color w:val="000000"/>
          <w:u w:val="single"/>
        </w:rPr>
      </w:pPr>
      <w:r w:rsidRPr="00C33D20">
        <w:rPr>
          <w:b/>
          <w:bCs/>
          <w:color w:val="000000"/>
          <w:u w:val="single"/>
        </w:rPr>
        <w:t>K3 Dologi kiadások</w:t>
      </w:r>
    </w:p>
    <w:p w14:paraId="38C74778" w14:textId="77777777" w:rsidR="008756F9" w:rsidRPr="00C33D20" w:rsidRDefault="008756F9" w:rsidP="008756F9">
      <w:pPr>
        <w:keepLines/>
        <w:jc w:val="both"/>
        <w:rPr>
          <w:i/>
          <w:color w:val="000000"/>
        </w:rPr>
      </w:pPr>
    </w:p>
    <w:p w14:paraId="500D9C3C" w14:textId="77777777" w:rsidR="008756F9" w:rsidRDefault="008756F9" w:rsidP="008756F9">
      <w:pPr>
        <w:keepLines/>
        <w:jc w:val="both"/>
        <w:rPr>
          <w:color w:val="000000"/>
        </w:rPr>
      </w:pPr>
      <w:r w:rsidRPr="00C33D20">
        <w:rPr>
          <w:i/>
          <w:color w:val="000000"/>
        </w:rPr>
        <w:lastRenderedPageBreak/>
        <w:t>Dologi kiadások</w:t>
      </w:r>
      <w:r w:rsidRPr="00C33D20">
        <w:rPr>
          <w:color w:val="000000"/>
        </w:rPr>
        <w:t xml:space="preserve"> tervezett előirányzata </w:t>
      </w:r>
      <w:r w:rsidRPr="00C33D20">
        <w:rPr>
          <w:b/>
          <w:color w:val="000000"/>
        </w:rPr>
        <w:t>1</w:t>
      </w:r>
      <w:r w:rsidR="005A051B">
        <w:rPr>
          <w:b/>
          <w:color w:val="000000"/>
        </w:rPr>
        <w:t> 908 736 564</w:t>
      </w:r>
      <w:r w:rsidRPr="00C33D20">
        <w:rPr>
          <w:b/>
          <w:color w:val="000000"/>
        </w:rPr>
        <w:t xml:space="preserve"> Ft. </w:t>
      </w:r>
      <w:r w:rsidRPr="00C33D20">
        <w:rPr>
          <w:color w:val="000000"/>
        </w:rPr>
        <w:t xml:space="preserve">Ez </w:t>
      </w:r>
      <w:r w:rsidR="005A051B">
        <w:rPr>
          <w:b/>
          <w:bCs/>
          <w:color w:val="000000"/>
        </w:rPr>
        <w:t>188 847 380</w:t>
      </w:r>
      <w:r w:rsidRPr="00C33D20">
        <w:rPr>
          <w:b/>
          <w:bCs/>
          <w:color w:val="000000"/>
        </w:rPr>
        <w:t xml:space="preserve"> Ft</w:t>
      </w:r>
      <w:r w:rsidRPr="00C33D20">
        <w:rPr>
          <w:color w:val="000000"/>
        </w:rPr>
        <w:t>-tal több, mint a 201</w:t>
      </w:r>
      <w:r w:rsidR="005A051B">
        <w:rPr>
          <w:color w:val="000000"/>
        </w:rPr>
        <w:t>9</w:t>
      </w:r>
      <w:r w:rsidRPr="00C33D20">
        <w:rPr>
          <w:color w:val="000000"/>
        </w:rPr>
        <w:t xml:space="preserve">. évi előirányzat. A </w:t>
      </w:r>
      <w:r w:rsidRPr="002045DB">
        <w:rPr>
          <w:bCs/>
          <w:color w:val="000000"/>
        </w:rPr>
        <w:t>növekedést indokolja</w:t>
      </w:r>
      <w:r w:rsidRPr="00C33D20">
        <w:rPr>
          <w:color w:val="000000"/>
        </w:rPr>
        <w:t xml:space="preserve"> többek között</w:t>
      </w:r>
      <w:r w:rsidR="00321137">
        <w:rPr>
          <w:color w:val="000000"/>
        </w:rPr>
        <w:t xml:space="preserve"> a járdakarbantartás 51 000 000 Ft-os, az intézményi karbantartás 184 963 000 Ft-os, az önkormányzati lakások és helyiségek karbantartása 25 641 700 F-os és az uszoda üzemeltetés 22 000 000 Ft-os emelkedése.</w:t>
      </w:r>
    </w:p>
    <w:p w14:paraId="352F9B3D" w14:textId="77777777" w:rsidR="00321137" w:rsidRPr="00C33D20" w:rsidRDefault="00321137" w:rsidP="008756F9">
      <w:pPr>
        <w:keepLines/>
        <w:jc w:val="both"/>
        <w:rPr>
          <w:color w:val="000000"/>
        </w:rPr>
      </w:pPr>
      <w:r>
        <w:rPr>
          <w:color w:val="000000"/>
        </w:rPr>
        <w:t xml:space="preserve">Az önkormányzat Városgazdálkodási Osztályától </w:t>
      </w:r>
      <w:r w:rsidR="00247E71">
        <w:rPr>
          <w:color w:val="000000"/>
        </w:rPr>
        <w:t xml:space="preserve"> 86 500 000 Ft értékű feladat került át a Szociális Foglalkoztató feladatkörébe</w:t>
      </w:r>
      <w:r w:rsidR="002045DB">
        <w:rPr>
          <w:color w:val="000000"/>
        </w:rPr>
        <w:t>, amely az önkormányzat dologi kiadásait csökkentette</w:t>
      </w:r>
      <w:r w:rsidR="00247E71">
        <w:rPr>
          <w:color w:val="000000"/>
        </w:rPr>
        <w:t>.</w:t>
      </w:r>
    </w:p>
    <w:p w14:paraId="7E634D25" w14:textId="77777777" w:rsidR="00E63507" w:rsidRDefault="00E63507" w:rsidP="008756F9">
      <w:pPr>
        <w:keepLines/>
        <w:jc w:val="both"/>
        <w:rPr>
          <w:color w:val="000000"/>
        </w:rPr>
      </w:pPr>
    </w:p>
    <w:p w14:paraId="42938A6A" w14:textId="77777777" w:rsidR="008756F9" w:rsidRPr="00C33D20" w:rsidRDefault="008756F9" w:rsidP="008756F9">
      <w:pPr>
        <w:keepLines/>
        <w:jc w:val="both"/>
        <w:rPr>
          <w:color w:val="000000"/>
        </w:rPr>
      </w:pPr>
      <w:r w:rsidRPr="00C33D20">
        <w:rPr>
          <w:color w:val="000000"/>
        </w:rPr>
        <w:t xml:space="preserve">Az </w:t>
      </w:r>
      <w:r w:rsidRPr="00C33D20">
        <w:rPr>
          <w:b/>
          <w:color w:val="000000"/>
        </w:rPr>
        <w:t xml:space="preserve">előirányzatok között </w:t>
      </w:r>
      <w:r>
        <w:rPr>
          <w:b/>
          <w:color w:val="000000"/>
        </w:rPr>
        <w:t xml:space="preserve">– a felsorolás </w:t>
      </w:r>
      <w:r w:rsidRPr="00C33D20">
        <w:rPr>
          <w:b/>
          <w:color w:val="000000"/>
        </w:rPr>
        <w:t xml:space="preserve">a teljesség igénye nélkül </w:t>
      </w:r>
      <w:r>
        <w:rPr>
          <w:b/>
          <w:color w:val="000000"/>
        </w:rPr>
        <w:t xml:space="preserve">készült - </w:t>
      </w:r>
      <w:r w:rsidRPr="00C33D20">
        <w:rPr>
          <w:b/>
          <w:color w:val="000000"/>
        </w:rPr>
        <w:t>megterveztük</w:t>
      </w:r>
      <w:r w:rsidRPr="00C33D20">
        <w:rPr>
          <w:color w:val="000000"/>
        </w:rPr>
        <w:t xml:space="preserve"> (nettó összeg)</w:t>
      </w:r>
      <w:r w:rsidR="0035444E">
        <w:rPr>
          <w:color w:val="000000"/>
        </w:rPr>
        <w:t>:</w:t>
      </w:r>
    </w:p>
    <w:p w14:paraId="3131D5A8"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az útkarbantartás </w:t>
      </w:r>
      <w:r w:rsidR="005A051B">
        <w:rPr>
          <w:b/>
          <w:bCs/>
          <w:color w:val="000000"/>
        </w:rPr>
        <w:t>50</w:t>
      </w:r>
      <w:r w:rsidRPr="00C33D20">
        <w:rPr>
          <w:b/>
          <w:bCs/>
          <w:color w:val="000000"/>
        </w:rPr>
        <w:t xml:space="preserve"> 000 000 Ft</w:t>
      </w:r>
      <w:r w:rsidR="0035444E">
        <w:rPr>
          <w:b/>
          <w:bCs/>
          <w:color w:val="000000"/>
        </w:rPr>
        <w:t>,</w:t>
      </w:r>
      <w:r w:rsidRPr="00C33D20">
        <w:rPr>
          <w:color w:val="000000"/>
        </w:rPr>
        <w:t xml:space="preserve"> </w:t>
      </w:r>
    </w:p>
    <w:p w14:paraId="5FDE5D01"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járdakarbantartás </w:t>
      </w:r>
      <w:r w:rsidR="005A051B">
        <w:rPr>
          <w:b/>
          <w:color w:val="000000"/>
        </w:rPr>
        <w:t>150</w:t>
      </w:r>
      <w:r w:rsidRPr="00C33D20">
        <w:rPr>
          <w:b/>
          <w:color w:val="000000"/>
        </w:rPr>
        <w:t> 000 000 Ft</w:t>
      </w:r>
      <w:r w:rsidR="0035444E">
        <w:rPr>
          <w:b/>
          <w:color w:val="000000"/>
        </w:rPr>
        <w:t>,</w:t>
      </w:r>
      <w:r w:rsidRPr="00C33D20">
        <w:rPr>
          <w:color w:val="000000"/>
        </w:rPr>
        <w:t xml:space="preserve"> </w:t>
      </w:r>
    </w:p>
    <w:p w14:paraId="70A2DA6F"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az intézmények karbantartására </w:t>
      </w:r>
      <w:r w:rsidR="005A051B" w:rsidRPr="005A051B">
        <w:rPr>
          <w:b/>
          <w:bCs/>
          <w:color w:val="000000"/>
        </w:rPr>
        <w:t>246 763 000</w:t>
      </w:r>
      <w:r w:rsidRPr="00C33D20">
        <w:rPr>
          <w:b/>
          <w:color w:val="000000"/>
        </w:rPr>
        <w:t xml:space="preserve"> Ft,</w:t>
      </w:r>
      <w:r w:rsidRPr="00C33D20">
        <w:rPr>
          <w:color w:val="000000"/>
        </w:rPr>
        <w:t xml:space="preserve"> </w:t>
      </w:r>
    </w:p>
    <w:p w14:paraId="32A2C3D2"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önkormányzati lakások és helyiségek karbantartása </w:t>
      </w:r>
      <w:r w:rsidR="00D35E1D">
        <w:rPr>
          <w:b/>
          <w:color w:val="000000"/>
        </w:rPr>
        <w:t>42 973 800</w:t>
      </w:r>
      <w:r w:rsidRPr="00C33D20">
        <w:rPr>
          <w:b/>
          <w:color w:val="000000"/>
        </w:rPr>
        <w:t xml:space="preserve"> Ft,</w:t>
      </w:r>
    </w:p>
    <w:p w14:paraId="293F0D8E"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egyéb építmények és közterületek karbantartási munkái </w:t>
      </w:r>
      <w:r w:rsidR="00D35E1D">
        <w:rPr>
          <w:b/>
          <w:color w:val="000000"/>
        </w:rPr>
        <w:t>64 821 000</w:t>
      </w:r>
      <w:r w:rsidRPr="00C33D20">
        <w:rPr>
          <w:b/>
          <w:color w:val="000000"/>
        </w:rPr>
        <w:t xml:space="preserve"> Ft,</w:t>
      </w:r>
    </w:p>
    <w:p w14:paraId="72F7D840"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a közös költség kiadásait </w:t>
      </w:r>
      <w:r w:rsidR="00D35E1D">
        <w:rPr>
          <w:b/>
          <w:bCs/>
          <w:color w:val="000000"/>
        </w:rPr>
        <w:t>182</w:t>
      </w:r>
      <w:r w:rsidRPr="00C33D20">
        <w:rPr>
          <w:b/>
          <w:bCs/>
          <w:color w:val="000000"/>
        </w:rPr>
        <w:t xml:space="preserve"> </w:t>
      </w:r>
      <w:r w:rsidR="00D35E1D">
        <w:rPr>
          <w:b/>
          <w:bCs/>
          <w:color w:val="000000"/>
        </w:rPr>
        <w:t>2</w:t>
      </w:r>
      <w:r w:rsidRPr="00C33D20">
        <w:rPr>
          <w:b/>
          <w:bCs/>
          <w:color w:val="000000"/>
        </w:rPr>
        <w:t>00 000 Ft,</w:t>
      </w:r>
    </w:p>
    <w:p w14:paraId="292FFD06"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a közüzemi díjakat </w:t>
      </w:r>
      <w:r w:rsidR="00D35E1D">
        <w:rPr>
          <w:b/>
          <w:bCs/>
          <w:color w:val="000000"/>
        </w:rPr>
        <w:t>74 000</w:t>
      </w:r>
      <w:r w:rsidRPr="00C33D20">
        <w:rPr>
          <w:b/>
          <w:bCs/>
          <w:color w:val="000000"/>
        </w:rPr>
        <w:t xml:space="preserve"> 000 Ft</w:t>
      </w:r>
      <w:r w:rsidRPr="00C33D20">
        <w:rPr>
          <w:color w:val="000000"/>
        </w:rPr>
        <w:t xml:space="preserve">, </w:t>
      </w:r>
    </w:p>
    <w:p w14:paraId="310A86B4"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az uszodaüzemeltetést </w:t>
      </w:r>
      <w:r w:rsidR="00D35E1D">
        <w:rPr>
          <w:b/>
          <w:bCs/>
          <w:color w:val="000000"/>
        </w:rPr>
        <w:t>114</w:t>
      </w:r>
      <w:r w:rsidRPr="00C33D20">
        <w:rPr>
          <w:b/>
          <w:bCs/>
          <w:color w:val="000000"/>
        </w:rPr>
        <w:t xml:space="preserve"> 000 000 Ft,</w:t>
      </w:r>
    </w:p>
    <w:p w14:paraId="7BDE71B7" w14:textId="77777777" w:rsidR="008756F9" w:rsidRPr="00C33D20" w:rsidRDefault="0035444E" w:rsidP="002C0857">
      <w:pPr>
        <w:keepLines/>
        <w:numPr>
          <w:ilvl w:val="0"/>
          <w:numId w:val="1"/>
        </w:numPr>
        <w:ind w:left="714" w:hanging="357"/>
        <w:jc w:val="both"/>
        <w:rPr>
          <w:b/>
          <w:color w:val="000000"/>
        </w:rPr>
      </w:pPr>
      <w:r>
        <w:rPr>
          <w:color w:val="000000"/>
        </w:rPr>
        <w:t>j</w:t>
      </w:r>
      <w:r w:rsidR="008756F9" w:rsidRPr="00C33D20">
        <w:rPr>
          <w:color w:val="000000"/>
        </w:rPr>
        <w:t xml:space="preserve">égcsarnok üzemeltetése </w:t>
      </w:r>
      <w:r w:rsidR="008756F9" w:rsidRPr="00C33D20">
        <w:rPr>
          <w:b/>
          <w:color w:val="000000"/>
        </w:rPr>
        <w:t>30 000 000 Ft,</w:t>
      </w:r>
    </w:p>
    <w:p w14:paraId="1FBD80E1" w14:textId="77777777" w:rsidR="008756F9" w:rsidRPr="00C33D20" w:rsidRDefault="0035444E" w:rsidP="002C0857">
      <w:pPr>
        <w:keepLines/>
        <w:numPr>
          <w:ilvl w:val="0"/>
          <w:numId w:val="1"/>
        </w:numPr>
        <w:ind w:left="714" w:hanging="357"/>
        <w:jc w:val="both"/>
        <w:rPr>
          <w:color w:val="000000"/>
        </w:rPr>
      </w:pPr>
      <w:r>
        <w:rPr>
          <w:color w:val="000000"/>
        </w:rPr>
        <w:t>c</w:t>
      </w:r>
      <w:r w:rsidR="008756F9" w:rsidRPr="00C33D20">
        <w:rPr>
          <w:color w:val="000000"/>
        </w:rPr>
        <w:t xml:space="preserve">sónakház üzemeltetése </w:t>
      </w:r>
      <w:r w:rsidR="008756F9" w:rsidRPr="00C33D20">
        <w:rPr>
          <w:b/>
          <w:color w:val="000000"/>
        </w:rPr>
        <w:t>18 000 000 Ft,</w:t>
      </w:r>
    </w:p>
    <w:p w14:paraId="4405F3E8" w14:textId="77777777" w:rsidR="0035444E" w:rsidRPr="0035444E" w:rsidRDefault="008756F9" w:rsidP="0035444E">
      <w:pPr>
        <w:keepLines/>
        <w:numPr>
          <w:ilvl w:val="0"/>
          <w:numId w:val="1"/>
        </w:numPr>
        <w:ind w:left="714" w:hanging="357"/>
        <w:jc w:val="both"/>
        <w:rPr>
          <w:color w:val="000000"/>
        </w:rPr>
      </w:pPr>
      <w:r w:rsidRPr="00C33D20">
        <w:rPr>
          <w:color w:val="000000"/>
        </w:rPr>
        <w:t xml:space="preserve">közszolgálati TV műsorkészítés kiadását </w:t>
      </w:r>
      <w:r w:rsidR="00D35E1D">
        <w:rPr>
          <w:b/>
          <w:color w:val="000000"/>
        </w:rPr>
        <w:t>20 000</w:t>
      </w:r>
      <w:r w:rsidRPr="00C33D20">
        <w:rPr>
          <w:b/>
          <w:color w:val="000000"/>
        </w:rPr>
        <w:t xml:space="preserve"> 000 Ft</w:t>
      </w:r>
      <w:r w:rsidRPr="00C33D20">
        <w:rPr>
          <w:color w:val="000000"/>
        </w:rPr>
        <w:t>,</w:t>
      </w:r>
    </w:p>
    <w:p w14:paraId="336ADFA7"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és az önkormányzat valamennyi szerződésből fennálló kifizetési kötelezettségét. </w:t>
      </w:r>
    </w:p>
    <w:p w14:paraId="2612D160" w14:textId="77777777" w:rsidR="008756F9" w:rsidRPr="00C33D20" w:rsidRDefault="008756F9" w:rsidP="008756F9">
      <w:pPr>
        <w:keepLines/>
        <w:jc w:val="both"/>
        <w:rPr>
          <w:color w:val="000000"/>
        </w:rPr>
      </w:pPr>
    </w:p>
    <w:p w14:paraId="3AF72332" w14:textId="77777777" w:rsidR="008756F9" w:rsidRPr="00C33D20" w:rsidRDefault="008756F9" w:rsidP="008756F9">
      <w:pPr>
        <w:keepLines/>
        <w:jc w:val="both"/>
        <w:rPr>
          <w:bCs/>
          <w:color w:val="000000"/>
        </w:rPr>
      </w:pPr>
      <w:r w:rsidRPr="00C33D20">
        <w:rPr>
          <w:color w:val="000000"/>
        </w:rPr>
        <w:t xml:space="preserve">Több </w:t>
      </w:r>
      <w:r w:rsidRPr="00C33D20">
        <w:rPr>
          <w:b/>
          <w:bCs/>
          <w:color w:val="000000"/>
        </w:rPr>
        <w:t xml:space="preserve">környezetvédelemmel kapcsolatos kiadások </w:t>
      </w:r>
      <w:r w:rsidRPr="00C33D20">
        <w:rPr>
          <w:bCs/>
          <w:color w:val="000000"/>
        </w:rPr>
        <w:t xml:space="preserve">(nettó összeg): </w:t>
      </w:r>
    </w:p>
    <w:p w14:paraId="360E0E68" w14:textId="77777777" w:rsidR="008756F9" w:rsidRPr="00C33D20" w:rsidRDefault="0035444E" w:rsidP="002C0857">
      <w:pPr>
        <w:keepLines/>
        <w:numPr>
          <w:ilvl w:val="0"/>
          <w:numId w:val="1"/>
        </w:numPr>
        <w:ind w:left="714" w:hanging="357"/>
        <w:jc w:val="both"/>
        <w:rPr>
          <w:color w:val="000000"/>
        </w:rPr>
      </w:pPr>
      <w:r>
        <w:rPr>
          <w:color w:val="000000"/>
        </w:rPr>
        <w:t>k</w:t>
      </w:r>
      <w:r w:rsidR="008756F9" w:rsidRPr="00C33D20">
        <w:rPr>
          <w:color w:val="000000"/>
        </w:rPr>
        <w:t xml:space="preserve">ertészeti, növényvédelmi feladatok </w:t>
      </w:r>
      <w:r w:rsidR="00321137">
        <w:rPr>
          <w:b/>
          <w:color w:val="000000"/>
        </w:rPr>
        <w:t>89 000</w:t>
      </w:r>
      <w:r w:rsidR="008756F9" w:rsidRPr="00C33D20">
        <w:rPr>
          <w:b/>
          <w:color w:val="000000"/>
        </w:rPr>
        <w:t> 000 Ft</w:t>
      </w:r>
      <w:r>
        <w:rPr>
          <w:b/>
          <w:color w:val="000000"/>
        </w:rPr>
        <w:t>,</w:t>
      </w:r>
    </w:p>
    <w:p w14:paraId="544B6C12" w14:textId="77777777" w:rsidR="008756F9" w:rsidRPr="00C33D20" w:rsidRDefault="008756F9" w:rsidP="002C0857">
      <w:pPr>
        <w:keepLines/>
        <w:numPr>
          <w:ilvl w:val="0"/>
          <w:numId w:val="1"/>
        </w:numPr>
        <w:ind w:left="714" w:hanging="357"/>
        <w:jc w:val="both"/>
        <w:rPr>
          <w:color w:val="000000"/>
        </w:rPr>
      </w:pPr>
      <w:r w:rsidRPr="00C33D20">
        <w:rPr>
          <w:color w:val="000000"/>
        </w:rPr>
        <w:t xml:space="preserve">roncsautók elszállítása </w:t>
      </w:r>
      <w:r w:rsidRPr="00C33D20">
        <w:rPr>
          <w:b/>
          <w:color w:val="000000"/>
        </w:rPr>
        <w:t xml:space="preserve">4 </w:t>
      </w:r>
      <w:r w:rsidR="00321137">
        <w:rPr>
          <w:b/>
          <w:color w:val="000000"/>
        </w:rPr>
        <w:t>5</w:t>
      </w:r>
      <w:r w:rsidRPr="00C33D20">
        <w:rPr>
          <w:b/>
          <w:color w:val="000000"/>
        </w:rPr>
        <w:t>00 000 Ft</w:t>
      </w:r>
      <w:r w:rsidR="0035444E">
        <w:rPr>
          <w:b/>
          <w:color w:val="000000"/>
        </w:rPr>
        <w:t>,</w:t>
      </w:r>
    </w:p>
    <w:p w14:paraId="6C7DC288" w14:textId="77777777" w:rsidR="008756F9" w:rsidRPr="0035444E" w:rsidRDefault="008756F9" w:rsidP="002C0857">
      <w:pPr>
        <w:keepLines/>
        <w:numPr>
          <w:ilvl w:val="0"/>
          <w:numId w:val="1"/>
        </w:numPr>
        <w:ind w:left="714" w:hanging="357"/>
        <w:jc w:val="both"/>
        <w:rPr>
          <w:color w:val="000000"/>
        </w:rPr>
      </w:pPr>
      <w:r w:rsidRPr="00C33D20">
        <w:rPr>
          <w:color w:val="000000"/>
        </w:rPr>
        <w:t xml:space="preserve">kis állat tetem elszállítása </w:t>
      </w:r>
      <w:r w:rsidR="00321137">
        <w:rPr>
          <w:b/>
          <w:color w:val="000000"/>
        </w:rPr>
        <w:t>964 080</w:t>
      </w:r>
      <w:r w:rsidRPr="00C33D20">
        <w:rPr>
          <w:b/>
          <w:color w:val="000000"/>
        </w:rPr>
        <w:t xml:space="preserve"> Ft</w:t>
      </w:r>
      <w:r w:rsidR="0035444E">
        <w:rPr>
          <w:b/>
          <w:color w:val="000000"/>
        </w:rPr>
        <w:t>,</w:t>
      </w:r>
    </w:p>
    <w:p w14:paraId="2F9CCD00" w14:textId="77777777" w:rsidR="0035444E" w:rsidRPr="001A0E56" w:rsidRDefault="0035444E" w:rsidP="0035444E">
      <w:pPr>
        <w:keepLines/>
        <w:numPr>
          <w:ilvl w:val="0"/>
          <w:numId w:val="1"/>
        </w:numPr>
        <w:ind w:left="714" w:hanging="357"/>
        <w:jc w:val="both"/>
        <w:rPr>
          <w:color w:val="000000"/>
        </w:rPr>
      </w:pPr>
      <w:r w:rsidRPr="001A0E56">
        <w:rPr>
          <w:bCs/>
          <w:color w:val="000000"/>
        </w:rPr>
        <w:t>fapótlás</w:t>
      </w:r>
      <w:r w:rsidRPr="001A0E56">
        <w:rPr>
          <w:b/>
          <w:color w:val="000000"/>
        </w:rPr>
        <w:t xml:space="preserve"> </w:t>
      </w:r>
      <w:r w:rsidR="00791C03" w:rsidRPr="001A0E56">
        <w:rPr>
          <w:b/>
          <w:color w:val="000000"/>
        </w:rPr>
        <w:t xml:space="preserve">(500 db.) </w:t>
      </w:r>
      <w:r w:rsidRPr="001A0E56">
        <w:rPr>
          <w:b/>
          <w:color w:val="000000"/>
        </w:rPr>
        <w:t>40 000 000 Ft.</w:t>
      </w:r>
    </w:p>
    <w:p w14:paraId="2D713A90" w14:textId="77777777" w:rsidR="008756F9" w:rsidRPr="0035444E" w:rsidRDefault="008756F9" w:rsidP="008756F9">
      <w:pPr>
        <w:keepLines/>
        <w:ind w:left="709"/>
        <w:jc w:val="both"/>
        <w:rPr>
          <w:bCs/>
          <w:color w:val="FF0000"/>
        </w:rPr>
      </w:pPr>
      <w:r w:rsidRPr="0035444E">
        <w:rPr>
          <w:color w:val="FF0000"/>
        </w:rPr>
        <w:t xml:space="preserve"> </w:t>
      </w:r>
    </w:p>
    <w:p w14:paraId="6BE07DAD" w14:textId="77777777" w:rsidR="008756F9" w:rsidRPr="00C33D20" w:rsidRDefault="008756F9" w:rsidP="008756F9">
      <w:pPr>
        <w:rPr>
          <w:b/>
          <w:bCs/>
          <w:color w:val="000000"/>
          <w:u w:val="single"/>
        </w:rPr>
      </w:pPr>
      <w:r w:rsidRPr="00C33D20">
        <w:rPr>
          <w:b/>
          <w:bCs/>
          <w:color w:val="000000"/>
          <w:u w:val="single"/>
        </w:rPr>
        <w:t>K4 Ellátottak pénzbeli juttatása (2.6. melléklet)</w:t>
      </w:r>
    </w:p>
    <w:p w14:paraId="1E424E1C" w14:textId="77777777" w:rsidR="008756F9" w:rsidRPr="00C33D20" w:rsidRDefault="008756F9" w:rsidP="008756F9">
      <w:pPr>
        <w:keepLines/>
        <w:jc w:val="both"/>
        <w:rPr>
          <w:color w:val="000000"/>
        </w:rPr>
      </w:pPr>
    </w:p>
    <w:p w14:paraId="70BB502D" w14:textId="77777777" w:rsidR="008756F9" w:rsidRPr="002045DB" w:rsidRDefault="008756F9" w:rsidP="008756F9">
      <w:pPr>
        <w:jc w:val="both"/>
        <w:rPr>
          <w:szCs w:val="24"/>
        </w:rPr>
      </w:pPr>
      <w:r w:rsidRPr="002045DB">
        <w:t xml:space="preserve">Az előirányzatra </w:t>
      </w:r>
      <w:r w:rsidRPr="002045DB">
        <w:rPr>
          <w:b/>
          <w:bCs/>
        </w:rPr>
        <w:t>1</w:t>
      </w:r>
      <w:r w:rsidR="00247E71" w:rsidRPr="002045DB">
        <w:rPr>
          <w:b/>
          <w:bCs/>
        </w:rPr>
        <w:t>30</w:t>
      </w:r>
      <w:r w:rsidRPr="002045DB">
        <w:rPr>
          <w:b/>
          <w:bCs/>
        </w:rPr>
        <w:t xml:space="preserve"> 390 000 Ft</w:t>
      </w:r>
      <w:r w:rsidRPr="002045DB">
        <w:t>-ot terveztünk</w:t>
      </w:r>
      <w:r w:rsidR="00247E71" w:rsidRPr="002045DB">
        <w:t xml:space="preserve">, amely </w:t>
      </w:r>
      <w:r w:rsidR="00247E71" w:rsidRPr="002045DB">
        <w:rPr>
          <w:b/>
          <w:bCs/>
        </w:rPr>
        <w:t>30 000 000 Ft-</w:t>
      </w:r>
      <w:r w:rsidR="002045DB">
        <w:rPr>
          <w:b/>
          <w:bCs/>
        </w:rPr>
        <w:t>t</w:t>
      </w:r>
      <w:r w:rsidR="00247E71" w:rsidRPr="002045DB">
        <w:rPr>
          <w:b/>
          <w:bCs/>
        </w:rPr>
        <w:t>al</w:t>
      </w:r>
      <w:r w:rsidR="00247E71" w:rsidRPr="002045DB">
        <w:t xml:space="preserve"> magasabb</w:t>
      </w:r>
      <w:r w:rsidR="002045DB">
        <w:t>,</w:t>
      </w:r>
      <w:r w:rsidR="00247E71" w:rsidRPr="002045DB">
        <w:t xml:space="preserve"> mint a 2019. évi eredeti előirányzat.</w:t>
      </w:r>
      <w:r w:rsidRPr="002045DB">
        <w:t xml:space="preserve"> </w:t>
      </w:r>
    </w:p>
    <w:p w14:paraId="5CFFBD8A" w14:textId="77777777" w:rsidR="005A0EE9" w:rsidRPr="005A0EE9" w:rsidRDefault="005A0EE9" w:rsidP="005A0EE9">
      <w:pPr>
        <w:jc w:val="both"/>
        <w:rPr>
          <w:szCs w:val="24"/>
        </w:rPr>
      </w:pPr>
    </w:p>
    <w:p w14:paraId="5A174640" w14:textId="77777777" w:rsidR="005A0EE9" w:rsidRPr="005A0EE9" w:rsidRDefault="005A0EE9" w:rsidP="005A0EE9">
      <w:pPr>
        <w:jc w:val="both"/>
        <w:rPr>
          <w:szCs w:val="24"/>
        </w:rPr>
      </w:pPr>
      <w:r w:rsidRPr="005A0EE9">
        <w:rPr>
          <w:szCs w:val="24"/>
        </w:rPr>
        <w:t xml:space="preserve">A Szt. és a települési támogatásokról szóló 2/2015. (II.17.) önkormányzati rendelet (a továbbiakban: Rendelet) alapján megállapított települési támogatásokra vonatkozó tábla tervezésekor a 2019. évi költségvetési összeget és a Rendelet tervezett módosításával várható költségvetési kihatásokat vettük figyelembe. Tekintettel arra, hogy a jövedelmek, illetve a nyugdíjszerű rendszeres pénzellátások összege is emelkedett az utóbbi években, a tervezett rendelet módosítás - a jövedelmek emelkedésére figyelemmel - a már létező támogatási formák esetében a jogosultság alapját képező jövedelmi határok emelését érinti. Ezzel együtt szükséges a megállapítható támogatások összegének felülvizsgálata, a költségekhez igazodó emelése. A tervezett módosítás során várhatóan a rendkívüli települési támogatás, a temetési költségre tekintettel megállapított támogatás, a gyógyszertámogatás, a születési támogatás esetében emelkedik jelentősen a megállapítható támogatás összege. A tervezett módosítással várhatóan emelkedik a lakásfenntartási kiadásokhoz kapcsolódó támogatások - lakásfenntartási támogatás, díjhátralék csökkentési támogatás – költsége is, tekintettel arra, hogy a bekerülési jövedelemhatárok és a támogatás összege is emelkedik.  A tábla </w:t>
      </w:r>
      <w:r w:rsidRPr="005A0EE9">
        <w:rPr>
          <w:szCs w:val="24"/>
        </w:rPr>
        <w:lastRenderedPageBreak/>
        <w:t xml:space="preserve">sorai a módosítások várhatóan teljesítést növelő hatásainak figyelembevételével kerültek tervezésre.   A Rendelet módosítására vonatkozóan a Képviselő-testület 2020. február havi ülésére készül részletes előterjesztés. A tábla tervezett adatai a módosítási javaslat alapján került meghatározásra.  Tekintettel azonban arra, hogy a tervezés során a jövedelemhatárok emeléséből adódó jogosulti kör bővülés nem határozható meg pontosan, jelen tervezés egyes sorai részben becsült költségvetési kihatások alapján került meghatározásra. </w:t>
      </w:r>
    </w:p>
    <w:p w14:paraId="49EEED66" w14:textId="77777777" w:rsidR="008756F9" w:rsidRPr="00C33D20" w:rsidRDefault="008756F9" w:rsidP="008756F9">
      <w:pPr>
        <w:keepLines/>
        <w:jc w:val="both"/>
        <w:rPr>
          <w:b/>
          <w:bCs/>
          <w:color w:val="000000"/>
          <w:u w:val="single"/>
        </w:rPr>
      </w:pPr>
    </w:p>
    <w:p w14:paraId="6E164E53" w14:textId="77777777" w:rsidR="008756F9" w:rsidRPr="00C33D20" w:rsidRDefault="008756F9" w:rsidP="008756F9">
      <w:pPr>
        <w:rPr>
          <w:b/>
          <w:bCs/>
          <w:color w:val="000000"/>
          <w:u w:val="single"/>
        </w:rPr>
      </w:pPr>
      <w:r w:rsidRPr="00C33D20">
        <w:rPr>
          <w:b/>
          <w:bCs/>
          <w:color w:val="000000"/>
          <w:u w:val="single"/>
        </w:rPr>
        <w:t>K5 Egyéb működési célú kiadások</w:t>
      </w:r>
    </w:p>
    <w:p w14:paraId="68C7B20C" w14:textId="77777777" w:rsidR="008756F9" w:rsidRPr="00C33D20" w:rsidRDefault="008756F9" w:rsidP="008756F9">
      <w:pPr>
        <w:keepLines/>
        <w:jc w:val="both"/>
        <w:rPr>
          <w:color w:val="000000"/>
        </w:rPr>
      </w:pPr>
    </w:p>
    <w:p w14:paraId="500665C7" w14:textId="77777777" w:rsidR="008756F9" w:rsidRDefault="008756F9" w:rsidP="008756F9">
      <w:pPr>
        <w:keepLines/>
        <w:jc w:val="both"/>
        <w:rPr>
          <w:color w:val="000000"/>
        </w:rPr>
      </w:pPr>
      <w:r w:rsidRPr="00C33D20">
        <w:rPr>
          <w:color w:val="000000"/>
        </w:rPr>
        <w:t xml:space="preserve">Az előirányzat mindösszesen </w:t>
      </w:r>
      <w:r w:rsidR="004100FC">
        <w:rPr>
          <w:b/>
          <w:bCs/>
          <w:color w:val="000000"/>
        </w:rPr>
        <w:t>1 157 449 232</w:t>
      </w:r>
      <w:r w:rsidRPr="00C33D20">
        <w:rPr>
          <w:b/>
          <w:bCs/>
          <w:color w:val="000000"/>
        </w:rPr>
        <w:t xml:space="preserve"> Ft</w:t>
      </w:r>
      <w:r w:rsidRPr="00C33D20">
        <w:rPr>
          <w:color w:val="000000"/>
        </w:rPr>
        <w:t xml:space="preserve">, mely </w:t>
      </w:r>
      <w:r w:rsidR="004100FC" w:rsidRPr="004100FC">
        <w:rPr>
          <w:b/>
          <w:bCs/>
          <w:color w:val="000000"/>
        </w:rPr>
        <w:t>445 143 519</w:t>
      </w:r>
      <w:r w:rsidR="004100FC">
        <w:rPr>
          <w:color w:val="000000"/>
        </w:rPr>
        <w:t xml:space="preserve"> Ft-tal több mint a 2019. évi eredeti előirányzat.</w:t>
      </w:r>
    </w:p>
    <w:p w14:paraId="207B60F5" w14:textId="77777777" w:rsidR="004100FC" w:rsidRPr="00C33D20" w:rsidRDefault="004100FC" w:rsidP="008756F9">
      <w:pPr>
        <w:keepLines/>
        <w:jc w:val="both"/>
        <w:rPr>
          <w:i/>
          <w:iCs/>
          <w:color w:val="000000"/>
        </w:rPr>
      </w:pPr>
    </w:p>
    <w:p w14:paraId="38434C6E" w14:textId="77777777" w:rsidR="008756F9" w:rsidRPr="00C33D20" w:rsidRDefault="008756F9" w:rsidP="008756F9">
      <w:pPr>
        <w:keepLines/>
        <w:jc w:val="both"/>
        <w:rPr>
          <w:i/>
          <w:iCs/>
          <w:color w:val="000000"/>
        </w:rPr>
      </w:pPr>
      <w:r w:rsidRPr="00C33D20">
        <w:rPr>
          <w:i/>
          <w:iCs/>
          <w:color w:val="000000"/>
        </w:rPr>
        <w:t>K502 Elvonások és befizetések</w:t>
      </w:r>
    </w:p>
    <w:p w14:paraId="08D7DEFF" w14:textId="77777777" w:rsidR="008756F9" w:rsidRPr="00C33D20" w:rsidRDefault="008756F9" w:rsidP="008756F9">
      <w:pPr>
        <w:keepLines/>
        <w:jc w:val="both"/>
        <w:rPr>
          <w:i/>
          <w:iCs/>
          <w:color w:val="000000"/>
        </w:rPr>
      </w:pPr>
    </w:p>
    <w:p w14:paraId="5C92979B" w14:textId="77777777" w:rsidR="008756F9" w:rsidRDefault="008756F9" w:rsidP="008756F9">
      <w:pPr>
        <w:keepLines/>
        <w:jc w:val="both"/>
        <w:rPr>
          <w:iCs/>
          <w:color w:val="000000"/>
        </w:rPr>
      </w:pPr>
      <w:r w:rsidRPr="00C33D20">
        <w:rPr>
          <w:iCs/>
          <w:color w:val="000000"/>
        </w:rPr>
        <w:t xml:space="preserve">Az előirányzaton </w:t>
      </w:r>
      <w:r w:rsidR="004100FC">
        <w:rPr>
          <w:b/>
          <w:iCs/>
          <w:color w:val="000000"/>
        </w:rPr>
        <w:t>222 243 452</w:t>
      </w:r>
      <w:r w:rsidRPr="00C33D20">
        <w:rPr>
          <w:b/>
          <w:iCs/>
          <w:color w:val="000000"/>
        </w:rPr>
        <w:t xml:space="preserve"> Ft</w:t>
      </w:r>
      <w:r w:rsidRPr="00C33D20">
        <w:rPr>
          <w:iCs/>
          <w:color w:val="000000"/>
        </w:rPr>
        <w:t>-ot terveztünk meg</w:t>
      </w:r>
      <w:r w:rsidR="00892CDD">
        <w:rPr>
          <w:iCs/>
          <w:color w:val="000000"/>
        </w:rPr>
        <w:t xml:space="preserve">, amely a </w:t>
      </w:r>
      <w:r w:rsidRPr="00C33D20">
        <w:rPr>
          <w:iCs/>
          <w:color w:val="000000"/>
        </w:rPr>
        <w:t xml:space="preserve"> </w:t>
      </w:r>
      <w:r w:rsidRPr="00C33D20">
        <w:rPr>
          <w:color w:val="000000"/>
        </w:rPr>
        <w:t>Magyarország 20</w:t>
      </w:r>
      <w:r w:rsidR="004100FC">
        <w:rPr>
          <w:color w:val="000000"/>
        </w:rPr>
        <w:t>20</w:t>
      </w:r>
      <w:r w:rsidRPr="00C33D20">
        <w:rPr>
          <w:color w:val="000000"/>
        </w:rPr>
        <w:t>. évi központi költségvetéséről szóló 201</w:t>
      </w:r>
      <w:r w:rsidR="004100FC">
        <w:rPr>
          <w:color w:val="000000"/>
        </w:rPr>
        <w:t>9</w:t>
      </w:r>
      <w:r w:rsidRPr="00C33D20">
        <w:rPr>
          <w:color w:val="000000"/>
        </w:rPr>
        <w:t>. évi L</w:t>
      </w:r>
      <w:r w:rsidR="004100FC">
        <w:rPr>
          <w:color w:val="000000"/>
        </w:rPr>
        <w:t>XXI.</w:t>
      </w:r>
      <w:r w:rsidRPr="00C33D20">
        <w:rPr>
          <w:color w:val="000000"/>
        </w:rPr>
        <w:t xml:space="preserve"> törvény</w:t>
      </w:r>
      <w:r w:rsidRPr="00C33D20">
        <w:rPr>
          <w:iCs/>
          <w:color w:val="000000"/>
        </w:rPr>
        <w:t xml:space="preserve"> szolidaritásra vonatkozó rendelkezései alapján az Önkormányzat</w:t>
      </w:r>
      <w:r w:rsidR="00892CDD">
        <w:rPr>
          <w:iCs/>
          <w:color w:val="000000"/>
        </w:rPr>
        <w:t xml:space="preserve"> által</w:t>
      </w:r>
      <w:r w:rsidRPr="00C33D20">
        <w:rPr>
          <w:iCs/>
          <w:color w:val="000000"/>
        </w:rPr>
        <w:t xml:space="preserve"> fizetendő szolidaritási hozzájárulás. Ez </w:t>
      </w:r>
      <w:r w:rsidR="00892CDD">
        <w:rPr>
          <w:b/>
          <w:iCs/>
          <w:color w:val="000000"/>
        </w:rPr>
        <w:t>41 150 689 Ft-tal több</w:t>
      </w:r>
      <w:r w:rsidRPr="00C33D20">
        <w:rPr>
          <w:iCs/>
          <w:color w:val="000000"/>
        </w:rPr>
        <w:t>, mint a 201</w:t>
      </w:r>
      <w:r w:rsidR="00892CDD">
        <w:rPr>
          <w:iCs/>
          <w:color w:val="000000"/>
        </w:rPr>
        <w:t>9</w:t>
      </w:r>
      <w:r w:rsidRPr="00C33D20">
        <w:rPr>
          <w:iCs/>
          <w:color w:val="000000"/>
        </w:rPr>
        <w:t xml:space="preserve">. évben fizetett összeg. </w:t>
      </w:r>
    </w:p>
    <w:p w14:paraId="7ECEED45" w14:textId="77777777" w:rsidR="008756F9" w:rsidRPr="00C33D20" w:rsidRDefault="008756F9" w:rsidP="008756F9">
      <w:pPr>
        <w:keepLines/>
        <w:jc w:val="both"/>
        <w:rPr>
          <w:i/>
          <w:iCs/>
          <w:color w:val="000000"/>
        </w:rPr>
      </w:pPr>
    </w:p>
    <w:p w14:paraId="637179B5" w14:textId="77777777" w:rsidR="008756F9" w:rsidRPr="00C33D20" w:rsidRDefault="008756F9" w:rsidP="008756F9">
      <w:pPr>
        <w:keepLines/>
        <w:jc w:val="both"/>
        <w:rPr>
          <w:i/>
          <w:iCs/>
          <w:color w:val="000000"/>
        </w:rPr>
      </w:pPr>
      <w:r w:rsidRPr="00C33D20">
        <w:rPr>
          <w:i/>
          <w:iCs/>
          <w:color w:val="000000"/>
        </w:rPr>
        <w:t>K506 Egyéb működési célú támogatások Áh-n belülre (2.4. melléklet).</w:t>
      </w:r>
    </w:p>
    <w:p w14:paraId="13570885" w14:textId="77777777" w:rsidR="008756F9" w:rsidRPr="00C33D20" w:rsidRDefault="008756F9" w:rsidP="008756F9">
      <w:pPr>
        <w:keepLines/>
        <w:jc w:val="both"/>
        <w:rPr>
          <w:iCs/>
          <w:color w:val="000000"/>
        </w:rPr>
      </w:pPr>
    </w:p>
    <w:p w14:paraId="0CEEA226" w14:textId="77777777" w:rsidR="008756F9" w:rsidRPr="003F63DB" w:rsidRDefault="008756F9" w:rsidP="008756F9">
      <w:pPr>
        <w:keepLines/>
        <w:jc w:val="both"/>
        <w:rPr>
          <w:b/>
          <w:color w:val="000000"/>
        </w:rPr>
      </w:pPr>
      <w:r w:rsidRPr="00C33D20">
        <w:rPr>
          <w:iCs/>
          <w:color w:val="000000"/>
        </w:rPr>
        <w:t xml:space="preserve">A rovaton az előirányzaton belül </w:t>
      </w:r>
      <w:r w:rsidRPr="00C33D20">
        <w:rPr>
          <w:color w:val="000000"/>
        </w:rPr>
        <w:t xml:space="preserve">a XX. kerületi </w:t>
      </w:r>
      <w:r w:rsidRPr="00C33D20">
        <w:rPr>
          <w:b/>
          <w:color w:val="000000"/>
        </w:rPr>
        <w:t>Rendőrségnek</w:t>
      </w:r>
      <w:r w:rsidRPr="00C33D20">
        <w:rPr>
          <w:color w:val="000000"/>
        </w:rPr>
        <w:t xml:space="preserve"> nyújtott támogatás </w:t>
      </w:r>
      <w:r w:rsidRPr="00C33D20">
        <w:rPr>
          <w:b/>
          <w:color w:val="000000"/>
        </w:rPr>
        <w:t>57 407 800 Ft,</w:t>
      </w:r>
      <w:r w:rsidRPr="00C33D20">
        <w:rPr>
          <w:color w:val="000000"/>
        </w:rPr>
        <w:t xml:space="preserve"> továbbá </w:t>
      </w:r>
      <w:r w:rsidR="00892CDD">
        <w:rPr>
          <w:b/>
          <w:bCs/>
          <w:color w:val="000000"/>
        </w:rPr>
        <w:t>7 925 929</w:t>
      </w:r>
      <w:r w:rsidRPr="00C33D20">
        <w:rPr>
          <w:b/>
          <w:bCs/>
          <w:color w:val="000000"/>
        </w:rPr>
        <w:t xml:space="preserve"> Ft</w:t>
      </w:r>
      <w:r w:rsidRPr="00C33D20">
        <w:rPr>
          <w:color w:val="000000"/>
        </w:rPr>
        <w:t xml:space="preserve"> 201</w:t>
      </w:r>
      <w:r w:rsidR="00892CDD">
        <w:rPr>
          <w:color w:val="000000"/>
        </w:rPr>
        <w:t>9</w:t>
      </w:r>
      <w:r w:rsidRPr="00C33D20">
        <w:rPr>
          <w:color w:val="000000"/>
        </w:rPr>
        <w:t xml:space="preserve">. évről áthúzódó összeg szerepel. A BURSA támogatásra a Nemzeti Erőforrás Minisztérium részére </w:t>
      </w:r>
      <w:r w:rsidRPr="00C33D20">
        <w:rPr>
          <w:b/>
          <w:color w:val="000000"/>
        </w:rPr>
        <w:t xml:space="preserve">5 000 000 Ft-ot </w:t>
      </w:r>
      <w:r w:rsidRPr="00C33D20">
        <w:rPr>
          <w:bCs/>
          <w:color w:val="000000"/>
        </w:rPr>
        <w:t>terveztünk</w:t>
      </w:r>
      <w:r w:rsidRPr="00C33D20">
        <w:rPr>
          <w:color w:val="000000"/>
        </w:rPr>
        <w:t xml:space="preserve">. Beérkezett kérelmek alapján a Fővárosi Szabó Ervin könyvtár részére </w:t>
      </w:r>
      <w:r w:rsidRPr="00C33D20">
        <w:rPr>
          <w:b/>
          <w:bCs/>
          <w:color w:val="000000"/>
        </w:rPr>
        <w:t xml:space="preserve">300 000 Ft </w:t>
      </w:r>
      <w:r w:rsidRPr="00C33D20">
        <w:rPr>
          <w:color w:val="000000"/>
        </w:rPr>
        <w:t xml:space="preserve">támogatást terveztünk, köztemetés kiadására tapasztalati adatokat figyelembe véve </w:t>
      </w:r>
      <w:r w:rsidR="003F63DB">
        <w:rPr>
          <w:b/>
          <w:color w:val="000000"/>
        </w:rPr>
        <w:t xml:space="preserve">5 000 </w:t>
      </w:r>
      <w:r w:rsidRPr="00C33D20">
        <w:rPr>
          <w:b/>
          <w:color w:val="000000"/>
        </w:rPr>
        <w:t>000 Ft</w:t>
      </w:r>
      <w:r w:rsidRPr="00C33D20">
        <w:rPr>
          <w:color w:val="000000"/>
        </w:rPr>
        <w:t xml:space="preserve">-ot terveztünk. </w:t>
      </w:r>
    </w:p>
    <w:p w14:paraId="39CF3863" w14:textId="77777777" w:rsidR="008756F9" w:rsidRPr="00C33D20" w:rsidRDefault="008756F9" w:rsidP="008756F9">
      <w:pPr>
        <w:keepLines/>
        <w:jc w:val="both"/>
        <w:rPr>
          <w:color w:val="000000"/>
        </w:rPr>
      </w:pPr>
      <w:r w:rsidRPr="00C33D20">
        <w:rPr>
          <w:color w:val="000000"/>
        </w:rPr>
        <w:t>Az iparűzési adó beszedéséhez kapcsolót 201</w:t>
      </w:r>
      <w:r w:rsidR="003F63DB">
        <w:rPr>
          <w:color w:val="000000"/>
        </w:rPr>
        <w:t>9</w:t>
      </w:r>
      <w:r w:rsidRPr="00C33D20">
        <w:rPr>
          <w:color w:val="000000"/>
        </w:rPr>
        <w:t xml:space="preserve">. évi kiadás összege </w:t>
      </w:r>
      <w:r w:rsidR="003F63DB">
        <w:rPr>
          <w:b/>
          <w:color w:val="000000"/>
        </w:rPr>
        <w:t>5 182 000</w:t>
      </w:r>
      <w:r w:rsidRPr="00C33D20">
        <w:rPr>
          <w:b/>
          <w:color w:val="000000"/>
        </w:rPr>
        <w:t xml:space="preserve"> Ft.</w:t>
      </w:r>
      <w:r w:rsidRPr="00C33D20">
        <w:rPr>
          <w:color w:val="000000"/>
        </w:rPr>
        <w:t xml:space="preserve"> </w:t>
      </w:r>
    </w:p>
    <w:p w14:paraId="5DB30AB9" w14:textId="77777777" w:rsidR="008756F9" w:rsidRPr="00C33D20" w:rsidRDefault="008756F9" w:rsidP="008756F9">
      <w:pPr>
        <w:keepLines/>
        <w:jc w:val="both"/>
        <w:rPr>
          <w:color w:val="000000"/>
        </w:rPr>
      </w:pPr>
      <w:r w:rsidRPr="00C33D20">
        <w:rPr>
          <w:color w:val="000000"/>
        </w:rPr>
        <w:t xml:space="preserve">A helyi nemzetiségi önkormányzatok támogatására </w:t>
      </w:r>
      <w:r w:rsidR="003F63DB">
        <w:rPr>
          <w:b/>
          <w:color w:val="000000"/>
        </w:rPr>
        <w:t>1 9</w:t>
      </w:r>
      <w:r w:rsidRPr="00C33D20">
        <w:rPr>
          <w:b/>
          <w:color w:val="000000"/>
        </w:rPr>
        <w:t>00 000 Ft</w:t>
      </w:r>
      <w:r w:rsidRPr="00C33D20">
        <w:rPr>
          <w:color w:val="000000"/>
        </w:rPr>
        <w:t>-tal többet irányoztunk elő, mint 201</w:t>
      </w:r>
      <w:r w:rsidR="003F63DB">
        <w:rPr>
          <w:color w:val="000000"/>
        </w:rPr>
        <w:t>9</w:t>
      </w:r>
      <w:r w:rsidRPr="00C33D20">
        <w:rPr>
          <w:color w:val="000000"/>
        </w:rPr>
        <w:t xml:space="preserve">-ban, mindösszesen </w:t>
      </w:r>
      <w:r w:rsidR="003F63DB">
        <w:rPr>
          <w:b/>
          <w:bCs/>
          <w:color w:val="000000"/>
        </w:rPr>
        <w:t>14</w:t>
      </w:r>
      <w:r w:rsidRPr="00C33D20">
        <w:rPr>
          <w:b/>
          <w:bCs/>
          <w:color w:val="000000"/>
        </w:rPr>
        <w:t xml:space="preserve"> </w:t>
      </w:r>
      <w:r w:rsidR="003F63DB">
        <w:rPr>
          <w:b/>
          <w:bCs/>
          <w:color w:val="000000"/>
        </w:rPr>
        <w:t>0</w:t>
      </w:r>
      <w:r w:rsidRPr="00C33D20">
        <w:rPr>
          <w:b/>
          <w:bCs/>
          <w:color w:val="000000"/>
        </w:rPr>
        <w:t>00 000 Ft</w:t>
      </w:r>
      <w:r w:rsidRPr="00C33D20">
        <w:rPr>
          <w:color w:val="000000"/>
        </w:rPr>
        <w:t xml:space="preserve">-ot. Az önkormányzat által nyújtott támogatást megállapodás alapján, felhasználási kötöttséggel kapják a helyi nemzetiségi önkormányzatok, melynek fel nem használt összegét a központi támogatáshoz hasonlóan vissza kell fizetniük az önkormányzat részére. </w:t>
      </w:r>
    </w:p>
    <w:p w14:paraId="38AF5677" w14:textId="77777777" w:rsidR="008756F9" w:rsidRPr="00C33D20" w:rsidRDefault="008756F9" w:rsidP="008756F9">
      <w:pPr>
        <w:keepLines/>
        <w:jc w:val="both"/>
        <w:rPr>
          <w:i/>
          <w:iCs/>
          <w:color w:val="000000"/>
        </w:rPr>
      </w:pPr>
    </w:p>
    <w:p w14:paraId="3994E55A" w14:textId="77777777" w:rsidR="008756F9" w:rsidRPr="00C33D20" w:rsidRDefault="008756F9" w:rsidP="008756F9">
      <w:pPr>
        <w:keepLines/>
        <w:jc w:val="both"/>
        <w:rPr>
          <w:i/>
          <w:iCs/>
          <w:color w:val="000000"/>
        </w:rPr>
      </w:pPr>
      <w:r w:rsidRPr="00C33D20">
        <w:rPr>
          <w:i/>
          <w:iCs/>
          <w:color w:val="000000"/>
        </w:rPr>
        <w:t>K507 Működési célú garancia és kezességvállalásból származó kifizetések Áh-n kívülre</w:t>
      </w:r>
    </w:p>
    <w:p w14:paraId="202F8A89" w14:textId="77777777" w:rsidR="008756F9" w:rsidRPr="00C33D20" w:rsidRDefault="008756F9" w:rsidP="008756F9">
      <w:pPr>
        <w:keepLines/>
        <w:jc w:val="both"/>
        <w:rPr>
          <w:iCs/>
          <w:color w:val="000000"/>
        </w:rPr>
      </w:pPr>
    </w:p>
    <w:p w14:paraId="5AE25F44" w14:textId="77777777" w:rsidR="008756F9" w:rsidRPr="00401DAC" w:rsidRDefault="008756F9" w:rsidP="008756F9">
      <w:pPr>
        <w:keepLines/>
        <w:jc w:val="both"/>
        <w:rPr>
          <w:iCs/>
        </w:rPr>
      </w:pPr>
      <w:r w:rsidRPr="00C33D20">
        <w:rPr>
          <w:iCs/>
          <w:color w:val="000000"/>
        </w:rPr>
        <w:t>A rovaton terveztük meg a DHK által benyújtott inkasszók fedezetét, melyek az önkormányzati lakásokban lakó bérlők távhő díjának nem fizetése esetén érvényesít a DHK. 2015. évben az Önkormányzat 5 éves keret megállapodást kötött a DHK-</w:t>
      </w:r>
      <w:r w:rsidR="003F63DB">
        <w:rPr>
          <w:iCs/>
          <w:color w:val="000000"/>
        </w:rPr>
        <w:t>v</w:t>
      </w:r>
      <w:r w:rsidRPr="00C33D20">
        <w:rPr>
          <w:iCs/>
          <w:color w:val="000000"/>
        </w:rPr>
        <w:t xml:space="preserve">al, melynek lényege, hogy az Önkormányzatnak nem kell megfizetnie a kamat-, eljárási-, és végrehajtási költségeket és a tőke tartozásból további 7 % kedvezményt kap, amennyiben évente külön megállapodás keretén belül kifizeti az adott évben felhalmozódott tartozás összegét. Ennek fejében a DHK nem fog végrehajtási eljárást kezdeményezni az Önkormányzattal szemben. </w:t>
      </w:r>
      <w:r w:rsidRPr="00401DAC">
        <w:rPr>
          <w:iCs/>
        </w:rPr>
        <w:t>A 201</w:t>
      </w:r>
      <w:r w:rsidR="00401DAC" w:rsidRPr="00401DAC">
        <w:rPr>
          <w:iCs/>
        </w:rPr>
        <w:t>9</w:t>
      </w:r>
      <w:r w:rsidRPr="00401DAC">
        <w:rPr>
          <w:iCs/>
        </w:rPr>
        <w:t>. évben megkötött megállapodás alapján 20</w:t>
      </w:r>
      <w:r w:rsidR="00401DAC" w:rsidRPr="00401DAC">
        <w:rPr>
          <w:iCs/>
        </w:rPr>
        <w:t>20</w:t>
      </w:r>
      <w:r w:rsidRPr="00401DAC">
        <w:rPr>
          <w:iCs/>
        </w:rPr>
        <w:t xml:space="preserve">. évben </w:t>
      </w:r>
      <w:r w:rsidRPr="00401DAC">
        <w:rPr>
          <w:b/>
          <w:iCs/>
        </w:rPr>
        <w:t>2 000 000 Ft</w:t>
      </w:r>
      <w:r w:rsidRPr="00401DAC">
        <w:rPr>
          <w:iCs/>
        </w:rPr>
        <w:t>-ot irányoztunk elő.</w:t>
      </w:r>
    </w:p>
    <w:p w14:paraId="396DA811" w14:textId="77777777" w:rsidR="008756F9" w:rsidRPr="00401DAC" w:rsidRDefault="008756F9" w:rsidP="008756F9">
      <w:pPr>
        <w:keepLines/>
        <w:jc w:val="both"/>
        <w:rPr>
          <w:i/>
          <w:iCs/>
        </w:rPr>
      </w:pPr>
    </w:p>
    <w:p w14:paraId="3ED57163" w14:textId="77777777" w:rsidR="008756F9" w:rsidRPr="00C33D20" w:rsidRDefault="008756F9" w:rsidP="008756F9">
      <w:pPr>
        <w:keepLines/>
        <w:jc w:val="both"/>
        <w:rPr>
          <w:i/>
          <w:iCs/>
          <w:color w:val="000000"/>
        </w:rPr>
      </w:pPr>
      <w:r w:rsidRPr="00C33D20">
        <w:rPr>
          <w:i/>
          <w:iCs/>
          <w:color w:val="000000"/>
        </w:rPr>
        <w:t>K512 Egyéb működési célú támogatás Áh-n kívülre (2.4. melléklet)</w:t>
      </w:r>
    </w:p>
    <w:p w14:paraId="1D6BBB4F" w14:textId="77777777" w:rsidR="008756F9" w:rsidRPr="00C33D20" w:rsidRDefault="008756F9" w:rsidP="008756F9">
      <w:pPr>
        <w:keepLines/>
        <w:jc w:val="both"/>
        <w:rPr>
          <w:iCs/>
          <w:color w:val="000000"/>
        </w:rPr>
      </w:pPr>
    </w:p>
    <w:p w14:paraId="48FD7F18" w14:textId="77777777" w:rsidR="008756F9" w:rsidRPr="00C33D20" w:rsidRDefault="008756F9" w:rsidP="008756F9">
      <w:pPr>
        <w:keepLines/>
        <w:jc w:val="both"/>
        <w:rPr>
          <w:iCs/>
          <w:color w:val="000000"/>
        </w:rPr>
      </w:pPr>
      <w:r w:rsidRPr="00C33D20">
        <w:rPr>
          <w:iCs/>
          <w:color w:val="000000"/>
        </w:rPr>
        <w:t xml:space="preserve">Az egyházak támogatását </w:t>
      </w:r>
      <w:r w:rsidRPr="00C33D20">
        <w:rPr>
          <w:b/>
          <w:bCs/>
          <w:iCs/>
          <w:color w:val="000000"/>
        </w:rPr>
        <w:t xml:space="preserve">15 </w:t>
      </w:r>
      <w:r w:rsidR="003F63DB">
        <w:rPr>
          <w:b/>
          <w:bCs/>
          <w:iCs/>
          <w:color w:val="000000"/>
        </w:rPr>
        <w:t>2</w:t>
      </w:r>
      <w:r w:rsidRPr="00C33D20">
        <w:rPr>
          <w:b/>
          <w:bCs/>
          <w:iCs/>
          <w:color w:val="000000"/>
        </w:rPr>
        <w:t>00 000 Ft</w:t>
      </w:r>
      <w:r w:rsidRPr="00C33D20">
        <w:rPr>
          <w:iCs/>
          <w:color w:val="000000"/>
        </w:rPr>
        <w:t>-tal terveztük meg</w:t>
      </w:r>
      <w:r w:rsidR="003F63DB">
        <w:rPr>
          <w:iCs/>
          <w:color w:val="000000"/>
        </w:rPr>
        <w:t>.</w:t>
      </w:r>
    </w:p>
    <w:p w14:paraId="40019ACE" w14:textId="77777777" w:rsidR="008756F9" w:rsidRPr="00C33D20" w:rsidRDefault="008756F9" w:rsidP="008756F9">
      <w:pPr>
        <w:keepLines/>
        <w:jc w:val="both"/>
        <w:rPr>
          <w:iCs/>
          <w:color w:val="000000"/>
        </w:rPr>
      </w:pPr>
      <w:r w:rsidRPr="00C33D20">
        <w:rPr>
          <w:iCs/>
          <w:color w:val="000000"/>
        </w:rPr>
        <w:lastRenderedPageBreak/>
        <w:t xml:space="preserve">Civil szervezetek támogatására kiírásra kerülő pályázat </w:t>
      </w:r>
      <w:r w:rsidR="003F63DB">
        <w:rPr>
          <w:iCs/>
          <w:color w:val="000000"/>
        </w:rPr>
        <w:t xml:space="preserve"> </w:t>
      </w:r>
      <w:r w:rsidRPr="00C33D20">
        <w:rPr>
          <w:b/>
          <w:iCs/>
          <w:color w:val="000000"/>
        </w:rPr>
        <w:t>8 000 000 Ft</w:t>
      </w:r>
      <w:r w:rsidRPr="00C33D20">
        <w:rPr>
          <w:iCs/>
          <w:color w:val="000000"/>
        </w:rPr>
        <w:t xml:space="preserve">-ra irányoztuk elő. </w:t>
      </w:r>
    </w:p>
    <w:p w14:paraId="189C9792" w14:textId="77777777" w:rsidR="008756F9" w:rsidRPr="00C33D20" w:rsidRDefault="008756F9" w:rsidP="008756F9">
      <w:pPr>
        <w:keepLines/>
        <w:jc w:val="both"/>
        <w:rPr>
          <w:iCs/>
          <w:color w:val="000000"/>
        </w:rPr>
      </w:pPr>
      <w:r w:rsidRPr="00C33D20">
        <w:rPr>
          <w:iCs/>
          <w:color w:val="000000"/>
        </w:rPr>
        <w:t>Benyújtott kérelmek alapján a táblázatban szereplő támogatási összegeket terveztük meg.</w:t>
      </w:r>
    </w:p>
    <w:p w14:paraId="4A6F817F" w14:textId="77777777" w:rsidR="008756F9" w:rsidRPr="00C33D20" w:rsidRDefault="008756F9" w:rsidP="008756F9">
      <w:pPr>
        <w:keepLines/>
        <w:jc w:val="both"/>
        <w:rPr>
          <w:iCs/>
          <w:color w:val="000000"/>
        </w:rPr>
      </w:pPr>
      <w:r w:rsidRPr="00C33D20">
        <w:rPr>
          <w:iCs/>
          <w:color w:val="000000"/>
        </w:rPr>
        <w:t xml:space="preserve">Felosztandó összegként </w:t>
      </w:r>
      <w:r w:rsidR="003F63DB">
        <w:rPr>
          <w:b/>
          <w:bCs/>
          <w:iCs/>
          <w:color w:val="000000"/>
        </w:rPr>
        <w:t>5</w:t>
      </w:r>
      <w:r w:rsidRPr="00C33D20">
        <w:rPr>
          <w:b/>
          <w:bCs/>
          <w:iCs/>
          <w:color w:val="000000"/>
        </w:rPr>
        <w:t> 000 000 Ft</w:t>
      </w:r>
      <w:r w:rsidRPr="00C33D20">
        <w:rPr>
          <w:iCs/>
          <w:color w:val="000000"/>
        </w:rPr>
        <w:t xml:space="preserve">-ot terveztünk meg. </w:t>
      </w:r>
    </w:p>
    <w:p w14:paraId="32C7CD96" w14:textId="77777777" w:rsidR="008756F9" w:rsidRPr="00C33D20" w:rsidRDefault="008756F9" w:rsidP="008756F9">
      <w:pPr>
        <w:keepLines/>
        <w:jc w:val="both"/>
        <w:rPr>
          <w:iCs/>
          <w:color w:val="000000"/>
        </w:rPr>
      </w:pPr>
    </w:p>
    <w:p w14:paraId="3626D546" w14:textId="77777777" w:rsidR="008756F9" w:rsidRPr="00C33D20" w:rsidRDefault="008756F9" w:rsidP="008756F9">
      <w:pPr>
        <w:keepLines/>
        <w:jc w:val="both"/>
        <w:rPr>
          <w:i/>
          <w:iCs/>
          <w:color w:val="000000"/>
        </w:rPr>
      </w:pPr>
      <w:r w:rsidRPr="00C33D20">
        <w:rPr>
          <w:i/>
          <w:iCs/>
          <w:color w:val="000000"/>
        </w:rPr>
        <w:t xml:space="preserve">K513 Tartalékok (2.5. melléklet) </w:t>
      </w:r>
    </w:p>
    <w:p w14:paraId="0AD0B9D9" w14:textId="77777777" w:rsidR="008756F9" w:rsidRPr="00C33D20" w:rsidRDefault="008756F9" w:rsidP="008756F9">
      <w:pPr>
        <w:keepLines/>
        <w:jc w:val="both"/>
        <w:rPr>
          <w:color w:val="000000"/>
        </w:rPr>
      </w:pPr>
    </w:p>
    <w:p w14:paraId="04765E07" w14:textId="77777777" w:rsidR="008756F9" w:rsidRDefault="008756F9" w:rsidP="008756F9">
      <w:pPr>
        <w:keepLines/>
        <w:jc w:val="both"/>
        <w:rPr>
          <w:color w:val="000000"/>
        </w:rPr>
      </w:pPr>
      <w:r w:rsidRPr="00C33D20">
        <w:rPr>
          <w:color w:val="000000"/>
        </w:rPr>
        <w:t xml:space="preserve">Tartalékként terveztünk </w:t>
      </w:r>
      <w:r w:rsidR="00ED365C">
        <w:rPr>
          <w:b/>
          <w:color w:val="000000"/>
        </w:rPr>
        <w:t>638 290 051</w:t>
      </w:r>
      <w:r w:rsidRPr="00C33D20">
        <w:rPr>
          <w:b/>
          <w:color w:val="000000"/>
        </w:rPr>
        <w:t xml:space="preserve"> Ft</w:t>
      </w:r>
      <w:r w:rsidRPr="00C33D20">
        <w:rPr>
          <w:color w:val="000000"/>
        </w:rPr>
        <w:t>-ot</w:t>
      </w:r>
      <w:r w:rsidR="00ED365C">
        <w:rPr>
          <w:color w:val="000000"/>
        </w:rPr>
        <w:t xml:space="preserve">, amely </w:t>
      </w:r>
      <w:r w:rsidR="00ED365C" w:rsidRPr="00614750">
        <w:rPr>
          <w:b/>
          <w:bCs/>
          <w:color w:val="000000"/>
        </w:rPr>
        <w:t>400 613 252</w:t>
      </w:r>
      <w:r w:rsidR="00ED365C">
        <w:rPr>
          <w:color w:val="000000"/>
        </w:rPr>
        <w:t xml:space="preserve"> Ft-tal több, mint a 2019. évi eredeti előirányzat</w:t>
      </w:r>
      <w:r w:rsidRPr="00C33D20">
        <w:rPr>
          <w:color w:val="000000"/>
        </w:rPr>
        <w:t xml:space="preserve">. </w:t>
      </w:r>
    </w:p>
    <w:p w14:paraId="4C01DBC1" w14:textId="77777777" w:rsidR="00614750" w:rsidRDefault="00614750" w:rsidP="008756F9">
      <w:pPr>
        <w:keepLines/>
        <w:jc w:val="both"/>
        <w:rPr>
          <w:color w:val="000000"/>
        </w:rPr>
      </w:pPr>
      <w:r>
        <w:rPr>
          <w:color w:val="000000"/>
        </w:rPr>
        <w:t xml:space="preserve">Az eltérést indokolja a Külső-pest Tankerület Iskolák felújítási keretének </w:t>
      </w:r>
      <w:r w:rsidRPr="00614750">
        <w:rPr>
          <w:b/>
          <w:bCs/>
          <w:color w:val="000000"/>
        </w:rPr>
        <w:t>100 000 000</w:t>
      </w:r>
      <w:r>
        <w:rPr>
          <w:color w:val="000000"/>
        </w:rPr>
        <w:t xml:space="preserve"> Ft-os, valamint a bérlakás értékesítés elkülönített számlán a 2020. évi bérlakás kiadások tervezett összegével csökkentett egyenlege </w:t>
      </w:r>
      <w:r w:rsidRPr="00614750">
        <w:rPr>
          <w:b/>
          <w:bCs/>
          <w:color w:val="000000"/>
        </w:rPr>
        <w:t>312 748 184</w:t>
      </w:r>
      <w:r>
        <w:rPr>
          <w:color w:val="000000"/>
        </w:rPr>
        <w:t xml:space="preserve"> Ft.</w:t>
      </w:r>
    </w:p>
    <w:p w14:paraId="7E585134" w14:textId="77777777" w:rsidR="00614750" w:rsidRDefault="00614750" w:rsidP="008756F9">
      <w:pPr>
        <w:keepLines/>
        <w:jc w:val="both"/>
        <w:rPr>
          <w:color w:val="000000"/>
        </w:rPr>
      </w:pPr>
    </w:p>
    <w:p w14:paraId="1D302CC8" w14:textId="77777777" w:rsidR="008756F9" w:rsidRPr="001A0E56" w:rsidRDefault="008756F9" w:rsidP="008756F9">
      <w:pPr>
        <w:keepLines/>
        <w:jc w:val="both"/>
        <w:rPr>
          <w:bCs/>
          <w:color w:val="000000"/>
        </w:rPr>
      </w:pPr>
      <w:r w:rsidRPr="001A0E56">
        <w:rPr>
          <w:color w:val="000000"/>
        </w:rPr>
        <w:t xml:space="preserve">Az általános tartalék előirányzata </w:t>
      </w:r>
      <w:r w:rsidR="00791C03" w:rsidRPr="001A0E56">
        <w:rPr>
          <w:b/>
          <w:color w:val="000000"/>
        </w:rPr>
        <w:t>42 698 901</w:t>
      </w:r>
      <w:r w:rsidRPr="001A0E56">
        <w:rPr>
          <w:b/>
          <w:color w:val="000000"/>
        </w:rPr>
        <w:t xml:space="preserve"> Ft.</w:t>
      </w:r>
      <w:r w:rsidRPr="001A0E56">
        <w:rPr>
          <w:bCs/>
          <w:color w:val="000000"/>
        </w:rPr>
        <w:t xml:space="preserve"> </w:t>
      </w:r>
    </w:p>
    <w:p w14:paraId="5C32B5EB" w14:textId="77777777" w:rsidR="00614750" w:rsidRPr="00614750" w:rsidRDefault="00614750" w:rsidP="008756F9">
      <w:pPr>
        <w:keepLines/>
        <w:jc w:val="both"/>
        <w:rPr>
          <w:color w:val="000000"/>
        </w:rPr>
      </w:pPr>
    </w:p>
    <w:p w14:paraId="2079DA3B" w14:textId="77777777" w:rsidR="008756F9" w:rsidRPr="00C33D20" w:rsidRDefault="008756F9" w:rsidP="008756F9">
      <w:pPr>
        <w:keepLines/>
        <w:jc w:val="both"/>
        <w:rPr>
          <w:color w:val="000000"/>
        </w:rPr>
      </w:pPr>
      <w:r w:rsidRPr="00C33D20">
        <w:rPr>
          <w:color w:val="000000"/>
        </w:rPr>
        <w:t xml:space="preserve">Az egyéb helyiség-telek értékesítés bevételének számla </w:t>
      </w:r>
      <w:r w:rsidR="00614750">
        <w:rPr>
          <w:color w:val="000000"/>
        </w:rPr>
        <w:t xml:space="preserve">egyenlegét </w:t>
      </w:r>
      <w:r w:rsidRPr="00C33D20">
        <w:rPr>
          <w:color w:val="000000"/>
        </w:rPr>
        <w:t>(201</w:t>
      </w:r>
      <w:r w:rsidR="00614750">
        <w:rPr>
          <w:color w:val="000000"/>
        </w:rPr>
        <w:t>9</w:t>
      </w:r>
      <w:r w:rsidRPr="00C33D20">
        <w:rPr>
          <w:color w:val="000000"/>
        </w:rPr>
        <w:t xml:space="preserve">. december 31-én </w:t>
      </w:r>
      <w:r w:rsidR="00614750" w:rsidRPr="00614750">
        <w:rPr>
          <w:b/>
          <w:bCs/>
          <w:color w:val="000000"/>
        </w:rPr>
        <w:t>480 267 357</w:t>
      </w:r>
      <w:r w:rsidR="00614750">
        <w:rPr>
          <w:color w:val="000000"/>
        </w:rPr>
        <w:t xml:space="preserve"> </w:t>
      </w:r>
      <w:r w:rsidRPr="00C33D20">
        <w:rPr>
          <w:b/>
          <w:bCs/>
          <w:color w:val="000000"/>
        </w:rPr>
        <w:t>Ft</w:t>
      </w:r>
      <w:r w:rsidRPr="00C33D20">
        <w:rPr>
          <w:color w:val="000000"/>
        </w:rPr>
        <w:t>), nem terveztünk meg tartalékként. A fenti száml</w:t>
      </w:r>
      <w:r w:rsidR="00614750">
        <w:rPr>
          <w:color w:val="000000"/>
        </w:rPr>
        <w:t>a</w:t>
      </w:r>
      <w:r w:rsidRPr="00C33D20">
        <w:rPr>
          <w:color w:val="000000"/>
        </w:rPr>
        <w:t xml:space="preserve"> egyenlegét beruházási és felújítási kiadások fedezeteként jelöltük meg. </w:t>
      </w:r>
    </w:p>
    <w:p w14:paraId="7DB5C573" w14:textId="77777777" w:rsidR="008756F9" w:rsidRPr="00C33D20" w:rsidRDefault="008756F9" w:rsidP="008756F9">
      <w:pPr>
        <w:rPr>
          <w:b/>
          <w:bCs/>
          <w:color w:val="000000"/>
          <w:u w:val="single"/>
        </w:rPr>
      </w:pPr>
    </w:p>
    <w:p w14:paraId="4164B993" w14:textId="77777777" w:rsidR="008756F9" w:rsidRPr="00C33D20" w:rsidRDefault="008756F9" w:rsidP="008756F9">
      <w:pPr>
        <w:rPr>
          <w:b/>
          <w:bCs/>
          <w:color w:val="000000"/>
          <w:u w:val="single"/>
        </w:rPr>
      </w:pPr>
      <w:r w:rsidRPr="00C33D20">
        <w:rPr>
          <w:b/>
          <w:bCs/>
          <w:color w:val="000000"/>
          <w:u w:val="single"/>
        </w:rPr>
        <w:t>K6 Beruházások (2.7. melléklet)</w:t>
      </w:r>
    </w:p>
    <w:p w14:paraId="50300C5A" w14:textId="77777777" w:rsidR="008756F9" w:rsidRPr="00C33D20" w:rsidRDefault="008756F9" w:rsidP="008756F9">
      <w:pPr>
        <w:keepLines/>
        <w:jc w:val="both"/>
        <w:rPr>
          <w:iCs/>
          <w:color w:val="000000"/>
        </w:rPr>
      </w:pPr>
    </w:p>
    <w:p w14:paraId="5E56AB44" w14:textId="77777777" w:rsidR="008756F9" w:rsidRPr="00C33D20" w:rsidRDefault="008756F9" w:rsidP="008756F9">
      <w:pPr>
        <w:keepLines/>
        <w:jc w:val="both"/>
        <w:rPr>
          <w:iCs/>
          <w:color w:val="000000"/>
        </w:rPr>
      </w:pPr>
      <w:r w:rsidRPr="00C33D20">
        <w:rPr>
          <w:iCs/>
          <w:color w:val="000000"/>
        </w:rPr>
        <w:t xml:space="preserve">A beruházások előirányzata </w:t>
      </w:r>
      <w:r w:rsidR="00614750">
        <w:rPr>
          <w:b/>
          <w:bCs/>
          <w:iCs/>
          <w:color w:val="000000"/>
        </w:rPr>
        <w:t>783 333 530</w:t>
      </w:r>
      <w:r w:rsidRPr="00C33D20">
        <w:rPr>
          <w:b/>
          <w:bCs/>
          <w:iCs/>
          <w:color w:val="000000"/>
        </w:rPr>
        <w:t xml:space="preserve"> Ft</w:t>
      </w:r>
      <w:r w:rsidRPr="00C33D20">
        <w:rPr>
          <w:iCs/>
          <w:color w:val="000000"/>
        </w:rPr>
        <w:t xml:space="preserve">. Ez </w:t>
      </w:r>
      <w:r w:rsidR="00A9281E">
        <w:rPr>
          <w:b/>
          <w:iCs/>
          <w:color w:val="000000"/>
        </w:rPr>
        <w:t>47 437 424</w:t>
      </w:r>
      <w:r w:rsidRPr="00C33D20">
        <w:rPr>
          <w:b/>
          <w:iCs/>
          <w:color w:val="000000"/>
        </w:rPr>
        <w:t xml:space="preserve"> Ft</w:t>
      </w:r>
      <w:r w:rsidRPr="00C33D20">
        <w:rPr>
          <w:iCs/>
          <w:color w:val="000000"/>
        </w:rPr>
        <w:t xml:space="preserve">-tal </w:t>
      </w:r>
      <w:r w:rsidR="00A9281E">
        <w:rPr>
          <w:iCs/>
          <w:color w:val="000000"/>
        </w:rPr>
        <w:t>kevesebb</w:t>
      </w:r>
      <w:r w:rsidRPr="00C33D20">
        <w:rPr>
          <w:iCs/>
          <w:color w:val="000000"/>
        </w:rPr>
        <w:t>, mint a 201</w:t>
      </w:r>
      <w:r w:rsidR="00A9281E">
        <w:rPr>
          <w:iCs/>
          <w:color w:val="000000"/>
        </w:rPr>
        <w:t>9</w:t>
      </w:r>
      <w:r w:rsidRPr="00C33D20">
        <w:rPr>
          <w:iCs/>
          <w:color w:val="000000"/>
        </w:rPr>
        <w:t xml:space="preserve">. évi előirányzat. </w:t>
      </w:r>
    </w:p>
    <w:p w14:paraId="3DF52FFD" w14:textId="77777777" w:rsidR="008756F9" w:rsidRPr="00C33D20" w:rsidRDefault="008756F9" w:rsidP="008756F9">
      <w:pPr>
        <w:rPr>
          <w:b/>
          <w:bCs/>
          <w:color w:val="000000"/>
          <w:u w:val="single"/>
        </w:rPr>
      </w:pPr>
    </w:p>
    <w:p w14:paraId="023EC00D" w14:textId="77777777" w:rsidR="008756F9" w:rsidRDefault="008756F9" w:rsidP="008756F9">
      <w:pPr>
        <w:rPr>
          <w:b/>
          <w:bCs/>
          <w:color w:val="000000"/>
          <w:u w:val="single"/>
        </w:rPr>
      </w:pPr>
      <w:r w:rsidRPr="00C33D20">
        <w:rPr>
          <w:b/>
          <w:bCs/>
          <w:color w:val="000000"/>
          <w:u w:val="single"/>
        </w:rPr>
        <w:t xml:space="preserve">K7 Felújítások (2.8. melléklet) </w:t>
      </w:r>
    </w:p>
    <w:p w14:paraId="3C5A5C9C" w14:textId="77777777" w:rsidR="00BD69C3" w:rsidRPr="00BD69C3" w:rsidRDefault="00BD69C3" w:rsidP="008756F9">
      <w:pPr>
        <w:rPr>
          <w:b/>
          <w:bCs/>
          <w:u w:val="single"/>
        </w:rPr>
      </w:pPr>
    </w:p>
    <w:p w14:paraId="719F94C1" w14:textId="77777777" w:rsidR="008756F9" w:rsidRPr="00BD69C3" w:rsidRDefault="008756F9" w:rsidP="008756F9">
      <w:pPr>
        <w:keepLines/>
        <w:jc w:val="both"/>
      </w:pPr>
      <w:r w:rsidRPr="00BD69C3">
        <w:t xml:space="preserve">A felújítások kiadások előirányzata </w:t>
      </w:r>
      <w:r w:rsidR="00A9281E" w:rsidRPr="00BD69C3">
        <w:rPr>
          <w:b/>
        </w:rPr>
        <w:t>220 720 031</w:t>
      </w:r>
      <w:r w:rsidRPr="00BD69C3">
        <w:rPr>
          <w:b/>
        </w:rPr>
        <w:t xml:space="preserve"> Ft</w:t>
      </w:r>
      <w:r w:rsidRPr="00BD69C3">
        <w:t xml:space="preserve">, amely </w:t>
      </w:r>
      <w:r w:rsidRPr="00BD69C3">
        <w:rPr>
          <w:b/>
        </w:rPr>
        <w:t>1</w:t>
      </w:r>
      <w:r w:rsidR="00A9281E" w:rsidRPr="00BD69C3">
        <w:rPr>
          <w:b/>
        </w:rPr>
        <w:t> 729 510 921</w:t>
      </w:r>
      <w:r w:rsidRPr="00BD69C3">
        <w:rPr>
          <w:b/>
        </w:rPr>
        <w:t xml:space="preserve"> Ft</w:t>
      </w:r>
      <w:r w:rsidRPr="00BD69C3">
        <w:t xml:space="preserve">-tal több, mint </w:t>
      </w:r>
      <w:r w:rsidR="001A7D71">
        <w:t>2019</w:t>
      </w:r>
      <w:r w:rsidRPr="00BD69C3">
        <w:t xml:space="preserve">-ben. A kiadás jelentős </w:t>
      </w:r>
      <w:r w:rsidR="00A9281E" w:rsidRPr="00BD69C3">
        <w:t>csökkenését</w:t>
      </w:r>
      <w:r w:rsidRPr="00BD69C3">
        <w:t xml:space="preserve"> indokolja, hogy </w:t>
      </w:r>
      <w:r w:rsidR="00A9281E" w:rsidRPr="00BD69C3">
        <w:t xml:space="preserve">a </w:t>
      </w:r>
      <w:r w:rsidRPr="00BD69C3">
        <w:t xml:space="preserve">1697/2018. (XII. 17.) Korm. határozattal jóváhagyott </w:t>
      </w:r>
      <w:r w:rsidRPr="00BD69C3">
        <w:rPr>
          <w:b/>
          <w:i/>
        </w:rPr>
        <w:t>„pesterzsébeti önkormányzati beruházások, felújítások”</w:t>
      </w:r>
      <w:r w:rsidRPr="00BD69C3">
        <w:rPr>
          <w:b/>
        </w:rPr>
        <w:t xml:space="preserve"> </w:t>
      </w:r>
      <w:r w:rsidRPr="00BD69C3">
        <w:t xml:space="preserve">támogatás </w:t>
      </w:r>
      <w:r w:rsidRPr="00BD69C3">
        <w:rPr>
          <w:b/>
        </w:rPr>
        <w:t>1 000 000 000 Ft</w:t>
      </w:r>
      <w:r w:rsidRPr="00BD69C3">
        <w:t>-os összegét</w:t>
      </w:r>
      <w:r w:rsidR="00A9281E" w:rsidRPr="00BD69C3">
        <w:t xml:space="preserve"> 2019. évben felhasználtuk.</w:t>
      </w:r>
      <w:r w:rsidRPr="00BD69C3">
        <w:t xml:space="preserve"> </w:t>
      </w:r>
      <w:r w:rsidR="00401DAC" w:rsidRPr="00BD69C3">
        <w:t xml:space="preserve">Ezen kívül felülvizsgáltuk a betervezett felújításokat és </w:t>
      </w:r>
      <w:r w:rsidR="00BD69C3" w:rsidRPr="00BD69C3">
        <w:t>sok felújításként tervezett kiadás került át a karbantartások közé.</w:t>
      </w:r>
    </w:p>
    <w:p w14:paraId="121A96EB" w14:textId="77777777" w:rsidR="002045DB" w:rsidRPr="00A9281E" w:rsidRDefault="002045DB" w:rsidP="008756F9">
      <w:pPr>
        <w:overflowPunct/>
        <w:autoSpaceDE/>
        <w:autoSpaceDN/>
        <w:adjustRightInd/>
        <w:spacing w:after="160" w:line="259" w:lineRule="auto"/>
        <w:textAlignment w:val="auto"/>
        <w:rPr>
          <w:b/>
          <w:bCs/>
          <w:color w:val="FF0000"/>
          <w:u w:val="single"/>
        </w:rPr>
      </w:pPr>
    </w:p>
    <w:p w14:paraId="211C70F1" w14:textId="77777777" w:rsidR="008756F9" w:rsidRPr="00C33D20" w:rsidRDefault="008756F9" w:rsidP="008756F9">
      <w:pPr>
        <w:overflowPunct/>
        <w:autoSpaceDE/>
        <w:autoSpaceDN/>
        <w:adjustRightInd/>
        <w:spacing w:after="160" w:line="259" w:lineRule="auto"/>
        <w:textAlignment w:val="auto"/>
        <w:rPr>
          <w:b/>
          <w:bCs/>
          <w:color w:val="000000"/>
          <w:u w:val="single"/>
        </w:rPr>
      </w:pPr>
      <w:r w:rsidRPr="00C33D20">
        <w:rPr>
          <w:b/>
          <w:bCs/>
          <w:color w:val="000000"/>
          <w:u w:val="single"/>
        </w:rPr>
        <w:t>K8 Egyéb felhalmozási célú kiadások</w:t>
      </w:r>
    </w:p>
    <w:p w14:paraId="5B259089" w14:textId="77777777" w:rsidR="008756F9" w:rsidRPr="00C33D20" w:rsidRDefault="008756F9" w:rsidP="008756F9">
      <w:pPr>
        <w:keepLines/>
        <w:jc w:val="both"/>
        <w:rPr>
          <w:color w:val="000000"/>
        </w:rPr>
      </w:pPr>
    </w:p>
    <w:p w14:paraId="4B26C072" w14:textId="77777777" w:rsidR="008756F9" w:rsidRPr="00C33D20" w:rsidRDefault="008756F9" w:rsidP="008756F9">
      <w:pPr>
        <w:keepLines/>
        <w:jc w:val="both"/>
        <w:rPr>
          <w:color w:val="000000"/>
        </w:rPr>
      </w:pPr>
      <w:r w:rsidRPr="00C33D20">
        <w:rPr>
          <w:color w:val="000000"/>
        </w:rPr>
        <w:t xml:space="preserve">Az előirányzat mindösszesen </w:t>
      </w:r>
      <w:r w:rsidR="00A9281E">
        <w:rPr>
          <w:b/>
          <w:bCs/>
          <w:color w:val="000000"/>
        </w:rPr>
        <w:t>36 528 353</w:t>
      </w:r>
      <w:r w:rsidRPr="00C33D20">
        <w:rPr>
          <w:b/>
          <w:bCs/>
          <w:color w:val="000000"/>
        </w:rPr>
        <w:t xml:space="preserve"> Ft</w:t>
      </w:r>
      <w:r w:rsidRPr="00C33D20">
        <w:rPr>
          <w:color w:val="000000"/>
        </w:rPr>
        <w:t>, mely az alábbi rovatokra tervezett összegeket tartalmazza.</w:t>
      </w:r>
    </w:p>
    <w:p w14:paraId="28B1A5BD" w14:textId="77777777" w:rsidR="008756F9" w:rsidRPr="00C33D20" w:rsidRDefault="008756F9" w:rsidP="008756F9">
      <w:pPr>
        <w:keepLines/>
        <w:jc w:val="both"/>
        <w:rPr>
          <w:i/>
          <w:iCs/>
          <w:color w:val="000000"/>
        </w:rPr>
      </w:pPr>
    </w:p>
    <w:p w14:paraId="423012B6" w14:textId="77777777" w:rsidR="008756F9" w:rsidRPr="00C33D20" w:rsidRDefault="008756F9" w:rsidP="008756F9">
      <w:pPr>
        <w:keepLines/>
        <w:jc w:val="both"/>
        <w:rPr>
          <w:i/>
          <w:iCs/>
          <w:color w:val="000000"/>
        </w:rPr>
      </w:pPr>
      <w:r w:rsidRPr="00C33D20">
        <w:rPr>
          <w:i/>
          <w:iCs/>
          <w:color w:val="000000"/>
        </w:rPr>
        <w:t>K84 Egyéb felhalmozási célú támogatások Áh-n belülre (2.4. melléklet)</w:t>
      </w:r>
    </w:p>
    <w:p w14:paraId="494A9BCB" w14:textId="77777777" w:rsidR="008756F9" w:rsidRPr="00C33D20" w:rsidRDefault="008756F9" w:rsidP="008756F9">
      <w:pPr>
        <w:keepLines/>
        <w:jc w:val="both"/>
        <w:rPr>
          <w:iCs/>
          <w:color w:val="000000"/>
        </w:rPr>
      </w:pPr>
    </w:p>
    <w:p w14:paraId="4E47A61E" w14:textId="77777777" w:rsidR="008756F9" w:rsidRPr="00C33D20" w:rsidRDefault="008756F9" w:rsidP="008756F9">
      <w:pPr>
        <w:keepLines/>
        <w:jc w:val="both"/>
        <w:rPr>
          <w:iCs/>
          <w:color w:val="000000"/>
        </w:rPr>
      </w:pPr>
      <w:r w:rsidRPr="00C33D20">
        <w:rPr>
          <w:iCs/>
          <w:color w:val="000000"/>
        </w:rPr>
        <w:t xml:space="preserve">Az előirányzat tartalmazza </w:t>
      </w:r>
      <w:r w:rsidRPr="00C33D20">
        <w:rPr>
          <w:color w:val="000000"/>
        </w:rPr>
        <w:t xml:space="preserve">9 db kültéri sportpark és 1 db 200 m-es </w:t>
      </w:r>
      <w:r w:rsidRPr="00C33D20">
        <w:rPr>
          <w:b/>
          <w:color w:val="000000"/>
        </w:rPr>
        <w:t>futókör</w:t>
      </w:r>
      <w:r w:rsidRPr="00C33D20">
        <w:rPr>
          <w:color w:val="000000"/>
        </w:rPr>
        <w:t xml:space="preserve"> kiépítéséhez szükséges önkormányzati önerőt </w:t>
      </w:r>
      <w:r w:rsidRPr="00C33D20">
        <w:rPr>
          <w:b/>
          <w:color w:val="000000"/>
        </w:rPr>
        <w:t>6 335 874 Ft</w:t>
      </w:r>
      <w:r w:rsidRPr="00C33D20">
        <w:rPr>
          <w:color w:val="000000"/>
        </w:rPr>
        <w:t xml:space="preserve"> összegben</w:t>
      </w:r>
      <w:r w:rsidRPr="00C33D20">
        <w:rPr>
          <w:iCs/>
          <w:color w:val="000000"/>
        </w:rPr>
        <w:t xml:space="preserve">, a XX. kerületi Tűzoltóparancsnokság épülete körleteinek felújítására </w:t>
      </w:r>
      <w:r w:rsidR="00A9281E">
        <w:rPr>
          <w:b/>
          <w:iCs/>
          <w:color w:val="000000"/>
        </w:rPr>
        <w:t>4</w:t>
      </w:r>
      <w:r w:rsidRPr="00C33D20">
        <w:rPr>
          <w:b/>
          <w:iCs/>
          <w:color w:val="000000"/>
        </w:rPr>
        <w:t> 000 000 Ft</w:t>
      </w:r>
      <w:r w:rsidRPr="00C33D20">
        <w:rPr>
          <w:iCs/>
          <w:color w:val="000000"/>
        </w:rPr>
        <w:t xml:space="preserve">-ot, az elidegenített volt szolgálati lakások vételárának 70 %-át, </w:t>
      </w:r>
      <w:r w:rsidRPr="00C33D20">
        <w:rPr>
          <w:b/>
          <w:iCs/>
          <w:color w:val="000000"/>
        </w:rPr>
        <w:t>92 479 Ft-</w:t>
      </w:r>
      <w:r w:rsidRPr="00C33D20">
        <w:rPr>
          <w:iCs/>
          <w:color w:val="000000"/>
        </w:rPr>
        <w:t>ot</w:t>
      </w:r>
      <w:r w:rsidR="00A9281E">
        <w:rPr>
          <w:iCs/>
          <w:color w:val="000000"/>
        </w:rPr>
        <w:t xml:space="preserve">, valamint a Külső-pesti Tankerület József Attila Általános Iskola </w:t>
      </w:r>
      <w:r w:rsidR="00A9281E" w:rsidRPr="00A9281E">
        <w:rPr>
          <w:b/>
          <w:bCs/>
          <w:iCs/>
          <w:color w:val="000000"/>
        </w:rPr>
        <w:t>100 000</w:t>
      </w:r>
      <w:r w:rsidR="00A9281E">
        <w:rPr>
          <w:iCs/>
          <w:color w:val="000000"/>
        </w:rPr>
        <w:t xml:space="preserve"> Ft-ot.</w:t>
      </w:r>
    </w:p>
    <w:p w14:paraId="2DBCB1E7" w14:textId="77777777" w:rsidR="008756F9" w:rsidRPr="00C33D20" w:rsidRDefault="008756F9" w:rsidP="008756F9">
      <w:pPr>
        <w:keepLines/>
        <w:jc w:val="both"/>
        <w:rPr>
          <w:i/>
          <w:iCs/>
          <w:color w:val="000000"/>
        </w:rPr>
      </w:pPr>
    </w:p>
    <w:p w14:paraId="3B01BF10" w14:textId="77777777" w:rsidR="008756F9" w:rsidRPr="00C33D20" w:rsidRDefault="008756F9" w:rsidP="008756F9">
      <w:pPr>
        <w:keepLines/>
        <w:jc w:val="both"/>
        <w:rPr>
          <w:i/>
          <w:iCs/>
          <w:color w:val="000000"/>
        </w:rPr>
      </w:pPr>
      <w:r w:rsidRPr="00C33D20">
        <w:rPr>
          <w:i/>
          <w:iCs/>
          <w:color w:val="000000"/>
        </w:rPr>
        <w:t>K86 Felhalmozási célú visszatérítendő támogatások kölcsönök törlesztése Áh-n kívülre</w:t>
      </w:r>
    </w:p>
    <w:p w14:paraId="4D0BA1FA" w14:textId="77777777" w:rsidR="008756F9" w:rsidRPr="00C33D20" w:rsidRDefault="008756F9" w:rsidP="008756F9">
      <w:pPr>
        <w:keepLines/>
        <w:jc w:val="both"/>
        <w:rPr>
          <w:color w:val="000000"/>
        </w:rPr>
      </w:pPr>
    </w:p>
    <w:p w14:paraId="5251D381" w14:textId="77777777" w:rsidR="008756F9" w:rsidRPr="00C33D20" w:rsidRDefault="008756F9" w:rsidP="008756F9">
      <w:pPr>
        <w:keepLines/>
        <w:jc w:val="both"/>
        <w:rPr>
          <w:color w:val="000000"/>
        </w:rPr>
      </w:pPr>
      <w:r w:rsidRPr="00C33D20">
        <w:rPr>
          <w:color w:val="000000"/>
        </w:rPr>
        <w:lastRenderedPageBreak/>
        <w:t xml:space="preserve">Az előirányzat tartalmazza a dolgozóknak lakásépítésre, vásárlásra, felújításra nyújtott munkáltatói kölcsön előirányzatát. </w:t>
      </w:r>
    </w:p>
    <w:p w14:paraId="282BD3FB" w14:textId="77777777" w:rsidR="008756F9" w:rsidRPr="00C33D20" w:rsidRDefault="008756F9" w:rsidP="008756F9">
      <w:pPr>
        <w:keepLines/>
        <w:jc w:val="both"/>
        <w:rPr>
          <w:i/>
          <w:iCs/>
          <w:color w:val="000000"/>
        </w:rPr>
      </w:pPr>
    </w:p>
    <w:p w14:paraId="34700F0A" w14:textId="77777777" w:rsidR="008756F9" w:rsidRPr="00C33D20" w:rsidRDefault="008756F9" w:rsidP="008756F9">
      <w:pPr>
        <w:keepLines/>
        <w:jc w:val="both"/>
        <w:rPr>
          <w:i/>
          <w:iCs/>
          <w:color w:val="000000"/>
        </w:rPr>
      </w:pPr>
      <w:r w:rsidRPr="00C33D20">
        <w:rPr>
          <w:i/>
          <w:iCs/>
          <w:color w:val="000000"/>
        </w:rPr>
        <w:t>K89 Egyéb felhalmozási célú támogatások Áh-n kívülre (2.4. melléklet)</w:t>
      </w:r>
    </w:p>
    <w:p w14:paraId="49FDB7B7" w14:textId="77777777" w:rsidR="008756F9" w:rsidRPr="00C33D20" w:rsidRDefault="008756F9" w:rsidP="008756F9">
      <w:pPr>
        <w:keepLines/>
        <w:jc w:val="both"/>
        <w:rPr>
          <w:bCs/>
          <w:color w:val="000000"/>
        </w:rPr>
      </w:pPr>
    </w:p>
    <w:p w14:paraId="257DD374" w14:textId="77777777" w:rsidR="008756F9" w:rsidRPr="00C33D20" w:rsidRDefault="008756F9" w:rsidP="006F4BE7">
      <w:pPr>
        <w:keepLines/>
        <w:jc w:val="both"/>
        <w:rPr>
          <w:bCs/>
          <w:color w:val="000000"/>
        </w:rPr>
      </w:pPr>
      <w:r w:rsidRPr="00C33D20">
        <w:rPr>
          <w:bCs/>
          <w:color w:val="000000"/>
        </w:rPr>
        <w:t xml:space="preserve">A tervezett előirányzat </w:t>
      </w:r>
      <w:r w:rsidR="006F4BE7">
        <w:rPr>
          <w:b/>
          <w:bCs/>
          <w:color w:val="000000"/>
        </w:rPr>
        <w:t>6 000 000</w:t>
      </w:r>
      <w:r w:rsidRPr="00C33D20">
        <w:rPr>
          <w:b/>
          <w:bCs/>
          <w:color w:val="000000"/>
        </w:rPr>
        <w:t xml:space="preserve"> Ft</w:t>
      </w:r>
      <w:r w:rsidRPr="00C33D20">
        <w:rPr>
          <w:bCs/>
          <w:color w:val="000000"/>
        </w:rPr>
        <w:t>, mely beérkezett kérel</w:t>
      </w:r>
      <w:r w:rsidR="006F4BE7">
        <w:rPr>
          <w:bCs/>
          <w:color w:val="000000"/>
        </w:rPr>
        <w:t>e</w:t>
      </w:r>
      <w:r w:rsidRPr="00C33D20">
        <w:rPr>
          <w:bCs/>
          <w:color w:val="000000"/>
        </w:rPr>
        <w:t xml:space="preserve">m alapján tartalmazza a Budapest Pesterzsébet-Klapka téri Református Egyházközösség templom támogatási összegét </w:t>
      </w:r>
      <w:r w:rsidR="006F4BE7">
        <w:rPr>
          <w:b/>
          <w:bCs/>
          <w:color w:val="000000"/>
        </w:rPr>
        <w:t>6</w:t>
      </w:r>
      <w:r w:rsidRPr="00C33D20">
        <w:rPr>
          <w:b/>
          <w:bCs/>
          <w:color w:val="000000"/>
        </w:rPr>
        <w:t> 000 000 Ft</w:t>
      </w:r>
      <w:r w:rsidRPr="00C33D20">
        <w:rPr>
          <w:bCs/>
          <w:color w:val="000000"/>
        </w:rPr>
        <w:t>-ot</w:t>
      </w:r>
    </w:p>
    <w:p w14:paraId="6725D929" w14:textId="77777777" w:rsidR="008756F9" w:rsidRPr="00C33D20" w:rsidRDefault="008756F9" w:rsidP="008756F9">
      <w:pPr>
        <w:keepLines/>
        <w:jc w:val="both"/>
        <w:rPr>
          <w:b/>
          <w:bCs/>
          <w:color w:val="000000"/>
        </w:rPr>
      </w:pPr>
    </w:p>
    <w:p w14:paraId="3208F9CC" w14:textId="77777777" w:rsidR="008756F9" w:rsidRPr="00C33D20" w:rsidRDefault="008756F9" w:rsidP="008756F9">
      <w:pPr>
        <w:keepLines/>
        <w:jc w:val="both"/>
        <w:rPr>
          <w:b/>
          <w:bCs/>
          <w:color w:val="000000"/>
        </w:rPr>
      </w:pPr>
      <w:r w:rsidRPr="00C33D20">
        <w:rPr>
          <w:b/>
          <w:bCs/>
          <w:color w:val="000000"/>
        </w:rPr>
        <w:t>K9 Finanszírozási kiadások</w:t>
      </w:r>
    </w:p>
    <w:p w14:paraId="1D63E346" w14:textId="77777777" w:rsidR="008756F9" w:rsidRPr="001A0E56" w:rsidRDefault="008756F9" w:rsidP="008756F9">
      <w:pPr>
        <w:keepLines/>
        <w:jc w:val="both"/>
        <w:rPr>
          <w:color w:val="000000"/>
        </w:rPr>
      </w:pPr>
    </w:p>
    <w:p w14:paraId="1C12B7F1" w14:textId="77777777" w:rsidR="008756F9" w:rsidRPr="001A0E56" w:rsidRDefault="008756F9" w:rsidP="008756F9">
      <w:pPr>
        <w:keepLines/>
        <w:jc w:val="both"/>
        <w:rPr>
          <w:color w:val="000000"/>
        </w:rPr>
      </w:pPr>
      <w:r w:rsidRPr="001A0E56">
        <w:rPr>
          <w:color w:val="000000"/>
        </w:rPr>
        <w:t xml:space="preserve">Az intézmények és a Polgármesteri Hivatal működési és felhalmozási célú felügyeleti szervi támogatása </w:t>
      </w:r>
      <w:r w:rsidRPr="001A0E56">
        <w:rPr>
          <w:b/>
          <w:bCs/>
          <w:color w:val="000000"/>
        </w:rPr>
        <w:t>6</w:t>
      </w:r>
      <w:r w:rsidR="00791C03" w:rsidRPr="001A0E56">
        <w:rPr>
          <w:b/>
          <w:bCs/>
          <w:color w:val="000000"/>
        </w:rPr>
        <w:t> 730 416 800</w:t>
      </w:r>
      <w:r w:rsidRPr="001A0E56">
        <w:rPr>
          <w:b/>
          <w:bCs/>
          <w:color w:val="000000"/>
        </w:rPr>
        <w:t xml:space="preserve"> Ft.</w:t>
      </w:r>
      <w:r w:rsidRPr="001A0E56">
        <w:rPr>
          <w:color w:val="000000"/>
        </w:rPr>
        <w:t xml:space="preserve"> </w:t>
      </w:r>
    </w:p>
    <w:p w14:paraId="15276548" w14:textId="77777777" w:rsidR="008756F9" w:rsidRPr="00C33D20" w:rsidRDefault="008756F9" w:rsidP="008756F9">
      <w:pPr>
        <w:keepNext/>
        <w:jc w:val="both"/>
        <w:outlineLvl w:val="8"/>
        <w:rPr>
          <w:color w:val="000000"/>
          <w:u w:val="single"/>
        </w:rPr>
      </w:pPr>
    </w:p>
    <w:p w14:paraId="23652EA2" w14:textId="77777777" w:rsidR="008756F9" w:rsidRPr="00C33D20" w:rsidRDefault="008756F9" w:rsidP="008756F9">
      <w:pPr>
        <w:keepNext/>
        <w:jc w:val="both"/>
        <w:outlineLvl w:val="8"/>
        <w:rPr>
          <w:color w:val="000000"/>
          <w:u w:val="single"/>
        </w:rPr>
      </w:pPr>
      <w:r w:rsidRPr="00791C03">
        <w:rPr>
          <w:color w:val="000000"/>
          <w:highlight w:val="cyan"/>
          <w:u w:val="single"/>
        </w:rPr>
        <w:t>Adósságot keletkeztető ügyletből eredő fizetési kötelezettség bemutatása (2.9. mellékelt)</w:t>
      </w:r>
    </w:p>
    <w:p w14:paraId="7BBACE85" w14:textId="77777777" w:rsidR="008756F9" w:rsidRPr="00C33D20" w:rsidRDefault="008756F9" w:rsidP="008756F9">
      <w:pPr>
        <w:jc w:val="both"/>
        <w:rPr>
          <w:noProof/>
          <w:color w:val="000000"/>
        </w:rPr>
      </w:pPr>
    </w:p>
    <w:p w14:paraId="4891C412" w14:textId="77777777" w:rsidR="008756F9" w:rsidRPr="00C33D20" w:rsidRDefault="008756F9" w:rsidP="008756F9">
      <w:pPr>
        <w:jc w:val="both"/>
        <w:rPr>
          <w:noProof/>
          <w:color w:val="000000"/>
        </w:rPr>
      </w:pPr>
      <w:r w:rsidRPr="00C33D20">
        <w:rPr>
          <w:noProof/>
          <w:color w:val="000000"/>
        </w:rPr>
        <w:t>Az Áht. 23. § (1) bekezdés g) pontja szerint a helyi önkormányzat költségvetése tartalmazza a Gst. 3. § (1) bekezdése szerinti adósságot keletkeztető ügyleteiből  és az ökormányzati garanciákból és önkormányzati kezeségekből fennálló kötelezettségeit az adosságot keletkehető ügyletek futamindejének végéig, illetve a garancia, kezesség érvényesíthetőségéig, és a Gst. 45. § (1) bekezdés a) pontjában kapott felhatalmazás alapján kiadott jogszabályban (353/2011. (XII. 30.) Kormány rendelet) meghatározottak szerinti saját bevételeit.</w:t>
      </w:r>
    </w:p>
    <w:p w14:paraId="1B1BB4D7" w14:textId="77777777" w:rsidR="008756F9" w:rsidRPr="00C33D20" w:rsidRDefault="008756F9" w:rsidP="008756F9">
      <w:pPr>
        <w:jc w:val="both"/>
        <w:rPr>
          <w:color w:val="000000"/>
        </w:rPr>
      </w:pPr>
      <w:r w:rsidRPr="00C33D20">
        <w:rPr>
          <w:color w:val="000000"/>
        </w:rPr>
        <w:t xml:space="preserve">A táblázatban bemutatásra kerültek a törvényben meghatározott saját bevételek, valamint az előző években keletkezett tárgyévi fizetési kötelezettségek és a tárgyévben keletkezett, illetve keletkező a tárgyévet terhelő fizetési kötelezettségek. </w:t>
      </w:r>
    </w:p>
    <w:p w14:paraId="10F56ED4" w14:textId="77777777" w:rsidR="008756F9" w:rsidRPr="00C33D20" w:rsidRDefault="008756F9" w:rsidP="008756F9">
      <w:pPr>
        <w:keepLines/>
        <w:jc w:val="both"/>
        <w:rPr>
          <w:color w:val="000000"/>
        </w:rPr>
      </w:pPr>
    </w:p>
    <w:p w14:paraId="32A982DF" w14:textId="77777777" w:rsidR="008756F9" w:rsidRPr="00C33D20" w:rsidRDefault="008756F9" w:rsidP="008756F9">
      <w:pPr>
        <w:keepLines/>
        <w:jc w:val="both"/>
        <w:rPr>
          <w:color w:val="000000"/>
        </w:rPr>
      </w:pPr>
      <w:r w:rsidRPr="00C33D20">
        <w:rPr>
          <w:color w:val="000000"/>
        </w:rPr>
        <w:t xml:space="preserve">Adósságot keletkeztető ügyletet </w:t>
      </w:r>
      <w:r w:rsidR="001A7D71">
        <w:rPr>
          <w:color w:val="000000"/>
        </w:rPr>
        <w:t>2020</w:t>
      </w:r>
      <w:r w:rsidRPr="00C33D20">
        <w:rPr>
          <w:color w:val="000000"/>
        </w:rPr>
        <w:t xml:space="preserve">. évre az Önkormányzat nem tervezett. </w:t>
      </w:r>
    </w:p>
    <w:p w14:paraId="2C0E8645" w14:textId="77777777" w:rsidR="008756F9" w:rsidRPr="00C33D20" w:rsidRDefault="008756F9" w:rsidP="008756F9">
      <w:pPr>
        <w:keepLines/>
        <w:jc w:val="both"/>
        <w:rPr>
          <w:color w:val="000000"/>
        </w:rPr>
      </w:pPr>
    </w:p>
    <w:p w14:paraId="4441D610" w14:textId="77777777" w:rsidR="008756F9" w:rsidRPr="00C33D20" w:rsidRDefault="008756F9" w:rsidP="008756F9">
      <w:pPr>
        <w:keepLines/>
        <w:jc w:val="both"/>
        <w:rPr>
          <w:color w:val="000000"/>
        </w:rPr>
      </w:pPr>
    </w:p>
    <w:p w14:paraId="2CBE0B37" w14:textId="77777777" w:rsidR="008756F9" w:rsidRPr="00C33D20" w:rsidRDefault="008756F9" w:rsidP="008756F9">
      <w:pPr>
        <w:keepLines/>
        <w:ind w:firstLine="204"/>
        <w:jc w:val="center"/>
        <w:rPr>
          <w:b/>
          <w:i/>
          <w:color w:val="000000"/>
        </w:rPr>
      </w:pPr>
    </w:p>
    <w:p w14:paraId="11C109EF" w14:textId="77777777" w:rsidR="008756F9" w:rsidRPr="00C33D20" w:rsidRDefault="008756F9" w:rsidP="008756F9">
      <w:pPr>
        <w:keepLines/>
        <w:ind w:firstLine="204"/>
        <w:jc w:val="center"/>
        <w:rPr>
          <w:b/>
          <w:i/>
          <w:color w:val="000000"/>
        </w:rPr>
      </w:pPr>
      <w:r w:rsidRPr="00C33D20">
        <w:rPr>
          <w:b/>
          <w:i/>
          <w:color w:val="000000"/>
        </w:rPr>
        <w:t>TÁJÉKOZTATÓ TÁBLÁK</w:t>
      </w:r>
    </w:p>
    <w:p w14:paraId="35A6DE35" w14:textId="77777777" w:rsidR="008756F9" w:rsidRPr="00C33D20" w:rsidRDefault="008756F9" w:rsidP="008756F9">
      <w:pPr>
        <w:keepLines/>
        <w:ind w:firstLine="204"/>
        <w:jc w:val="center"/>
        <w:rPr>
          <w:b/>
          <w:i/>
          <w:color w:val="000000"/>
        </w:rPr>
      </w:pPr>
    </w:p>
    <w:p w14:paraId="5DA75C90" w14:textId="77777777" w:rsidR="008756F9" w:rsidRPr="00C33D20" w:rsidRDefault="008756F9" w:rsidP="008756F9">
      <w:pPr>
        <w:keepNext/>
        <w:jc w:val="both"/>
        <w:outlineLvl w:val="8"/>
        <w:rPr>
          <w:color w:val="000000"/>
          <w:u w:val="single"/>
        </w:rPr>
      </w:pPr>
      <w:r w:rsidRPr="00791C03">
        <w:rPr>
          <w:color w:val="000000"/>
          <w:highlight w:val="cyan"/>
          <w:u w:val="single"/>
        </w:rPr>
        <w:t>Pesterzsébet Önkormányzata 20</w:t>
      </w:r>
      <w:r w:rsidR="002045DB" w:rsidRPr="00791C03">
        <w:rPr>
          <w:color w:val="000000"/>
          <w:highlight w:val="cyan"/>
          <w:u w:val="single"/>
        </w:rPr>
        <w:t>20</w:t>
      </w:r>
      <w:r w:rsidRPr="00791C03">
        <w:rPr>
          <w:color w:val="000000"/>
          <w:highlight w:val="cyan"/>
          <w:u w:val="single"/>
        </w:rPr>
        <w:t>. évi bevételi és kiadási előirányzatainak felhasználási terve (2.10. melléklet)</w:t>
      </w:r>
    </w:p>
    <w:p w14:paraId="7896DAD3" w14:textId="77777777" w:rsidR="008756F9" w:rsidRPr="00C33D20" w:rsidRDefault="008756F9" w:rsidP="008756F9">
      <w:pPr>
        <w:keepNext/>
        <w:jc w:val="both"/>
        <w:outlineLvl w:val="8"/>
        <w:rPr>
          <w:color w:val="000000"/>
          <w:u w:val="single"/>
        </w:rPr>
      </w:pPr>
    </w:p>
    <w:p w14:paraId="4E55BAAD" w14:textId="77777777" w:rsidR="008756F9" w:rsidRPr="00C33D20" w:rsidRDefault="008756F9" w:rsidP="008756F9">
      <w:pPr>
        <w:keepLines/>
        <w:jc w:val="both"/>
        <w:rPr>
          <w:color w:val="000000"/>
        </w:rPr>
      </w:pPr>
      <w:r w:rsidRPr="00C33D20">
        <w:rPr>
          <w:color w:val="000000"/>
        </w:rPr>
        <w:t xml:space="preserve">Az ütemterv tartalmazza az önkormányzati bevételek és kiadások ütemezését. </w:t>
      </w:r>
    </w:p>
    <w:p w14:paraId="49E75996" w14:textId="77777777" w:rsidR="008756F9" w:rsidRDefault="008756F9" w:rsidP="008756F9">
      <w:pPr>
        <w:keepLines/>
        <w:jc w:val="both"/>
        <w:rPr>
          <w:color w:val="000000"/>
        </w:rPr>
      </w:pPr>
      <w:r w:rsidRPr="00C33D20">
        <w:rPr>
          <w:color w:val="000000"/>
        </w:rPr>
        <w:t>A bevételeknél figyelembe vettük a központi támogatások, a fővárosi önkormányzat osztottan megillető bevételei, a felhalmozási és működési célú támogatások ÁH-n belülről várható teljesülését és a saját bevételek várható teljesülését a tapasztalati adatok alapján. A kiadásoknál tapasztalati adatokkal számoltunk, illetve az ismert teljesülési kiadási adatok esetében a várható kifizetésekkel.</w:t>
      </w:r>
    </w:p>
    <w:p w14:paraId="4B64A80F" w14:textId="77777777" w:rsidR="00791C03" w:rsidRDefault="00791C03" w:rsidP="008756F9">
      <w:pPr>
        <w:keepLines/>
        <w:jc w:val="both"/>
        <w:rPr>
          <w:color w:val="000000"/>
        </w:rPr>
      </w:pPr>
    </w:p>
    <w:p w14:paraId="6F9015BF" w14:textId="77777777" w:rsidR="00791C03" w:rsidRDefault="00791C03" w:rsidP="008756F9">
      <w:pPr>
        <w:keepLines/>
        <w:jc w:val="both"/>
        <w:rPr>
          <w:color w:val="000000"/>
        </w:rPr>
      </w:pPr>
    </w:p>
    <w:p w14:paraId="059F397A" w14:textId="77777777" w:rsidR="00791C03" w:rsidRPr="00C33D20" w:rsidRDefault="00791C03" w:rsidP="008756F9">
      <w:pPr>
        <w:keepLines/>
        <w:jc w:val="both"/>
        <w:rPr>
          <w:color w:val="000000"/>
        </w:rPr>
      </w:pPr>
    </w:p>
    <w:p w14:paraId="486C9ED0" w14:textId="77777777" w:rsidR="008756F9" w:rsidRPr="00C33D20" w:rsidRDefault="008756F9" w:rsidP="008756F9">
      <w:pPr>
        <w:overflowPunct/>
        <w:autoSpaceDE/>
        <w:autoSpaceDN/>
        <w:adjustRightInd/>
        <w:jc w:val="both"/>
        <w:textAlignment w:val="auto"/>
        <w:rPr>
          <w:bCs/>
          <w:color w:val="000000"/>
          <w:szCs w:val="24"/>
          <w:u w:val="single"/>
        </w:rPr>
      </w:pPr>
    </w:p>
    <w:p w14:paraId="0A1572D3" w14:textId="77777777" w:rsidR="008756F9" w:rsidRPr="00C33D20" w:rsidRDefault="008756F9" w:rsidP="008756F9">
      <w:pPr>
        <w:overflowPunct/>
        <w:autoSpaceDE/>
        <w:autoSpaceDN/>
        <w:adjustRightInd/>
        <w:jc w:val="both"/>
        <w:textAlignment w:val="auto"/>
        <w:rPr>
          <w:bCs/>
          <w:color w:val="000000"/>
          <w:szCs w:val="24"/>
          <w:u w:val="single"/>
        </w:rPr>
      </w:pPr>
      <w:r w:rsidRPr="00791C03">
        <w:rPr>
          <w:bCs/>
          <w:color w:val="000000"/>
          <w:szCs w:val="24"/>
          <w:highlight w:val="cyan"/>
          <w:u w:val="single"/>
        </w:rPr>
        <w:t xml:space="preserve">Pesterzsébet Önkormányzata </w:t>
      </w:r>
      <w:r w:rsidR="002045DB" w:rsidRPr="00791C03">
        <w:rPr>
          <w:bCs/>
          <w:color w:val="000000"/>
          <w:szCs w:val="24"/>
          <w:highlight w:val="cyan"/>
          <w:u w:val="single"/>
        </w:rPr>
        <w:t>2020.</w:t>
      </w:r>
      <w:r w:rsidRPr="00791C03">
        <w:rPr>
          <w:bCs/>
          <w:color w:val="000000"/>
          <w:szCs w:val="24"/>
          <w:highlight w:val="cyan"/>
          <w:u w:val="single"/>
        </w:rPr>
        <w:t xml:space="preserve"> évi közvetett támogatásai (2.11. melléklet)</w:t>
      </w:r>
    </w:p>
    <w:p w14:paraId="73E2B349" w14:textId="77777777" w:rsidR="008756F9" w:rsidRPr="00C33D20" w:rsidRDefault="008756F9" w:rsidP="008756F9">
      <w:pPr>
        <w:keepLines/>
        <w:jc w:val="both"/>
        <w:rPr>
          <w:color w:val="000000"/>
        </w:rPr>
      </w:pPr>
    </w:p>
    <w:p w14:paraId="5B04DEEB" w14:textId="77777777" w:rsidR="008756F9" w:rsidRPr="00F65546" w:rsidRDefault="008756F9" w:rsidP="008756F9">
      <w:pPr>
        <w:spacing w:after="120"/>
        <w:jc w:val="both"/>
        <w:rPr>
          <w:color w:val="000000"/>
          <w:szCs w:val="24"/>
        </w:rPr>
      </w:pPr>
      <w:r w:rsidRPr="00F65546">
        <w:rPr>
          <w:color w:val="000000"/>
          <w:szCs w:val="24"/>
        </w:rPr>
        <w:lastRenderedPageBreak/>
        <w:t>A táblázat adatai a 201</w:t>
      </w:r>
      <w:r w:rsidR="002045DB">
        <w:rPr>
          <w:color w:val="000000"/>
          <w:szCs w:val="24"/>
        </w:rPr>
        <w:t>9</w:t>
      </w:r>
      <w:r w:rsidRPr="00F65546">
        <w:rPr>
          <w:color w:val="000000"/>
          <w:szCs w:val="24"/>
        </w:rPr>
        <w:t>. évi építményadó, gépjárműadó méltányosság</w:t>
      </w:r>
      <w:r w:rsidR="002045DB">
        <w:rPr>
          <w:color w:val="000000"/>
          <w:szCs w:val="24"/>
        </w:rPr>
        <w:t xml:space="preserve"> alapján</w:t>
      </w:r>
      <w:r w:rsidRPr="00F65546">
        <w:rPr>
          <w:color w:val="000000"/>
          <w:szCs w:val="24"/>
        </w:rPr>
        <w:t xml:space="preserve"> történt elengedésére vonatkozó számadatokat tartalmazza.  </w:t>
      </w:r>
    </w:p>
    <w:p w14:paraId="64E8D0AF" w14:textId="77777777" w:rsidR="008756F9" w:rsidRDefault="008756F9" w:rsidP="008756F9">
      <w:pPr>
        <w:spacing w:after="120"/>
        <w:jc w:val="both"/>
        <w:rPr>
          <w:color w:val="000000"/>
          <w:szCs w:val="24"/>
        </w:rPr>
      </w:pPr>
      <w:r w:rsidRPr="00F65546">
        <w:rPr>
          <w:color w:val="000000"/>
          <w:szCs w:val="24"/>
        </w:rPr>
        <w:t>Az építmény- és a telekadó helyi adó, bevétele teljes mértékben az önkormányzatot illeti. Építmény- és telekadó esetében a törvényi mentességeken felül magánszemélyek részére állapít meg önkormányzati mentességet a helyi építmény- és telekadó rendelet. Kedvezmény ezen adókban nincs.</w:t>
      </w:r>
    </w:p>
    <w:p w14:paraId="529AB851" w14:textId="77777777" w:rsidR="00BB003E" w:rsidRPr="00533669" w:rsidRDefault="00BB003E" w:rsidP="008756F9">
      <w:pPr>
        <w:spacing w:after="120"/>
        <w:jc w:val="both"/>
        <w:rPr>
          <w:szCs w:val="24"/>
        </w:rPr>
      </w:pPr>
      <w:r w:rsidRPr="00533669">
        <w:rPr>
          <w:szCs w:val="24"/>
        </w:rPr>
        <w:t>A mentes adótárgyakról nem kerül benyújtásra adóbevallás, a mentesség fizetési kötelezettséget nem eredményez. Miután nincs erre vonatkozó nyilvántartás, csak durva becsléssel állapítható meg a mentességek miatti bevételkiesés, ezért a mellékelt kimutatásban a méltányosság alapján elengedett adók összegét szerepeltettük.</w:t>
      </w:r>
    </w:p>
    <w:p w14:paraId="149DE71A" w14:textId="77777777" w:rsidR="008756F9" w:rsidRPr="00533669" w:rsidRDefault="008756F9" w:rsidP="008756F9">
      <w:pPr>
        <w:spacing w:after="120"/>
        <w:jc w:val="both"/>
        <w:rPr>
          <w:szCs w:val="24"/>
        </w:rPr>
      </w:pPr>
      <w:r w:rsidRPr="00533669">
        <w:rPr>
          <w:szCs w:val="24"/>
        </w:rPr>
        <w:t>A gépjárműadóról szóló 1991. évi LXXXII. törvény vonatkozó szakaszai értelmében az önkormányzat által nem adható sem kedvezmény, sem mentesség. A táblázat méltányosság</w:t>
      </w:r>
      <w:r w:rsidR="00DB4D5D" w:rsidRPr="00533669">
        <w:rPr>
          <w:szCs w:val="24"/>
        </w:rPr>
        <w:t xml:space="preserve"> alapján</w:t>
      </w:r>
      <w:r w:rsidRPr="00533669">
        <w:rPr>
          <w:szCs w:val="24"/>
        </w:rPr>
        <w:t xml:space="preserve"> történő gépjárműadó elengedés adatát tartalmazza.  </w:t>
      </w:r>
    </w:p>
    <w:p w14:paraId="08B78499" w14:textId="77777777" w:rsidR="008756F9" w:rsidRPr="00F65546" w:rsidRDefault="008756F9" w:rsidP="008756F9">
      <w:pPr>
        <w:overflowPunct/>
        <w:autoSpaceDE/>
        <w:autoSpaceDN/>
        <w:adjustRightInd/>
        <w:ind w:left="284" w:hanging="278"/>
        <w:jc w:val="both"/>
        <w:textAlignment w:val="auto"/>
        <w:rPr>
          <w:b/>
          <w:i/>
          <w:color w:val="000000"/>
          <w:szCs w:val="24"/>
        </w:rPr>
      </w:pPr>
      <w:bookmarkStart w:id="5" w:name="_Hlk30854690"/>
    </w:p>
    <w:bookmarkEnd w:id="5"/>
    <w:p w14:paraId="0366A53F" w14:textId="77777777" w:rsidR="008756F9" w:rsidRPr="00C33D20" w:rsidRDefault="008756F9" w:rsidP="008756F9">
      <w:pPr>
        <w:overflowPunct/>
        <w:autoSpaceDE/>
        <w:autoSpaceDN/>
        <w:adjustRightInd/>
        <w:ind w:left="284" w:hanging="278"/>
        <w:jc w:val="both"/>
        <w:textAlignment w:val="auto"/>
        <w:rPr>
          <w:b/>
          <w:i/>
          <w:color w:val="000000"/>
        </w:rPr>
      </w:pPr>
      <w:r w:rsidRPr="00C33D20">
        <w:rPr>
          <w:b/>
          <w:i/>
          <w:color w:val="000000"/>
        </w:rPr>
        <w:t>1.</w:t>
      </w:r>
      <w:r w:rsidRPr="00C33D20">
        <w:rPr>
          <w:b/>
          <w:i/>
          <w:color w:val="000000"/>
        </w:rPr>
        <w:tab/>
        <w:t>Lakosság részére lakásépítéshez, lakásfelújításhoz nyújtott kölcsönök elengedésének összege</w:t>
      </w:r>
    </w:p>
    <w:p w14:paraId="13DE1631" w14:textId="77777777" w:rsidR="008756F9" w:rsidRPr="00C33D20" w:rsidRDefault="008756F9" w:rsidP="008756F9">
      <w:pPr>
        <w:overflowPunct/>
        <w:autoSpaceDE/>
        <w:autoSpaceDN/>
        <w:adjustRightInd/>
        <w:ind w:left="284" w:hanging="278"/>
        <w:jc w:val="both"/>
        <w:textAlignment w:val="auto"/>
        <w:rPr>
          <w:color w:val="000000"/>
        </w:rPr>
      </w:pPr>
      <w:r w:rsidRPr="00C33D20">
        <w:rPr>
          <w:color w:val="000000"/>
        </w:rPr>
        <w:tab/>
      </w:r>
    </w:p>
    <w:p w14:paraId="4A060109" w14:textId="77777777" w:rsidR="006D434D" w:rsidRDefault="008756F9" w:rsidP="006D434D">
      <w:pPr>
        <w:overflowPunct/>
        <w:autoSpaceDE/>
        <w:autoSpaceDN/>
        <w:adjustRightInd/>
        <w:ind w:left="284" w:hanging="278"/>
        <w:jc w:val="both"/>
        <w:textAlignment w:val="auto"/>
        <w:rPr>
          <w:color w:val="000000"/>
        </w:rPr>
      </w:pPr>
      <w:r w:rsidRPr="00C33D20">
        <w:rPr>
          <w:color w:val="000000"/>
        </w:rPr>
        <w:t>Az Önkormányzat követeléseiről való lemondás és a részletfizetés engedélyezésének</w:t>
      </w:r>
    </w:p>
    <w:p w14:paraId="636288B0" w14:textId="77777777" w:rsidR="008756F9" w:rsidRPr="00C33D20" w:rsidRDefault="008756F9" w:rsidP="006D434D">
      <w:pPr>
        <w:overflowPunct/>
        <w:autoSpaceDE/>
        <w:autoSpaceDN/>
        <w:adjustRightInd/>
        <w:ind w:left="284" w:hanging="278"/>
        <w:jc w:val="both"/>
        <w:textAlignment w:val="auto"/>
        <w:rPr>
          <w:color w:val="000000"/>
        </w:rPr>
      </w:pPr>
      <w:r w:rsidRPr="00C33D20">
        <w:rPr>
          <w:color w:val="000000"/>
        </w:rPr>
        <w:t>szabályairól szóló 30/2017. (XI.15.) Önkormányzati rendelet 5. § (1) bekezdése szerin</w:t>
      </w:r>
      <w:r w:rsidR="006D434D">
        <w:rPr>
          <w:color w:val="000000"/>
        </w:rPr>
        <w:t xml:space="preserve">t </w:t>
      </w:r>
      <w:r w:rsidRPr="00C33D20">
        <w:rPr>
          <w:color w:val="000000"/>
        </w:rPr>
        <w:t xml:space="preserve">nincs lehetőség a lakosság részére nyújtott lakáscélú kölcsön tőkekövetelésének elengedésére. </w:t>
      </w:r>
    </w:p>
    <w:p w14:paraId="5622C0A5" w14:textId="77777777" w:rsidR="008756F9" w:rsidRPr="00C33D20" w:rsidRDefault="008756F9" w:rsidP="008756F9">
      <w:pPr>
        <w:overflowPunct/>
        <w:autoSpaceDE/>
        <w:autoSpaceDN/>
        <w:adjustRightInd/>
        <w:ind w:firstLine="6"/>
        <w:jc w:val="both"/>
        <w:textAlignment w:val="auto"/>
        <w:rPr>
          <w:color w:val="000000"/>
        </w:rPr>
      </w:pPr>
    </w:p>
    <w:p w14:paraId="0E456BB0" w14:textId="77777777" w:rsidR="008756F9" w:rsidRPr="00C33D20" w:rsidRDefault="008756F9" w:rsidP="008756F9">
      <w:pPr>
        <w:overflowPunct/>
        <w:autoSpaceDE/>
        <w:autoSpaceDN/>
        <w:adjustRightInd/>
        <w:ind w:left="284" w:hanging="278"/>
        <w:jc w:val="both"/>
        <w:textAlignment w:val="auto"/>
        <w:rPr>
          <w:b/>
          <w:i/>
          <w:color w:val="000000"/>
        </w:rPr>
      </w:pPr>
      <w:r w:rsidRPr="00C33D20">
        <w:rPr>
          <w:b/>
          <w:i/>
          <w:color w:val="000000"/>
        </w:rPr>
        <w:t>2.</w:t>
      </w:r>
      <w:r w:rsidRPr="00C33D20">
        <w:rPr>
          <w:b/>
          <w:i/>
          <w:color w:val="000000"/>
        </w:rPr>
        <w:tab/>
        <w:t>Helyiségek, eszközök hasznosításából származó bevételből nyújtott kedvezmény, mentesség összege</w:t>
      </w:r>
    </w:p>
    <w:p w14:paraId="1840E813" w14:textId="77777777" w:rsidR="008756F9" w:rsidRPr="00C33D20" w:rsidRDefault="008756F9" w:rsidP="008756F9">
      <w:pPr>
        <w:overflowPunct/>
        <w:autoSpaceDE/>
        <w:autoSpaceDN/>
        <w:adjustRightInd/>
        <w:ind w:left="284"/>
        <w:jc w:val="both"/>
        <w:textAlignment w:val="auto"/>
        <w:rPr>
          <w:color w:val="000000"/>
        </w:rPr>
      </w:pPr>
    </w:p>
    <w:p w14:paraId="0D13F008" w14:textId="1FF480DC" w:rsidR="008756F9" w:rsidRPr="00BB003E" w:rsidRDefault="008756F9" w:rsidP="00BB003E">
      <w:pPr>
        <w:overflowPunct/>
        <w:autoSpaceDE/>
        <w:autoSpaceDN/>
        <w:adjustRightInd/>
        <w:jc w:val="both"/>
        <w:textAlignment w:val="auto"/>
      </w:pPr>
      <w:r w:rsidRPr="00BB003E">
        <w:t>Nyilvántartásunk szerint 20</w:t>
      </w:r>
      <w:r w:rsidR="00E36D00" w:rsidRPr="00BB003E">
        <w:t>20</w:t>
      </w:r>
      <w:r w:rsidRPr="00BB003E">
        <w:t>. évben 29 db nem lakáscélú helyiség</w:t>
      </w:r>
      <w:r w:rsidR="00BB003E" w:rsidRPr="00BB003E">
        <w:t xml:space="preserve">, egy </w:t>
      </w:r>
      <w:r w:rsidR="000E434E" w:rsidRPr="001A7D71">
        <w:t>felépít</w:t>
      </w:r>
      <w:r w:rsidR="000E434E">
        <w:t xml:space="preserve">ményes </w:t>
      </w:r>
      <w:r w:rsidR="00BB003E" w:rsidRPr="00BB003E">
        <w:t>ingatlan</w:t>
      </w:r>
      <w:r w:rsidRPr="00BB003E">
        <w:t xml:space="preserve"> és 3 db egyéb ingatlan lesz térítésmentesen használatba adva az alábbi bontás szerint:</w:t>
      </w:r>
    </w:p>
    <w:p w14:paraId="50EC0F30" w14:textId="77777777" w:rsidR="008756F9" w:rsidRPr="00E36D00" w:rsidRDefault="008756F9" w:rsidP="008756F9">
      <w:pPr>
        <w:overflowPunct/>
        <w:autoSpaceDE/>
        <w:autoSpaceDN/>
        <w:adjustRightInd/>
        <w:ind w:firstLine="6"/>
        <w:jc w:val="both"/>
        <w:textAlignment w:val="auto"/>
        <w:rPr>
          <w:color w:val="FF0000"/>
        </w:rPr>
      </w:pPr>
    </w:p>
    <w:p w14:paraId="0B0F8BB1" w14:textId="77777777" w:rsidR="008756F9" w:rsidRPr="00C33D20" w:rsidRDefault="008756F9" w:rsidP="00E36D00">
      <w:pPr>
        <w:overflowPunct/>
        <w:autoSpaceDE/>
        <w:autoSpaceDN/>
        <w:adjustRightInd/>
        <w:jc w:val="both"/>
        <w:textAlignment w:val="auto"/>
        <w:rPr>
          <w:b/>
          <w:i/>
          <w:color w:val="000000"/>
          <w:u w:val="single"/>
        </w:rPr>
      </w:pPr>
      <w:r w:rsidRPr="00C33D20">
        <w:rPr>
          <w:b/>
          <w:i/>
          <w:color w:val="000000"/>
        </w:rPr>
        <w:t>a)</w:t>
      </w:r>
      <w:r w:rsidR="00E36D00">
        <w:rPr>
          <w:b/>
          <w:i/>
          <w:color w:val="000000"/>
        </w:rPr>
        <w:t xml:space="preserve"> </w:t>
      </w:r>
      <w:r w:rsidRPr="00C33D20">
        <w:rPr>
          <w:b/>
          <w:i/>
          <w:color w:val="000000"/>
          <w:u w:val="single"/>
        </w:rPr>
        <w:t xml:space="preserve">Központi jogszabály alapján használatba adott helyiségek </w:t>
      </w:r>
    </w:p>
    <w:p w14:paraId="6E6EC450" w14:textId="77777777" w:rsidR="008756F9" w:rsidRPr="00C33D20" w:rsidRDefault="008756F9" w:rsidP="008756F9">
      <w:pPr>
        <w:overflowPunct/>
        <w:autoSpaceDE/>
        <w:autoSpaceDN/>
        <w:adjustRightInd/>
        <w:ind w:left="567"/>
        <w:jc w:val="both"/>
        <w:textAlignment w:val="auto"/>
        <w:rPr>
          <w:color w:val="000000"/>
        </w:rPr>
      </w:pPr>
    </w:p>
    <w:p w14:paraId="2A6E280D" w14:textId="77777777" w:rsidR="008756F9" w:rsidRPr="00C33D20" w:rsidRDefault="008756F9" w:rsidP="00E36D00">
      <w:pPr>
        <w:overflowPunct/>
        <w:autoSpaceDE/>
        <w:autoSpaceDN/>
        <w:adjustRightInd/>
        <w:jc w:val="both"/>
        <w:textAlignment w:val="auto"/>
        <w:rPr>
          <w:color w:val="000000"/>
        </w:rPr>
      </w:pPr>
      <w:r w:rsidRPr="00C33D20">
        <w:rPr>
          <w:color w:val="000000"/>
        </w:rPr>
        <w:t xml:space="preserve">Magyarország Országgyűlése a járások kialakításáról, valamint egyes ezzel összefüggő törvények módosításáról szóló 2012. évi XCIII. törvényben úgy rendelkezett, hogy a települési önkormányzatok mindazon vagyona és vagyoni értékű joga, amelyek a jogszabály által meghatározott, átvételre kerülő államigazgatási feladatok ellátását biztosítják, 2013. január 1-jén a Magyar Állam ingyenes használatába kerültek. </w:t>
      </w:r>
    </w:p>
    <w:p w14:paraId="5F033F48" w14:textId="77777777" w:rsidR="008756F9" w:rsidRPr="00C33D20" w:rsidRDefault="008756F9" w:rsidP="008756F9">
      <w:pPr>
        <w:overflowPunct/>
        <w:autoSpaceDE/>
        <w:autoSpaceDN/>
        <w:adjustRightInd/>
        <w:ind w:left="567" w:hanging="278"/>
        <w:jc w:val="both"/>
        <w:textAlignment w:val="auto"/>
        <w:rPr>
          <w:color w:val="000000"/>
        </w:rPr>
      </w:pPr>
      <w:r w:rsidRPr="00C33D20">
        <w:rPr>
          <w:color w:val="000000"/>
        </w:rPr>
        <w:tab/>
      </w:r>
    </w:p>
    <w:p w14:paraId="1A9F8EB7" w14:textId="77777777" w:rsidR="008756F9" w:rsidRPr="00C33D20" w:rsidRDefault="008756F9" w:rsidP="00E36D00">
      <w:pPr>
        <w:overflowPunct/>
        <w:autoSpaceDE/>
        <w:autoSpaceDN/>
        <w:adjustRightInd/>
        <w:jc w:val="both"/>
        <w:textAlignment w:val="auto"/>
        <w:rPr>
          <w:color w:val="000000"/>
        </w:rPr>
      </w:pPr>
      <w:r w:rsidRPr="00C33D20">
        <w:rPr>
          <w:color w:val="000000"/>
        </w:rPr>
        <w:t xml:space="preserve">Budapest XX. kerületében 11 db helyiség szolgálja állami szervek feladat ellátását. </w:t>
      </w:r>
    </w:p>
    <w:p w14:paraId="7632C8FC" w14:textId="77777777" w:rsidR="008756F9" w:rsidRDefault="008756F9" w:rsidP="00E36D00">
      <w:pPr>
        <w:overflowPunct/>
        <w:autoSpaceDE/>
        <w:autoSpaceDN/>
        <w:adjustRightInd/>
        <w:jc w:val="both"/>
        <w:textAlignment w:val="auto"/>
        <w:rPr>
          <w:color w:val="000000"/>
        </w:rPr>
      </w:pPr>
      <w:r w:rsidRPr="00C33D20">
        <w:rPr>
          <w:color w:val="000000"/>
        </w:rPr>
        <w:t>A 20</w:t>
      </w:r>
      <w:r w:rsidR="00BB003E">
        <w:rPr>
          <w:color w:val="000000"/>
        </w:rPr>
        <w:t>20</w:t>
      </w:r>
      <w:r w:rsidRPr="00C33D20">
        <w:rPr>
          <w:color w:val="000000"/>
        </w:rPr>
        <w:t xml:space="preserve">. évben a </w:t>
      </w:r>
      <w:r w:rsidRPr="00C33D20">
        <w:rPr>
          <w:b/>
          <w:i/>
          <w:color w:val="000000"/>
        </w:rPr>
        <w:t>központi jogszabály alapján</w:t>
      </w:r>
      <w:r w:rsidRPr="00C33D20">
        <w:rPr>
          <w:color w:val="000000"/>
        </w:rPr>
        <w:t xml:space="preserve"> használatba adott helyiség setében a támogatás összege </w:t>
      </w:r>
      <w:r w:rsidR="00BB003E">
        <w:rPr>
          <w:b/>
          <w:i/>
          <w:color w:val="000000"/>
        </w:rPr>
        <w:t>37 442 754</w:t>
      </w:r>
      <w:r w:rsidRPr="00C33D20">
        <w:rPr>
          <w:b/>
          <w:i/>
          <w:color w:val="000000"/>
        </w:rPr>
        <w:t xml:space="preserve"> Ft/év + ÁFA.</w:t>
      </w:r>
      <w:r w:rsidRPr="00C33D20">
        <w:rPr>
          <w:color w:val="000000"/>
        </w:rPr>
        <w:t xml:space="preserve"> Az ingatlanok vélelmezett bérleti díjának (a támogatás összegének) meghatározása a Képviselő-testület </w:t>
      </w:r>
      <w:r w:rsidRPr="00401DAC">
        <w:t>03</w:t>
      </w:r>
      <w:r w:rsidR="00401DAC" w:rsidRPr="00401DAC">
        <w:t>0</w:t>
      </w:r>
      <w:r w:rsidRPr="00401DAC">
        <w:t>/201</w:t>
      </w:r>
      <w:r w:rsidR="00401DAC" w:rsidRPr="00401DAC">
        <w:t>9</w:t>
      </w:r>
      <w:r w:rsidRPr="00401DAC">
        <w:t>. (II. 1</w:t>
      </w:r>
      <w:r w:rsidR="00401DAC" w:rsidRPr="00401DAC">
        <w:t>4</w:t>
      </w:r>
      <w:r w:rsidRPr="00401DAC">
        <w:t>.) Ök.</w:t>
      </w:r>
      <w:r w:rsidRPr="00C33D20">
        <w:rPr>
          <w:color w:val="000000"/>
        </w:rPr>
        <w:t xml:space="preserve"> számú határozata alapján történt. </w:t>
      </w:r>
    </w:p>
    <w:p w14:paraId="155568D4" w14:textId="77777777" w:rsidR="00791C03" w:rsidRDefault="00791C03" w:rsidP="00E36D00">
      <w:pPr>
        <w:overflowPunct/>
        <w:autoSpaceDE/>
        <w:autoSpaceDN/>
        <w:adjustRightInd/>
        <w:jc w:val="both"/>
        <w:textAlignment w:val="auto"/>
        <w:rPr>
          <w:color w:val="000000"/>
        </w:rPr>
      </w:pPr>
    </w:p>
    <w:p w14:paraId="08A35B78" w14:textId="77777777" w:rsidR="00791C03" w:rsidRDefault="00791C03" w:rsidP="00E36D00">
      <w:pPr>
        <w:overflowPunct/>
        <w:autoSpaceDE/>
        <w:autoSpaceDN/>
        <w:adjustRightInd/>
        <w:jc w:val="both"/>
        <w:textAlignment w:val="auto"/>
        <w:rPr>
          <w:color w:val="000000"/>
        </w:rPr>
      </w:pPr>
    </w:p>
    <w:p w14:paraId="7DF8C4E2" w14:textId="77777777" w:rsidR="00791C03" w:rsidRDefault="00791C03" w:rsidP="00E36D00">
      <w:pPr>
        <w:overflowPunct/>
        <w:autoSpaceDE/>
        <w:autoSpaceDN/>
        <w:adjustRightInd/>
        <w:jc w:val="both"/>
        <w:textAlignment w:val="auto"/>
        <w:rPr>
          <w:color w:val="000000"/>
        </w:rPr>
      </w:pPr>
    </w:p>
    <w:p w14:paraId="4BA61E71" w14:textId="77777777" w:rsidR="00791C03" w:rsidRPr="00C33D20" w:rsidRDefault="00791C03" w:rsidP="00E36D00">
      <w:pPr>
        <w:overflowPunct/>
        <w:autoSpaceDE/>
        <w:autoSpaceDN/>
        <w:adjustRightInd/>
        <w:jc w:val="both"/>
        <w:textAlignment w:val="auto"/>
        <w:rPr>
          <w:b/>
          <w:i/>
          <w:color w:val="000000"/>
          <w:u w:val="single"/>
        </w:rPr>
      </w:pPr>
    </w:p>
    <w:p w14:paraId="3EEAB722" w14:textId="77777777" w:rsidR="00E36D00" w:rsidRDefault="00E36D00" w:rsidP="00E36D00">
      <w:pPr>
        <w:overflowPunct/>
        <w:autoSpaceDE/>
        <w:autoSpaceDN/>
        <w:adjustRightInd/>
        <w:jc w:val="both"/>
        <w:textAlignment w:val="auto"/>
        <w:rPr>
          <w:color w:val="000000"/>
        </w:rPr>
      </w:pPr>
    </w:p>
    <w:p w14:paraId="4D806446" w14:textId="77777777" w:rsidR="00BB003E" w:rsidRDefault="008756F9" w:rsidP="00E36D00">
      <w:pPr>
        <w:overflowPunct/>
        <w:autoSpaceDE/>
        <w:autoSpaceDN/>
        <w:adjustRightInd/>
        <w:jc w:val="both"/>
        <w:textAlignment w:val="auto"/>
        <w:rPr>
          <w:b/>
          <w:i/>
          <w:color w:val="000000"/>
          <w:u w:val="single"/>
        </w:rPr>
      </w:pPr>
      <w:r w:rsidRPr="00C33D20">
        <w:rPr>
          <w:b/>
          <w:i/>
          <w:color w:val="000000"/>
        </w:rPr>
        <w:t>b)</w:t>
      </w:r>
      <w:r w:rsidR="00E36D00">
        <w:rPr>
          <w:b/>
          <w:i/>
          <w:color w:val="000000"/>
        </w:rPr>
        <w:t xml:space="preserve"> </w:t>
      </w:r>
      <w:r w:rsidRPr="00C33D20">
        <w:rPr>
          <w:b/>
          <w:i/>
          <w:color w:val="000000"/>
          <w:u w:val="single"/>
        </w:rPr>
        <w:t>Képviselő-testület döntése alapján 1</w:t>
      </w:r>
      <w:r w:rsidR="00BB003E">
        <w:rPr>
          <w:b/>
          <w:i/>
          <w:color w:val="000000"/>
          <w:u w:val="single"/>
        </w:rPr>
        <w:t>9</w:t>
      </w:r>
      <w:r w:rsidRPr="00C33D20">
        <w:rPr>
          <w:b/>
          <w:i/>
          <w:color w:val="000000"/>
          <w:u w:val="single"/>
        </w:rPr>
        <w:t xml:space="preserve"> db helyiséget adtunk bérbe, illetve</w:t>
      </w:r>
      <w:r w:rsidR="00BB003E">
        <w:rPr>
          <w:b/>
          <w:i/>
          <w:color w:val="000000"/>
          <w:u w:val="single"/>
        </w:rPr>
        <w:t xml:space="preserve"> </w:t>
      </w:r>
    </w:p>
    <w:p w14:paraId="5193B1DD" w14:textId="77777777" w:rsidR="008756F9" w:rsidRPr="00C33D20" w:rsidRDefault="00BB003E" w:rsidP="00E36D00">
      <w:pPr>
        <w:overflowPunct/>
        <w:autoSpaceDE/>
        <w:autoSpaceDN/>
        <w:adjustRightInd/>
        <w:jc w:val="both"/>
        <w:textAlignment w:val="auto"/>
        <w:rPr>
          <w:b/>
          <w:i/>
          <w:color w:val="000000"/>
          <w:u w:val="single"/>
        </w:rPr>
      </w:pPr>
      <w:r>
        <w:rPr>
          <w:b/>
          <w:i/>
          <w:color w:val="000000"/>
          <w:u w:val="single"/>
        </w:rPr>
        <w:t xml:space="preserve">   </w:t>
      </w:r>
      <w:r w:rsidR="008756F9" w:rsidRPr="00C33D20">
        <w:rPr>
          <w:b/>
          <w:i/>
          <w:color w:val="000000"/>
          <w:u w:val="single"/>
        </w:rPr>
        <w:t>használatba:</w:t>
      </w:r>
    </w:p>
    <w:p w14:paraId="2A1B3C5C" w14:textId="77777777" w:rsidR="008756F9" w:rsidRPr="00C33D20" w:rsidRDefault="008756F9" w:rsidP="008756F9">
      <w:pPr>
        <w:overflowPunct/>
        <w:autoSpaceDE/>
        <w:autoSpaceDN/>
        <w:adjustRightInd/>
        <w:ind w:left="851" w:hanging="278"/>
        <w:jc w:val="both"/>
        <w:textAlignment w:val="auto"/>
        <w:rPr>
          <w:color w:val="000000"/>
        </w:rPr>
      </w:pPr>
    </w:p>
    <w:p w14:paraId="71E75D6D" w14:textId="77777777" w:rsidR="008756F9" w:rsidRPr="00C33D20" w:rsidRDefault="008756F9" w:rsidP="008756F9">
      <w:pPr>
        <w:overflowPunct/>
        <w:autoSpaceDE/>
        <w:autoSpaceDN/>
        <w:adjustRightInd/>
        <w:ind w:left="851" w:hanging="278"/>
        <w:jc w:val="both"/>
        <w:textAlignment w:val="auto"/>
        <w:rPr>
          <w:color w:val="000000"/>
        </w:rPr>
      </w:pPr>
      <w:r w:rsidRPr="00C33D20">
        <w:rPr>
          <w:color w:val="000000"/>
        </w:rPr>
        <w:t>-</w:t>
      </w:r>
      <w:r w:rsidRPr="00C33D20">
        <w:rPr>
          <w:color w:val="000000"/>
        </w:rPr>
        <w:tab/>
        <w:t>2 db helyiség az önkormányzat 100%-os tulajdonában lévő gazdasági társaság feladatainak ellátását biztosítja;</w:t>
      </w:r>
    </w:p>
    <w:p w14:paraId="53F80DCA" w14:textId="77777777" w:rsidR="008756F9" w:rsidRPr="00C33D20" w:rsidRDefault="008756F9" w:rsidP="008756F9">
      <w:pPr>
        <w:overflowPunct/>
        <w:autoSpaceDE/>
        <w:autoSpaceDN/>
        <w:adjustRightInd/>
        <w:ind w:left="851" w:hanging="278"/>
        <w:jc w:val="both"/>
        <w:textAlignment w:val="auto"/>
        <w:rPr>
          <w:color w:val="000000"/>
        </w:rPr>
      </w:pPr>
      <w:r w:rsidRPr="00C33D20">
        <w:rPr>
          <w:color w:val="000000"/>
        </w:rPr>
        <w:t>-   14 db helyiség egyéb szervezetek részére térítésmentesen használatban adott,</w:t>
      </w:r>
    </w:p>
    <w:p w14:paraId="6E35ED80" w14:textId="020049BF" w:rsidR="008756F9" w:rsidRPr="00C33D20" w:rsidRDefault="008756F9" w:rsidP="008756F9">
      <w:pPr>
        <w:overflowPunct/>
        <w:autoSpaceDE/>
        <w:autoSpaceDN/>
        <w:adjustRightInd/>
        <w:ind w:left="851" w:hanging="278"/>
        <w:jc w:val="both"/>
        <w:textAlignment w:val="auto"/>
        <w:rPr>
          <w:color w:val="000000"/>
        </w:rPr>
      </w:pPr>
      <w:r w:rsidRPr="00C33D20">
        <w:rPr>
          <w:color w:val="000000"/>
        </w:rPr>
        <w:t xml:space="preserve">- 1 db helyiség </w:t>
      </w:r>
      <w:r w:rsidR="00BB003E">
        <w:rPr>
          <w:color w:val="000000"/>
        </w:rPr>
        <w:t xml:space="preserve">és 1 db. </w:t>
      </w:r>
      <w:r w:rsidR="000E434E">
        <w:rPr>
          <w:color w:val="000000"/>
        </w:rPr>
        <w:t xml:space="preserve">felépítményes </w:t>
      </w:r>
      <w:r w:rsidR="00BB003E">
        <w:rPr>
          <w:color w:val="000000"/>
        </w:rPr>
        <w:t xml:space="preserve">ingatlan </w:t>
      </w:r>
      <w:r w:rsidRPr="00C33D20">
        <w:rPr>
          <w:color w:val="000000"/>
        </w:rPr>
        <w:t>egyéb szervezet részére kedvezményes bérleti díj ellenében bérbeadott,</w:t>
      </w:r>
    </w:p>
    <w:p w14:paraId="25E52FA7" w14:textId="77777777" w:rsidR="008756F9" w:rsidRPr="00C33D20" w:rsidRDefault="008756F9" w:rsidP="008756F9">
      <w:pPr>
        <w:overflowPunct/>
        <w:autoSpaceDE/>
        <w:autoSpaceDN/>
        <w:adjustRightInd/>
        <w:ind w:left="851" w:hanging="278"/>
        <w:jc w:val="both"/>
        <w:textAlignment w:val="auto"/>
        <w:rPr>
          <w:color w:val="000000"/>
        </w:rPr>
      </w:pPr>
      <w:r w:rsidRPr="00C33D20">
        <w:rPr>
          <w:color w:val="000000"/>
        </w:rPr>
        <w:t>-</w:t>
      </w:r>
      <w:r w:rsidRPr="00C33D20">
        <w:rPr>
          <w:color w:val="000000"/>
        </w:rPr>
        <w:tab/>
        <w:t>1 db helyiség esetében Önkormányzatunk - mint alapító tag – biztosítja az ingatlan térítésmentes használatát az Anyaoltalmazó Alapítvány részére.</w:t>
      </w:r>
    </w:p>
    <w:p w14:paraId="6461DFB9" w14:textId="77777777" w:rsidR="008756F9" w:rsidRPr="00C33D20" w:rsidRDefault="008756F9" w:rsidP="008756F9">
      <w:pPr>
        <w:overflowPunct/>
        <w:autoSpaceDE/>
        <w:autoSpaceDN/>
        <w:adjustRightInd/>
        <w:ind w:left="284" w:firstLine="5"/>
        <w:jc w:val="both"/>
        <w:textAlignment w:val="auto"/>
        <w:rPr>
          <w:color w:val="000000"/>
        </w:rPr>
      </w:pPr>
    </w:p>
    <w:p w14:paraId="19D0B60B" w14:textId="77777777" w:rsidR="008756F9" w:rsidRPr="00C33D20" w:rsidRDefault="008756F9" w:rsidP="00E36D00">
      <w:pPr>
        <w:overflowPunct/>
        <w:autoSpaceDE/>
        <w:autoSpaceDN/>
        <w:adjustRightInd/>
        <w:jc w:val="both"/>
        <w:textAlignment w:val="auto"/>
        <w:rPr>
          <w:color w:val="000000"/>
        </w:rPr>
      </w:pPr>
      <w:r w:rsidRPr="00C33D20">
        <w:rPr>
          <w:color w:val="000000"/>
        </w:rPr>
        <w:t xml:space="preserve">A nemzeti vagyonról szóló 2011. évi CXCVI. tv. 11. § (13) bek. értelmében nemzeti vagyon ingyenesen kizárólag közfeladat ellátása céljából hasznosítható. </w:t>
      </w:r>
    </w:p>
    <w:p w14:paraId="76E484CE" w14:textId="77777777" w:rsidR="008756F9" w:rsidRPr="00C33D20" w:rsidRDefault="008756F9" w:rsidP="00E36D00">
      <w:pPr>
        <w:overflowPunct/>
        <w:autoSpaceDE/>
        <w:autoSpaceDN/>
        <w:adjustRightInd/>
        <w:jc w:val="both"/>
        <w:textAlignment w:val="auto"/>
        <w:rPr>
          <w:color w:val="000000"/>
        </w:rPr>
      </w:pPr>
      <w:r w:rsidRPr="00C33D20">
        <w:rPr>
          <w:color w:val="000000"/>
        </w:rPr>
        <w:t xml:space="preserve">Az önkormányzat tulajdonában álló gazdasági társaságok, szervezetek és intézmények közfeladatot látnak el, míg az egyéb szervezetek által használt helyiségek esetében mentesült önkormányzatunk a pályázat útján történő hasznosítás alól, valamint e szervezetek nyilatkozatot nyújtottak be, miszerint közfeladatot látnak el. </w:t>
      </w:r>
    </w:p>
    <w:p w14:paraId="37C7D79C" w14:textId="77777777" w:rsidR="008756F9" w:rsidRPr="00C33D20" w:rsidRDefault="008756F9" w:rsidP="008756F9">
      <w:pPr>
        <w:overflowPunct/>
        <w:autoSpaceDE/>
        <w:autoSpaceDN/>
        <w:adjustRightInd/>
        <w:ind w:left="284" w:hanging="278"/>
        <w:jc w:val="both"/>
        <w:textAlignment w:val="auto"/>
        <w:rPr>
          <w:color w:val="000000"/>
        </w:rPr>
      </w:pPr>
      <w:r w:rsidRPr="00C33D20">
        <w:rPr>
          <w:color w:val="000000"/>
        </w:rPr>
        <w:tab/>
      </w:r>
    </w:p>
    <w:p w14:paraId="08A7506B" w14:textId="77777777" w:rsidR="008756F9" w:rsidRPr="00C33D20" w:rsidRDefault="008756F9" w:rsidP="00E36D00">
      <w:pPr>
        <w:overflowPunct/>
        <w:autoSpaceDE/>
        <w:autoSpaceDN/>
        <w:adjustRightInd/>
        <w:jc w:val="both"/>
        <w:textAlignment w:val="auto"/>
        <w:rPr>
          <w:color w:val="000000"/>
        </w:rPr>
      </w:pPr>
      <w:r w:rsidRPr="00C33D20">
        <w:rPr>
          <w:color w:val="000000"/>
        </w:rPr>
        <w:t>A 20</w:t>
      </w:r>
      <w:r w:rsidR="00BB003E">
        <w:rPr>
          <w:color w:val="000000"/>
        </w:rPr>
        <w:t>20</w:t>
      </w:r>
      <w:r w:rsidRPr="00C33D20">
        <w:rPr>
          <w:color w:val="000000"/>
        </w:rPr>
        <w:t xml:space="preserve">. évben a </w:t>
      </w:r>
      <w:r w:rsidRPr="006D434D">
        <w:rPr>
          <w:bCs/>
          <w:iCs/>
          <w:color w:val="000000"/>
        </w:rPr>
        <w:t>Képviselő-testület eddigi döntései</w:t>
      </w:r>
      <w:r w:rsidRPr="00C33D20">
        <w:rPr>
          <w:color w:val="000000"/>
        </w:rPr>
        <w:t xml:space="preserve"> alapján használatba adott helyiségek esetében a támogatás összege </w:t>
      </w:r>
      <w:r w:rsidR="00BB003E">
        <w:rPr>
          <w:b/>
          <w:i/>
          <w:color w:val="000000"/>
        </w:rPr>
        <w:t>28 262 945</w:t>
      </w:r>
      <w:r w:rsidRPr="00C33D20">
        <w:rPr>
          <w:b/>
          <w:i/>
          <w:color w:val="000000"/>
        </w:rPr>
        <w:t xml:space="preserve"> Ft/év + ÁFA. </w:t>
      </w:r>
      <w:r w:rsidRPr="00C33D20">
        <w:rPr>
          <w:color w:val="000000"/>
        </w:rPr>
        <w:t xml:space="preserve">Az ingatlanok vélelmezett bérleti díjának (a támogatás összegének) meghatározása a Képviselő-testület </w:t>
      </w:r>
      <w:r w:rsidRPr="00401DAC">
        <w:t>03</w:t>
      </w:r>
      <w:r w:rsidR="00401DAC" w:rsidRPr="00401DAC">
        <w:t>0</w:t>
      </w:r>
      <w:r w:rsidRPr="00401DAC">
        <w:t>/201</w:t>
      </w:r>
      <w:r w:rsidR="00401DAC" w:rsidRPr="00401DAC">
        <w:t>9</w:t>
      </w:r>
      <w:r w:rsidRPr="00401DAC">
        <w:t>. (II. 1</w:t>
      </w:r>
      <w:r w:rsidR="00401DAC" w:rsidRPr="00401DAC">
        <w:t>4</w:t>
      </w:r>
      <w:r w:rsidRPr="00401DAC">
        <w:t>.)</w:t>
      </w:r>
      <w:r w:rsidRPr="00C33D20">
        <w:rPr>
          <w:color w:val="000000"/>
        </w:rPr>
        <w:t xml:space="preserve"> Ök. számú határozata alapján történt. </w:t>
      </w:r>
    </w:p>
    <w:p w14:paraId="15C4DD0F" w14:textId="77777777" w:rsidR="008756F9" w:rsidRPr="00C33D20" w:rsidRDefault="008756F9" w:rsidP="008756F9">
      <w:pPr>
        <w:overflowPunct/>
        <w:autoSpaceDE/>
        <w:autoSpaceDN/>
        <w:adjustRightInd/>
        <w:ind w:left="284" w:firstLine="5"/>
        <w:jc w:val="both"/>
        <w:textAlignment w:val="auto"/>
        <w:rPr>
          <w:color w:val="000000"/>
        </w:rPr>
      </w:pPr>
    </w:p>
    <w:p w14:paraId="3C61472A" w14:textId="77777777" w:rsidR="008756F9" w:rsidRPr="00C33D20" w:rsidRDefault="008756F9" w:rsidP="00E36D00">
      <w:pPr>
        <w:overflowPunct/>
        <w:autoSpaceDE/>
        <w:autoSpaceDN/>
        <w:adjustRightInd/>
        <w:jc w:val="both"/>
        <w:textAlignment w:val="auto"/>
        <w:rPr>
          <w:b/>
          <w:i/>
          <w:color w:val="000000"/>
        </w:rPr>
      </w:pPr>
      <w:r w:rsidRPr="00C33D20">
        <w:rPr>
          <w:b/>
          <w:i/>
          <w:color w:val="000000"/>
        </w:rPr>
        <w:t xml:space="preserve">c) </w:t>
      </w:r>
      <w:r w:rsidRPr="00C33D20">
        <w:rPr>
          <w:b/>
          <w:i/>
          <w:color w:val="000000"/>
          <w:u w:val="single"/>
        </w:rPr>
        <w:t>Képviselő-testület döntése alapján 3 db sportcélú ingatlant adtunk használatba, illetve haszonkölcsönbe az Erzsébeti Spartacus Munkás Testedző Kör Sportegyesület részére</w:t>
      </w:r>
    </w:p>
    <w:p w14:paraId="7AF3F15E" w14:textId="77777777" w:rsidR="008756F9" w:rsidRPr="00C33D20" w:rsidRDefault="008756F9" w:rsidP="008756F9">
      <w:pPr>
        <w:overflowPunct/>
        <w:autoSpaceDE/>
        <w:autoSpaceDN/>
        <w:adjustRightInd/>
        <w:ind w:left="284" w:firstLine="5"/>
        <w:jc w:val="both"/>
        <w:textAlignment w:val="auto"/>
        <w:rPr>
          <w:color w:val="000000"/>
        </w:rPr>
      </w:pPr>
    </w:p>
    <w:p w14:paraId="7B7F9E8D" w14:textId="77777777" w:rsidR="008756F9" w:rsidRPr="00C33D20" w:rsidRDefault="008756F9" w:rsidP="00E36D00">
      <w:pPr>
        <w:overflowPunct/>
        <w:autoSpaceDE/>
        <w:autoSpaceDN/>
        <w:adjustRightInd/>
        <w:jc w:val="both"/>
        <w:textAlignment w:val="auto"/>
        <w:rPr>
          <w:color w:val="000000"/>
        </w:rPr>
      </w:pPr>
      <w:r w:rsidRPr="00C33D20">
        <w:rPr>
          <w:color w:val="000000"/>
        </w:rPr>
        <w:t>A 20</w:t>
      </w:r>
      <w:r w:rsidR="00BB003E">
        <w:rPr>
          <w:color w:val="000000"/>
        </w:rPr>
        <w:t>20</w:t>
      </w:r>
      <w:r w:rsidRPr="00C33D20">
        <w:rPr>
          <w:color w:val="000000"/>
        </w:rPr>
        <w:t xml:space="preserve">. évben a </w:t>
      </w:r>
      <w:r w:rsidRPr="006D434D">
        <w:rPr>
          <w:bCs/>
          <w:iCs/>
          <w:color w:val="000000"/>
        </w:rPr>
        <w:t>Képviselő-testület korábbi döntései</w:t>
      </w:r>
      <w:r w:rsidRPr="00C33D20">
        <w:rPr>
          <w:color w:val="000000"/>
        </w:rPr>
        <w:t xml:space="preserve"> alapján használatba/haszonkölcsönbe adott sportcélú</w:t>
      </w:r>
      <w:r w:rsidR="000E434E">
        <w:rPr>
          <w:color w:val="000000"/>
        </w:rPr>
        <w:t xml:space="preserve"> létesítmények</w:t>
      </w:r>
      <w:r w:rsidRPr="00C33D20">
        <w:rPr>
          <w:color w:val="000000"/>
        </w:rPr>
        <w:t xml:space="preserve"> esetében a támogatás összege       </w:t>
      </w:r>
      <w:r w:rsidRPr="00C33D20">
        <w:rPr>
          <w:b/>
          <w:i/>
          <w:color w:val="000000"/>
        </w:rPr>
        <w:t xml:space="preserve">33 960 000 Ft/év + ÁFA. </w:t>
      </w:r>
      <w:r w:rsidRPr="00C33D20">
        <w:rPr>
          <w:color w:val="000000"/>
        </w:rPr>
        <w:t>Az ingatlanok bérleti díjára vonatkozóan nincs külön képviselő-testületi döntés, ezekre az ingatlanokra a bérleti díj összegét értékbecslési szakvélemény alapján állapítottuk meg.</w:t>
      </w:r>
    </w:p>
    <w:p w14:paraId="69F28DB7" w14:textId="77777777" w:rsidR="008756F9" w:rsidRPr="00C33D20" w:rsidRDefault="008756F9" w:rsidP="008756F9">
      <w:pPr>
        <w:overflowPunct/>
        <w:autoSpaceDE/>
        <w:autoSpaceDN/>
        <w:adjustRightInd/>
        <w:ind w:firstLine="6"/>
        <w:jc w:val="both"/>
        <w:textAlignment w:val="auto"/>
        <w:rPr>
          <w:color w:val="000000"/>
        </w:rPr>
      </w:pPr>
    </w:p>
    <w:p w14:paraId="1933A77C" w14:textId="77777777" w:rsidR="008756F9" w:rsidRPr="00C33D20" w:rsidRDefault="008756F9" w:rsidP="00E36D00">
      <w:pPr>
        <w:overflowPunct/>
        <w:autoSpaceDE/>
        <w:autoSpaceDN/>
        <w:adjustRightInd/>
        <w:jc w:val="both"/>
        <w:textAlignment w:val="auto"/>
        <w:rPr>
          <w:color w:val="000000"/>
        </w:rPr>
      </w:pPr>
      <w:r w:rsidRPr="00C33D20">
        <w:rPr>
          <w:color w:val="000000"/>
        </w:rPr>
        <w:t>A jelen állapot szerint a 20</w:t>
      </w:r>
      <w:r w:rsidR="00BB003E">
        <w:rPr>
          <w:color w:val="000000"/>
        </w:rPr>
        <w:t>20</w:t>
      </w:r>
      <w:r w:rsidRPr="00C33D20">
        <w:rPr>
          <w:color w:val="000000"/>
        </w:rPr>
        <w:t xml:space="preserve">. évben a közvetett támogatás </w:t>
      </w:r>
      <w:r w:rsidRPr="006D434D">
        <w:rPr>
          <w:b/>
          <w:iCs/>
          <w:color w:val="000000"/>
        </w:rPr>
        <w:t xml:space="preserve">mindösszesen </w:t>
      </w:r>
      <w:r w:rsidR="00BB003E" w:rsidRPr="006D434D">
        <w:rPr>
          <w:b/>
          <w:iCs/>
          <w:color w:val="000000"/>
        </w:rPr>
        <w:t>99 665 700</w:t>
      </w:r>
      <w:r w:rsidRPr="006D434D">
        <w:rPr>
          <w:b/>
          <w:iCs/>
          <w:color w:val="000000"/>
        </w:rPr>
        <w:t xml:space="preserve"> Ft</w:t>
      </w:r>
      <w:r w:rsidRPr="006D434D">
        <w:rPr>
          <w:iCs/>
          <w:color w:val="000000"/>
        </w:rPr>
        <w:t xml:space="preserve"> </w:t>
      </w:r>
      <w:r w:rsidRPr="00C33D20">
        <w:rPr>
          <w:color w:val="000000"/>
        </w:rPr>
        <w:t>összeggel jelenik meg.</w:t>
      </w:r>
    </w:p>
    <w:p w14:paraId="6DACF924" w14:textId="77777777" w:rsidR="008756F9" w:rsidRPr="00C33D20" w:rsidRDefault="008756F9" w:rsidP="008756F9">
      <w:pPr>
        <w:overflowPunct/>
        <w:autoSpaceDE/>
        <w:autoSpaceDN/>
        <w:adjustRightInd/>
        <w:spacing w:after="160" w:line="259" w:lineRule="auto"/>
        <w:textAlignment w:val="auto"/>
        <w:rPr>
          <w:b/>
          <w:color w:val="000000"/>
          <w:highlight w:val="lightGray"/>
          <w:u w:val="single"/>
        </w:rPr>
      </w:pPr>
    </w:p>
    <w:p w14:paraId="1FDEC3A8" w14:textId="77777777" w:rsidR="008756F9" w:rsidRPr="00791C03" w:rsidRDefault="008756F9" w:rsidP="008756F9">
      <w:pPr>
        <w:overflowPunct/>
        <w:autoSpaceDE/>
        <w:autoSpaceDN/>
        <w:adjustRightInd/>
        <w:spacing w:after="160" w:line="259" w:lineRule="auto"/>
        <w:textAlignment w:val="auto"/>
        <w:rPr>
          <w:b/>
          <w:color w:val="000000"/>
          <w:highlight w:val="cyan"/>
          <w:u w:val="single"/>
        </w:rPr>
      </w:pPr>
      <w:r w:rsidRPr="00791C03">
        <w:rPr>
          <w:b/>
          <w:color w:val="000000"/>
          <w:highlight w:val="cyan"/>
          <w:u w:val="single"/>
        </w:rPr>
        <w:t>Polgármesteri Hivatal bevételei (3.1. melléklet)</w:t>
      </w:r>
    </w:p>
    <w:p w14:paraId="4004B4F6" w14:textId="77777777" w:rsidR="008756F9" w:rsidRPr="00C33D20" w:rsidRDefault="008756F9" w:rsidP="008756F9">
      <w:pPr>
        <w:rPr>
          <w:b/>
          <w:bCs/>
          <w:color w:val="000000"/>
          <w:u w:val="single"/>
        </w:rPr>
      </w:pPr>
    </w:p>
    <w:p w14:paraId="0F9F0C4C" w14:textId="77777777" w:rsidR="008756F9" w:rsidRPr="00C33D20" w:rsidRDefault="008756F9" w:rsidP="008756F9">
      <w:pPr>
        <w:rPr>
          <w:b/>
          <w:bCs/>
          <w:color w:val="000000"/>
          <w:u w:val="single"/>
        </w:rPr>
      </w:pPr>
      <w:r w:rsidRPr="00C33D20">
        <w:rPr>
          <w:b/>
          <w:bCs/>
          <w:color w:val="000000"/>
          <w:u w:val="single"/>
        </w:rPr>
        <w:t>B4 Működési bevételek</w:t>
      </w:r>
    </w:p>
    <w:p w14:paraId="63A78BA9" w14:textId="77777777" w:rsidR="008756F9" w:rsidRPr="00C33D20" w:rsidRDefault="008756F9" w:rsidP="008756F9">
      <w:pPr>
        <w:keepNext/>
        <w:jc w:val="both"/>
        <w:outlineLvl w:val="8"/>
        <w:rPr>
          <w:color w:val="000000"/>
        </w:rPr>
      </w:pPr>
    </w:p>
    <w:p w14:paraId="2DA5BA3F" w14:textId="77777777" w:rsidR="008756F9" w:rsidRPr="00C33D20" w:rsidRDefault="008756F9" w:rsidP="008756F9">
      <w:pPr>
        <w:keepNext/>
        <w:jc w:val="both"/>
        <w:outlineLvl w:val="8"/>
        <w:rPr>
          <w:color w:val="000000"/>
        </w:rPr>
      </w:pPr>
      <w:r w:rsidRPr="00C33D20">
        <w:rPr>
          <w:color w:val="000000"/>
        </w:rPr>
        <w:t xml:space="preserve">A Polgármesteri Hivatal </w:t>
      </w:r>
      <w:r w:rsidRPr="00F309C7">
        <w:rPr>
          <w:i/>
          <w:iCs/>
          <w:color w:val="000000"/>
        </w:rPr>
        <w:t>működési bevétele</w:t>
      </w:r>
      <w:r w:rsidRPr="00C33D20">
        <w:rPr>
          <w:color w:val="000000"/>
        </w:rPr>
        <w:t xml:space="preserve"> </w:t>
      </w:r>
      <w:r w:rsidRPr="00C33D20">
        <w:rPr>
          <w:b/>
          <w:color w:val="000000"/>
        </w:rPr>
        <w:t>4 445 000 Ft,</w:t>
      </w:r>
      <w:r w:rsidRPr="00C33D20">
        <w:rPr>
          <w:color w:val="000000"/>
        </w:rPr>
        <w:t xml:space="preserve"> mely</w:t>
      </w:r>
      <w:r w:rsidR="0035444E">
        <w:rPr>
          <w:color w:val="000000"/>
        </w:rPr>
        <w:t xml:space="preserve"> a 2019. évi eredeti előirányzattal azonos összeg</w:t>
      </w:r>
      <w:r w:rsidRPr="00C33D20">
        <w:rPr>
          <w:color w:val="000000"/>
        </w:rPr>
        <w:t>. A bevétel az újsághirdetésekből és az anyakönyvi szolgáltatásból keletkezik.</w:t>
      </w:r>
    </w:p>
    <w:p w14:paraId="49E6D349" w14:textId="77777777" w:rsidR="008756F9" w:rsidRPr="00C33D20" w:rsidRDefault="008756F9" w:rsidP="008756F9">
      <w:pPr>
        <w:rPr>
          <w:b/>
          <w:bCs/>
          <w:color w:val="000000"/>
          <w:u w:val="single"/>
        </w:rPr>
      </w:pPr>
    </w:p>
    <w:p w14:paraId="37446D8A" w14:textId="77777777" w:rsidR="008756F9" w:rsidRPr="00C33D20" w:rsidRDefault="008756F9" w:rsidP="008756F9">
      <w:pPr>
        <w:rPr>
          <w:b/>
          <w:bCs/>
          <w:color w:val="000000"/>
          <w:u w:val="single"/>
        </w:rPr>
      </w:pPr>
      <w:r w:rsidRPr="00C33D20">
        <w:rPr>
          <w:b/>
          <w:bCs/>
          <w:color w:val="000000"/>
          <w:u w:val="single"/>
        </w:rPr>
        <w:t xml:space="preserve">B8 Finanszírozási bevételek </w:t>
      </w:r>
    </w:p>
    <w:p w14:paraId="572B0EB0" w14:textId="77777777" w:rsidR="008756F9" w:rsidRPr="00C33D20" w:rsidRDefault="008756F9" w:rsidP="008756F9">
      <w:pPr>
        <w:jc w:val="both"/>
        <w:rPr>
          <w:color w:val="000000"/>
        </w:rPr>
      </w:pPr>
    </w:p>
    <w:p w14:paraId="29DF61B0" w14:textId="77777777" w:rsidR="008756F9" w:rsidRPr="002E4337" w:rsidRDefault="008756F9" w:rsidP="008756F9">
      <w:pPr>
        <w:jc w:val="both"/>
      </w:pPr>
      <w:r w:rsidRPr="002E4337">
        <w:t xml:space="preserve">A Polgármesteri Hivatal </w:t>
      </w:r>
      <w:r w:rsidRPr="00F309C7">
        <w:rPr>
          <w:i/>
          <w:iCs/>
        </w:rPr>
        <w:t>irányító szervi támogatása</w:t>
      </w:r>
      <w:r w:rsidRPr="002E4337">
        <w:t xml:space="preserve"> </w:t>
      </w:r>
      <w:r w:rsidRPr="002E4337">
        <w:rPr>
          <w:b/>
          <w:bCs/>
        </w:rPr>
        <w:t>1</w:t>
      </w:r>
      <w:r w:rsidR="002E4337" w:rsidRPr="002E4337">
        <w:rPr>
          <w:b/>
          <w:bCs/>
        </w:rPr>
        <w:t> 908 283 048</w:t>
      </w:r>
      <w:r w:rsidRPr="002E4337">
        <w:rPr>
          <w:b/>
          <w:bCs/>
        </w:rPr>
        <w:t xml:space="preserve"> Ft</w:t>
      </w:r>
      <w:r w:rsidRPr="002E4337">
        <w:t xml:space="preserve">, mely </w:t>
      </w:r>
      <w:r w:rsidR="002E4337" w:rsidRPr="002E4337">
        <w:rPr>
          <w:b/>
          <w:bCs/>
        </w:rPr>
        <w:t>54 721 193</w:t>
      </w:r>
      <w:r w:rsidRPr="002E4337">
        <w:rPr>
          <w:b/>
          <w:bCs/>
        </w:rPr>
        <w:t xml:space="preserve"> 131 Ft</w:t>
      </w:r>
      <w:r w:rsidRPr="002E4337">
        <w:t>-tal több, mint 201</w:t>
      </w:r>
      <w:r w:rsidR="002E4337" w:rsidRPr="002E4337">
        <w:t>9</w:t>
      </w:r>
      <w:r w:rsidRPr="002E4337">
        <w:t xml:space="preserve">-ban. </w:t>
      </w:r>
    </w:p>
    <w:p w14:paraId="79B3580D" w14:textId="77777777" w:rsidR="008756F9" w:rsidRPr="00C33D20" w:rsidRDefault="008756F9" w:rsidP="008756F9">
      <w:pPr>
        <w:keepLines/>
        <w:rPr>
          <w:b/>
          <w:color w:val="000000"/>
          <w:highlight w:val="lightGray"/>
          <w:u w:val="single"/>
        </w:rPr>
      </w:pPr>
    </w:p>
    <w:p w14:paraId="7045F6FC" w14:textId="77777777" w:rsidR="008756F9" w:rsidRPr="00791C03" w:rsidRDefault="008756F9" w:rsidP="008756F9">
      <w:pPr>
        <w:keepLines/>
        <w:rPr>
          <w:b/>
          <w:color w:val="000000"/>
          <w:highlight w:val="cyan"/>
          <w:u w:val="single"/>
        </w:rPr>
      </w:pPr>
      <w:r w:rsidRPr="00791C03">
        <w:rPr>
          <w:b/>
          <w:color w:val="000000"/>
          <w:highlight w:val="cyan"/>
          <w:u w:val="single"/>
        </w:rPr>
        <w:t>Polgármesteri Hivatal kiadásai (3.2. melléklet)</w:t>
      </w:r>
    </w:p>
    <w:p w14:paraId="472122F3" w14:textId="77777777" w:rsidR="008756F9" w:rsidRPr="00C33D20" w:rsidRDefault="008756F9" w:rsidP="008756F9">
      <w:pPr>
        <w:keepLines/>
        <w:rPr>
          <w:b/>
          <w:color w:val="000000"/>
          <w:highlight w:val="lightGray"/>
          <w:u w:val="single"/>
        </w:rPr>
      </w:pPr>
    </w:p>
    <w:p w14:paraId="5D46926D" w14:textId="77777777" w:rsidR="008756F9" w:rsidRPr="00C33D20" w:rsidRDefault="008756F9" w:rsidP="008756F9">
      <w:pPr>
        <w:rPr>
          <w:b/>
          <w:bCs/>
          <w:color w:val="000000"/>
          <w:u w:val="single"/>
        </w:rPr>
      </w:pPr>
      <w:r w:rsidRPr="00C33D20">
        <w:rPr>
          <w:b/>
          <w:bCs/>
          <w:color w:val="000000"/>
          <w:u w:val="single"/>
        </w:rPr>
        <w:lastRenderedPageBreak/>
        <w:t>K1 Személyi juttatások</w:t>
      </w:r>
    </w:p>
    <w:p w14:paraId="776C4ABE" w14:textId="77777777" w:rsidR="008756F9" w:rsidRPr="00C33D20" w:rsidRDefault="008756F9" w:rsidP="008756F9">
      <w:pPr>
        <w:rPr>
          <w:b/>
          <w:bCs/>
          <w:color w:val="000000"/>
          <w:u w:val="single"/>
        </w:rPr>
      </w:pPr>
    </w:p>
    <w:p w14:paraId="107C517D" w14:textId="77777777" w:rsidR="003B6063" w:rsidRDefault="008756F9" w:rsidP="008756F9">
      <w:pPr>
        <w:keepLines/>
        <w:jc w:val="both"/>
        <w:rPr>
          <w:color w:val="000000"/>
        </w:rPr>
      </w:pPr>
      <w:r w:rsidRPr="00C33D20">
        <w:rPr>
          <w:color w:val="000000"/>
        </w:rPr>
        <w:t xml:space="preserve">A </w:t>
      </w:r>
      <w:r w:rsidRPr="00F309C7">
        <w:rPr>
          <w:i/>
          <w:iCs/>
          <w:color w:val="000000"/>
        </w:rPr>
        <w:t>személyi juttatások</w:t>
      </w:r>
      <w:r w:rsidRPr="00C33D20">
        <w:rPr>
          <w:color w:val="000000"/>
        </w:rPr>
        <w:t xml:space="preserve"> előirányzata </w:t>
      </w:r>
      <w:r w:rsidR="006A0AB8">
        <w:rPr>
          <w:b/>
          <w:bCs/>
          <w:color w:val="000000"/>
        </w:rPr>
        <w:t>1 149 434 974</w:t>
      </w:r>
      <w:r w:rsidRPr="00C33D20">
        <w:rPr>
          <w:b/>
          <w:bCs/>
          <w:color w:val="000000"/>
        </w:rPr>
        <w:t xml:space="preserve"> Ft</w:t>
      </w:r>
      <w:r w:rsidRPr="00C33D20">
        <w:rPr>
          <w:color w:val="000000"/>
        </w:rPr>
        <w:t xml:space="preserve">, mely </w:t>
      </w:r>
      <w:r w:rsidR="006A0AB8">
        <w:rPr>
          <w:b/>
          <w:bCs/>
          <w:color w:val="000000"/>
        </w:rPr>
        <w:t>84 587 122</w:t>
      </w:r>
      <w:r w:rsidRPr="00C33D20">
        <w:rPr>
          <w:color w:val="000000"/>
        </w:rPr>
        <w:t>-tal több, mint a 201</w:t>
      </w:r>
      <w:r w:rsidR="006A0AB8">
        <w:rPr>
          <w:color w:val="000000"/>
        </w:rPr>
        <w:t>9</w:t>
      </w:r>
      <w:r w:rsidRPr="00C33D20">
        <w:rPr>
          <w:color w:val="000000"/>
        </w:rPr>
        <w:t xml:space="preserve">. évi eredeti előirányzat. </w:t>
      </w:r>
    </w:p>
    <w:p w14:paraId="0C4EE2A2" w14:textId="77777777" w:rsidR="003B6063" w:rsidRDefault="003B6063" w:rsidP="008756F9">
      <w:pPr>
        <w:keepLines/>
        <w:jc w:val="both"/>
        <w:rPr>
          <w:color w:val="000000"/>
        </w:rPr>
      </w:pPr>
      <w:bookmarkStart w:id="6" w:name="_Hlk31109150"/>
    </w:p>
    <w:bookmarkEnd w:id="6"/>
    <w:p w14:paraId="4959197F" w14:textId="77777777" w:rsidR="008756F9" w:rsidRDefault="008756F9" w:rsidP="008756F9">
      <w:pPr>
        <w:keepLines/>
        <w:jc w:val="both"/>
        <w:rPr>
          <w:color w:val="000000"/>
        </w:rPr>
      </w:pPr>
      <w:r w:rsidRPr="00C33D20">
        <w:rPr>
          <w:color w:val="000000"/>
        </w:rPr>
        <w:t>A növekedést</w:t>
      </w:r>
      <w:r w:rsidR="003B6063">
        <w:rPr>
          <w:color w:val="000000"/>
        </w:rPr>
        <w:t xml:space="preserve"> az alábbiak </w:t>
      </w:r>
      <w:r w:rsidRPr="00C33D20">
        <w:rPr>
          <w:color w:val="000000"/>
        </w:rPr>
        <w:t xml:space="preserve"> indokolj</w:t>
      </w:r>
      <w:r w:rsidR="003B6063">
        <w:rPr>
          <w:color w:val="000000"/>
        </w:rPr>
        <w:t xml:space="preserve">ák:   </w:t>
      </w:r>
    </w:p>
    <w:p w14:paraId="7A340343" w14:textId="77777777" w:rsidR="0076498D" w:rsidRPr="00C33D20" w:rsidRDefault="0076498D" w:rsidP="008756F9">
      <w:pPr>
        <w:keepLines/>
        <w:jc w:val="both"/>
        <w:rPr>
          <w:color w:val="000000"/>
        </w:rPr>
      </w:pPr>
    </w:p>
    <w:p w14:paraId="386E1149" w14:textId="77777777" w:rsidR="006462DB" w:rsidRDefault="006462DB" w:rsidP="00791C03">
      <w:pPr>
        <w:numPr>
          <w:ilvl w:val="0"/>
          <w:numId w:val="15"/>
        </w:numPr>
        <w:jc w:val="both"/>
      </w:pPr>
      <w:r>
        <w:t>a</w:t>
      </w:r>
      <w:r w:rsidRPr="001177FD">
        <w:t xml:space="preserve"> kerületben a közbiztonság biztosítása kiemelt fontosságú. Ennek minőségibb ellátása érdekében szükséges  </w:t>
      </w:r>
      <w:r>
        <w:t xml:space="preserve">a </w:t>
      </w:r>
      <w:r w:rsidRPr="001177FD">
        <w:t>Hivatal Rendvédelmi Osztályának  létszámát 5 fővel megemelni</w:t>
      </w:r>
      <w:r w:rsidR="00791C03">
        <w:t>,</w:t>
      </w:r>
    </w:p>
    <w:p w14:paraId="7199DF61" w14:textId="77777777" w:rsidR="0076498D" w:rsidRPr="006462DB" w:rsidRDefault="006462DB" w:rsidP="00791C03">
      <w:pPr>
        <w:numPr>
          <w:ilvl w:val="0"/>
          <w:numId w:val="15"/>
        </w:numPr>
        <w:jc w:val="both"/>
      </w:pPr>
      <w:r>
        <w:rPr>
          <w:color w:val="000000"/>
        </w:rPr>
        <w:t>a</w:t>
      </w:r>
      <w:r w:rsidR="008756F9" w:rsidRPr="006462DB">
        <w:rPr>
          <w:color w:val="000000"/>
        </w:rPr>
        <w:t xml:space="preserve"> könyvelési szabályoknak megfelelően a 201</w:t>
      </w:r>
      <w:r w:rsidR="00BD5BC2" w:rsidRPr="006462DB">
        <w:rPr>
          <w:color w:val="000000"/>
        </w:rPr>
        <w:t>9</w:t>
      </w:r>
      <w:r w:rsidR="008756F9" w:rsidRPr="006462DB">
        <w:rPr>
          <w:color w:val="000000"/>
        </w:rPr>
        <w:t>.</w:t>
      </w:r>
      <w:r w:rsidR="00BD5BC2" w:rsidRPr="006462DB">
        <w:rPr>
          <w:color w:val="000000"/>
        </w:rPr>
        <w:t xml:space="preserve"> </w:t>
      </w:r>
      <w:r w:rsidR="008756F9" w:rsidRPr="006462DB">
        <w:rPr>
          <w:color w:val="000000"/>
        </w:rPr>
        <w:t>december</w:t>
      </w:r>
      <w:r w:rsidR="00BD5BC2" w:rsidRPr="006462DB">
        <w:rPr>
          <w:color w:val="000000"/>
        </w:rPr>
        <w:t xml:space="preserve"> hónapban</w:t>
      </w:r>
      <w:r w:rsidR="008756F9" w:rsidRPr="006462DB">
        <w:rPr>
          <w:color w:val="000000"/>
        </w:rPr>
        <w:t xml:space="preserve"> fizetett illetmények, és jutalom nettó és bruttó különbözete (mely</w:t>
      </w:r>
      <w:r w:rsidR="00BD5BC2" w:rsidRPr="006462DB">
        <w:rPr>
          <w:color w:val="000000"/>
        </w:rPr>
        <w:t>et</w:t>
      </w:r>
      <w:r w:rsidR="008756F9" w:rsidRPr="006462DB">
        <w:rPr>
          <w:color w:val="000000"/>
        </w:rPr>
        <w:t xml:space="preserve"> 20</w:t>
      </w:r>
      <w:r w:rsidR="00BD5BC2" w:rsidRPr="006462DB">
        <w:rPr>
          <w:color w:val="000000"/>
        </w:rPr>
        <w:t>20</w:t>
      </w:r>
      <w:r w:rsidR="008756F9" w:rsidRPr="006462DB">
        <w:rPr>
          <w:color w:val="000000"/>
        </w:rPr>
        <w:t>. évben könyvel</w:t>
      </w:r>
      <w:r w:rsidR="00BD5BC2" w:rsidRPr="006462DB">
        <w:rPr>
          <w:color w:val="000000"/>
        </w:rPr>
        <w:t>ünk</w:t>
      </w:r>
      <w:r w:rsidR="008756F9" w:rsidRPr="006462DB">
        <w:rPr>
          <w:color w:val="000000"/>
        </w:rPr>
        <w:t xml:space="preserve"> le)</w:t>
      </w:r>
      <w:r>
        <w:rPr>
          <w:color w:val="000000"/>
        </w:rPr>
        <w:t>,</w:t>
      </w:r>
    </w:p>
    <w:p w14:paraId="371B7F7B" w14:textId="77777777" w:rsidR="0076498D" w:rsidRDefault="006462DB" w:rsidP="00791C03">
      <w:pPr>
        <w:keepLines/>
        <w:numPr>
          <w:ilvl w:val="0"/>
          <w:numId w:val="15"/>
        </w:numPr>
        <w:jc w:val="both"/>
        <w:rPr>
          <w:color w:val="000000"/>
        </w:rPr>
      </w:pPr>
      <w:r>
        <w:rPr>
          <w:color w:val="000000"/>
        </w:rPr>
        <w:t>a</w:t>
      </w:r>
      <w:r w:rsidR="0076498D">
        <w:rPr>
          <w:color w:val="000000"/>
        </w:rPr>
        <w:t>z üres állások és betegállomány miatt a helyettesítések összegét megemelése</w:t>
      </w:r>
      <w:r>
        <w:rPr>
          <w:color w:val="000000"/>
        </w:rPr>
        <w:t>,</w:t>
      </w:r>
    </w:p>
    <w:p w14:paraId="34F6533F" w14:textId="77777777" w:rsidR="0076498D" w:rsidRDefault="0076498D" w:rsidP="00791C03">
      <w:pPr>
        <w:keepLines/>
        <w:numPr>
          <w:ilvl w:val="0"/>
          <w:numId w:val="15"/>
        </w:numPr>
        <w:jc w:val="both"/>
        <w:rPr>
          <w:color w:val="000000"/>
        </w:rPr>
      </w:pPr>
      <w:r>
        <w:rPr>
          <w:color w:val="000000"/>
        </w:rPr>
        <w:t>béren kívüli juttatás cafetéria keret 40 000 Ft/fő-vel emelkedik</w:t>
      </w:r>
      <w:r w:rsidR="006462DB">
        <w:rPr>
          <w:color w:val="000000"/>
        </w:rPr>
        <w:t>,</w:t>
      </w:r>
    </w:p>
    <w:p w14:paraId="68E46F40" w14:textId="5C8073AE" w:rsidR="0076498D" w:rsidRPr="00C33D20" w:rsidRDefault="0076498D" w:rsidP="00106BC8">
      <w:pPr>
        <w:keepLines/>
        <w:numPr>
          <w:ilvl w:val="0"/>
          <w:numId w:val="15"/>
        </w:numPr>
        <w:jc w:val="both"/>
        <w:rPr>
          <w:color w:val="000000"/>
        </w:rPr>
      </w:pPr>
      <w:r>
        <w:rPr>
          <w:color w:val="000000"/>
        </w:rPr>
        <w:t xml:space="preserve">köztisztviselők, és </w:t>
      </w:r>
      <w:r w:rsidR="000E434E">
        <w:rPr>
          <w:color w:val="000000"/>
        </w:rPr>
        <w:t xml:space="preserve">fizikai alkalmazottak </w:t>
      </w:r>
      <w:r>
        <w:rPr>
          <w:color w:val="000000"/>
        </w:rPr>
        <w:t>túlór</w:t>
      </w:r>
      <w:r w:rsidR="006462DB">
        <w:rPr>
          <w:color w:val="000000"/>
        </w:rPr>
        <w:t>á</w:t>
      </w:r>
      <w:r>
        <w:rPr>
          <w:color w:val="000000"/>
        </w:rPr>
        <w:t>jának emelkedése</w:t>
      </w:r>
      <w:r w:rsidR="006462DB">
        <w:rPr>
          <w:color w:val="000000"/>
        </w:rPr>
        <w:t>.</w:t>
      </w:r>
    </w:p>
    <w:p w14:paraId="1E8CE283" w14:textId="77777777" w:rsidR="006462DB" w:rsidRDefault="006462DB" w:rsidP="002E4337">
      <w:pPr>
        <w:keepLines/>
        <w:jc w:val="both"/>
        <w:rPr>
          <w:color w:val="000000"/>
        </w:rPr>
      </w:pPr>
    </w:p>
    <w:p w14:paraId="1DDA8386" w14:textId="77777777" w:rsidR="002E4337" w:rsidRPr="00C33D20" w:rsidRDefault="002E4337" w:rsidP="002E4337">
      <w:pPr>
        <w:keepLines/>
        <w:jc w:val="both"/>
        <w:rPr>
          <w:color w:val="000000"/>
        </w:rPr>
      </w:pPr>
      <w:r w:rsidRPr="00C33D20">
        <w:rPr>
          <w:color w:val="000000"/>
        </w:rPr>
        <w:t xml:space="preserve">A Képviselő-testület </w:t>
      </w:r>
      <w:r w:rsidRPr="001A7D71">
        <w:rPr>
          <w:color w:val="000000"/>
        </w:rPr>
        <w:t>282/2018. (XII. 06.) Ök. számú határozatával</w:t>
      </w:r>
      <w:r w:rsidR="000E434E">
        <w:rPr>
          <w:color w:val="000000"/>
        </w:rPr>
        <w:t>, továbbá a 179/2019.(XI. 14.) sz. határozatával</w:t>
      </w:r>
      <w:r w:rsidRPr="00C33D20">
        <w:rPr>
          <w:color w:val="000000"/>
        </w:rPr>
        <w:t xml:space="preserve"> </w:t>
      </w:r>
      <w:r w:rsidR="001A7D71">
        <w:rPr>
          <w:color w:val="000000"/>
        </w:rPr>
        <w:t>2020</w:t>
      </w:r>
      <w:r w:rsidRPr="00C33D20">
        <w:rPr>
          <w:color w:val="000000"/>
        </w:rPr>
        <w:t xml:space="preserve">. január 1-jétől </w:t>
      </w:r>
      <w:r>
        <w:rPr>
          <w:color w:val="000000"/>
        </w:rPr>
        <w:t>jóváhagyta</w:t>
      </w:r>
      <w:r w:rsidRPr="00C33D20">
        <w:rPr>
          <w:color w:val="000000"/>
        </w:rPr>
        <w:t xml:space="preserve">, hogy </w:t>
      </w:r>
      <w:r>
        <w:rPr>
          <w:color w:val="000000"/>
        </w:rPr>
        <w:t xml:space="preserve">a </w:t>
      </w:r>
      <w:r w:rsidRPr="00C33D20">
        <w:rPr>
          <w:b/>
          <w:color w:val="000000"/>
        </w:rPr>
        <w:t>köztisztviselői illetményalap</w:t>
      </w:r>
      <w:r w:rsidRPr="00C33D20">
        <w:rPr>
          <w:color w:val="000000"/>
        </w:rPr>
        <w:t xml:space="preserve"> </w:t>
      </w:r>
      <w:r w:rsidRPr="00C33D20">
        <w:rPr>
          <w:b/>
          <w:color w:val="000000"/>
        </w:rPr>
        <w:t>48 000 Ft</w:t>
      </w:r>
      <w:r w:rsidRPr="00C33D20">
        <w:rPr>
          <w:color w:val="000000"/>
        </w:rPr>
        <w:t xml:space="preserve"> </w:t>
      </w:r>
      <w:r>
        <w:rPr>
          <w:color w:val="000000"/>
        </w:rPr>
        <w:t>legyen.</w:t>
      </w:r>
      <w:r w:rsidRPr="00C33D20">
        <w:rPr>
          <w:color w:val="000000"/>
        </w:rPr>
        <w:t xml:space="preserve"> </w:t>
      </w:r>
    </w:p>
    <w:p w14:paraId="62F46D8A" w14:textId="77777777" w:rsidR="002E4337" w:rsidRDefault="002E4337" w:rsidP="002E4337">
      <w:pPr>
        <w:keepLines/>
        <w:jc w:val="both"/>
        <w:rPr>
          <w:color w:val="000000"/>
        </w:rPr>
      </w:pPr>
    </w:p>
    <w:p w14:paraId="561B3A5F" w14:textId="77777777" w:rsidR="008756F9" w:rsidRPr="00C33D20" w:rsidRDefault="008756F9" w:rsidP="008756F9">
      <w:pPr>
        <w:keepLines/>
        <w:jc w:val="both"/>
        <w:rPr>
          <w:color w:val="000000"/>
        </w:rPr>
      </w:pPr>
      <w:r w:rsidRPr="00C33D20">
        <w:rPr>
          <w:color w:val="000000"/>
        </w:rPr>
        <w:t>A 20</w:t>
      </w:r>
      <w:r w:rsidR="006A0AB8">
        <w:rPr>
          <w:color w:val="000000"/>
        </w:rPr>
        <w:t>20</w:t>
      </w:r>
      <w:r w:rsidRPr="00C33D20">
        <w:rPr>
          <w:color w:val="000000"/>
        </w:rPr>
        <w:t>. évben nem került tervezésre a köztisztviselők részére jutalom.</w:t>
      </w:r>
    </w:p>
    <w:p w14:paraId="6D9B3649" w14:textId="77777777" w:rsidR="008756F9" w:rsidRPr="00C33D20" w:rsidRDefault="008756F9" w:rsidP="008756F9">
      <w:pPr>
        <w:keepLines/>
        <w:jc w:val="both"/>
        <w:rPr>
          <w:color w:val="000000"/>
        </w:rPr>
      </w:pPr>
    </w:p>
    <w:p w14:paraId="767E7E4F" w14:textId="77777777" w:rsidR="008756F9" w:rsidRDefault="008756F9" w:rsidP="008756F9">
      <w:pPr>
        <w:keepLines/>
        <w:jc w:val="both"/>
        <w:rPr>
          <w:color w:val="000000"/>
        </w:rPr>
      </w:pPr>
      <w:r w:rsidRPr="00C33D20">
        <w:rPr>
          <w:color w:val="000000"/>
        </w:rPr>
        <w:t>Cafetéria juttatásként</w:t>
      </w:r>
      <w:r>
        <w:rPr>
          <w:color w:val="000000"/>
        </w:rPr>
        <w:t xml:space="preserve">  brutt</w:t>
      </w:r>
      <w:r w:rsidR="00BD69C3">
        <w:rPr>
          <w:color w:val="000000"/>
        </w:rPr>
        <w:t>ó</w:t>
      </w:r>
      <w:r w:rsidRPr="00C33D20">
        <w:rPr>
          <w:color w:val="000000"/>
        </w:rPr>
        <w:t xml:space="preserve"> </w:t>
      </w:r>
      <w:r w:rsidRPr="00C33D20">
        <w:rPr>
          <w:b/>
          <w:color w:val="000000"/>
        </w:rPr>
        <w:t>2</w:t>
      </w:r>
      <w:r w:rsidR="006A0AB8">
        <w:rPr>
          <w:b/>
          <w:color w:val="000000"/>
        </w:rPr>
        <w:t>4</w:t>
      </w:r>
      <w:r w:rsidRPr="00C33D20">
        <w:rPr>
          <w:b/>
          <w:color w:val="000000"/>
        </w:rPr>
        <w:t>0 000 Ft/fő</w:t>
      </w:r>
      <w:r w:rsidRPr="00C33D20">
        <w:rPr>
          <w:color w:val="000000"/>
        </w:rPr>
        <w:t xml:space="preserve"> összeget terveztünk.</w:t>
      </w:r>
    </w:p>
    <w:p w14:paraId="6DC09D33" w14:textId="77777777" w:rsidR="006462DB" w:rsidRDefault="006462DB" w:rsidP="008756F9">
      <w:pPr>
        <w:keepLines/>
        <w:jc w:val="both"/>
        <w:rPr>
          <w:color w:val="000000"/>
        </w:rPr>
      </w:pPr>
    </w:p>
    <w:p w14:paraId="115B9B27" w14:textId="77777777" w:rsidR="006462DB" w:rsidRDefault="006462DB" w:rsidP="006462DB">
      <w:pPr>
        <w:keepLines/>
        <w:jc w:val="both"/>
        <w:rPr>
          <w:color w:val="000000"/>
        </w:rPr>
      </w:pPr>
      <w:r w:rsidRPr="00C33D20">
        <w:rPr>
          <w:color w:val="000000"/>
        </w:rPr>
        <w:t>20</w:t>
      </w:r>
      <w:r>
        <w:rPr>
          <w:color w:val="000000"/>
        </w:rPr>
        <w:t>20</w:t>
      </w:r>
      <w:r w:rsidRPr="00C33D20">
        <w:rPr>
          <w:color w:val="000000"/>
        </w:rPr>
        <w:t>. január 1-jén a Polgármesteri Hivatal létszáma 1</w:t>
      </w:r>
      <w:r>
        <w:rPr>
          <w:color w:val="000000"/>
        </w:rPr>
        <w:t>60</w:t>
      </w:r>
      <w:r w:rsidRPr="00C33D20">
        <w:rPr>
          <w:color w:val="000000"/>
        </w:rPr>
        <w:t xml:space="preserve"> fő.</w:t>
      </w:r>
    </w:p>
    <w:p w14:paraId="025BD0C2" w14:textId="77777777" w:rsidR="006462DB" w:rsidRPr="00C33D20" w:rsidRDefault="006462DB" w:rsidP="006462DB">
      <w:pPr>
        <w:keepLines/>
        <w:jc w:val="both"/>
        <w:rPr>
          <w:color w:val="000000"/>
        </w:rPr>
      </w:pPr>
      <w:r w:rsidRPr="001A7D71">
        <w:rPr>
          <w:color w:val="000000"/>
        </w:rPr>
        <w:t>2020. március 1-</w:t>
      </w:r>
      <w:r w:rsidR="001A7D71">
        <w:rPr>
          <w:color w:val="000000"/>
        </w:rPr>
        <w:t>jétől</w:t>
      </w:r>
      <w:r w:rsidR="001A7D71" w:rsidRPr="001A7D71">
        <w:rPr>
          <w:color w:val="000000"/>
        </w:rPr>
        <w:t xml:space="preserve"> </w:t>
      </w:r>
      <w:r w:rsidRPr="001A7D71">
        <w:rPr>
          <w:color w:val="000000"/>
        </w:rPr>
        <w:t xml:space="preserve">a Polgármesteri Hivatal létszáma </w:t>
      </w:r>
      <w:r w:rsidR="0064429C">
        <w:rPr>
          <w:color w:val="000000"/>
        </w:rPr>
        <w:t>a jelen rendelet</w:t>
      </w:r>
      <w:r w:rsidR="000E434E">
        <w:rPr>
          <w:color w:val="000000"/>
        </w:rPr>
        <w:t xml:space="preserve"> </w:t>
      </w:r>
      <w:r w:rsidR="0064429C">
        <w:rPr>
          <w:color w:val="000000"/>
        </w:rPr>
        <w:t xml:space="preserve"> szerint</w:t>
      </w:r>
      <w:r w:rsidRPr="001A7D71">
        <w:rPr>
          <w:color w:val="000000"/>
        </w:rPr>
        <w:t>165 fő</w:t>
      </w:r>
      <w:r w:rsidR="001A7D71">
        <w:rPr>
          <w:color w:val="000000"/>
        </w:rPr>
        <w:t xml:space="preserve"> lesz.</w:t>
      </w:r>
    </w:p>
    <w:p w14:paraId="17644EB0" w14:textId="77777777" w:rsidR="008756F9" w:rsidRPr="00C33D20" w:rsidRDefault="008756F9" w:rsidP="008756F9">
      <w:pPr>
        <w:keepLines/>
        <w:jc w:val="both"/>
        <w:rPr>
          <w:color w:val="000000"/>
        </w:rPr>
      </w:pPr>
    </w:p>
    <w:p w14:paraId="7E2B6FDB" w14:textId="77777777" w:rsidR="008756F9" w:rsidRPr="00C33D20" w:rsidRDefault="008756F9" w:rsidP="008756F9">
      <w:pPr>
        <w:overflowPunct/>
        <w:autoSpaceDE/>
        <w:autoSpaceDN/>
        <w:adjustRightInd/>
        <w:spacing w:after="160" w:line="259" w:lineRule="auto"/>
        <w:textAlignment w:val="auto"/>
        <w:rPr>
          <w:b/>
          <w:bCs/>
          <w:color w:val="000000"/>
          <w:u w:val="single"/>
        </w:rPr>
      </w:pPr>
      <w:r w:rsidRPr="00C33D20">
        <w:rPr>
          <w:b/>
          <w:bCs/>
          <w:color w:val="000000"/>
          <w:u w:val="single"/>
        </w:rPr>
        <w:t xml:space="preserve">K2 Munkaadókat terhelő járulékok és szociális hozzájárulási adó </w:t>
      </w:r>
    </w:p>
    <w:p w14:paraId="636F250F" w14:textId="77777777" w:rsidR="008756F9" w:rsidRPr="00C33D20" w:rsidRDefault="008756F9" w:rsidP="008756F9">
      <w:pPr>
        <w:rPr>
          <w:b/>
          <w:bCs/>
          <w:color w:val="000000"/>
          <w:u w:val="single"/>
        </w:rPr>
      </w:pPr>
    </w:p>
    <w:p w14:paraId="39ED9E12" w14:textId="77777777" w:rsidR="008756F9" w:rsidRPr="00C33D20" w:rsidRDefault="008756F9" w:rsidP="008756F9">
      <w:pPr>
        <w:keepLines/>
        <w:jc w:val="both"/>
        <w:rPr>
          <w:bCs/>
          <w:color w:val="000000"/>
        </w:rPr>
      </w:pPr>
      <w:r w:rsidRPr="00F309C7">
        <w:rPr>
          <w:i/>
          <w:color w:val="000000"/>
        </w:rPr>
        <w:t>A munkaadókat terhelő járulékok és szociális hozzájárulási adót</w:t>
      </w:r>
      <w:r w:rsidRPr="00C33D20">
        <w:rPr>
          <w:i/>
          <w:color w:val="000000"/>
        </w:rPr>
        <w:t xml:space="preserve"> </w:t>
      </w:r>
      <w:r w:rsidRPr="00C33D20">
        <w:rPr>
          <w:color w:val="000000"/>
        </w:rPr>
        <w:t xml:space="preserve">a személyi juttatás kiadásaihoz terveztük a törvényi előírások alapján, melynek összege: </w:t>
      </w:r>
      <w:r w:rsidR="00F309C7">
        <w:rPr>
          <w:b/>
          <w:bCs/>
          <w:color w:val="000000"/>
        </w:rPr>
        <w:t>230 923 076</w:t>
      </w:r>
      <w:r>
        <w:rPr>
          <w:b/>
          <w:bCs/>
          <w:color w:val="000000"/>
        </w:rPr>
        <w:t xml:space="preserve"> </w:t>
      </w:r>
      <w:r w:rsidRPr="00C33D20">
        <w:rPr>
          <w:b/>
          <w:bCs/>
          <w:color w:val="000000"/>
        </w:rPr>
        <w:t xml:space="preserve">Ft, </w:t>
      </w:r>
      <w:r w:rsidRPr="00C33D20">
        <w:rPr>
          <w:bCs/>
          <w:color w:val="000000"/>
        </w:rPr>
        <w:t xml:space="preserve">ami </w:t>
      </w:r>
      <w:r w:rsidR="00F309C7">
        <w:rPr>
          <w:b/>
          <w:bCs/>
          <w:color w:val="000000"/>
        </w:rPr>
        <w:t>10 787 789</w:t>
      </w:r>
      <w:r w:rsidRPr="00C33D20">
        <w:rPr>
          <w:b/>
          <w:bCs/>
          <w:color w:val="000000"/>
        </w:rPr>
        <w:t xml:space="preserve"> Ft</w:t>
      </w:r>
      <w:r w:rsidRPr="00C33D20">
        <w:rPr>
          <w:bCs/>
          <w:color w:val="000000"/>
        </w:rPr>
        <w:t xml:space="preserve">-tal </w:t>
      </w:r>
      <w:r w:rsidR="00F309C7">
        <w:rPr>
          <w:bCs/>
          <w:color w:val="000000"/>
        </w:rPr>
        <w:t>kevesebb</w:t>
      </w:r>
      <w:r w:rsidRPr="00C33D20">
        <w:rPr>
          <w:bCs/>
          <w:color w:val="000000"/>
        </w:rPr>
        <w:t>, mint a 201</w:t>
      </w:r>
      <w:r w:rsidR="00F309C7">
        <w:rPr>
          <w:bCs/>
          <w:color w:val="000000"/>
        </w:rPr>
        <w:t>9</w:t>
      </w:r>
      <w:r w:rsidRPr="00C33D20">
        <w:rPr>
          <w:bCs/>
          <w:color w:val="000000"/>
        </w:rPr>
        <w:t>. évi eredeti előirányzat</w:t>
      </w:r>
      <w:r w:rsidR="00F309C7">
        <w:rPr>
          <w:bCs/>
          <w:color w:val="000000"/>
        </w:rPr>
        <w:t>. A csökkenés oka, hogy 2019. július 1.-től a szociális hozzájárulási adó 19,5 %-ról 17,5%-ra</w:t>
      </w:r>
      <w:r w:rsidR="001A7D71">
        <w:rPr>
          <w:bCs/>
          <w:color w:val="000000"/>
        </w:rPr>
        <w:t xml:space="preserve"> csökkent</w:t>
      </w:r>
      <w:r w:rsidR="00F309C7">
        <w:rPr>
          <w:bCs/>
          <w:color w:val="000000"/>
        </w:rPr>
        <w:t>.</w:t>
      </w:r>
    </w:p>
    <w:p w14:paraId="6BD5E869" w14:textId="77777777" w:rsidR="008756F9" w:rsidRPr="00C33D20" w:rsidRDefault="008756F9" w:rsidP="008756F9">
      <w:pPr>
        <w:keepLines/>
        <w:jc w:val="both"/>
        <w:rPr>
          <w:color w:val="000000"/>
        </w:rPr>
      </w:pPr>
    </w:p>
    <w:p w14:paraId="0841F61D" w14:textId="77777777" w:rsidR="008756F9" w:rsidRPr="00C33D20" w:rsidRDefault="008756F9" w:rsidP="008756F9">
      <w:pPr>
        <w:rPr>
          <w:b/>
          <w:bCs/>
          <w:color w:val="000000"/>
          <w:u w:val="single"/>
        </w:rPr>
      </w:pPr>
      <w:r w:rsidRPr="00C33D20">
        <w:rPr>
          <w:b/>
          <w:bCs/>
          <w:color w:val="000000"/>
          <w:u w:val="single"/>
        </w:rPr>
        <w:t>K3 Dologi kiadások</w:t>
      </w:r>
    </w:p>
    <w:p w14:paraId="658B74A6" w14:textId="77777777" w:rsidR="008756F9" w:rsidRPr="00C33D20" w:rsidRDefault="008756F9" w:rsidP="008756F9">
      <w:pPr>
        <w:rPr>
          <w:b/>
          <w:bCs/>
          <w:color w:val="000000"/>
          <w:u w:val="single"/>
        </w:rPr>
      </w:pPr>
    </w:p>
    <w:p w14:paraId="3206F466" w14:textId="77777777" w:rsidR="008756F9" w:rsidRPr="00C33D20" w:rsidRDefault="008756F9" w:rsidP="008756F9">
      <w:pPr>
        <w:keepLines/>
        <w:jc w:val="both"/>
        <w:rPr>
          <w:color w:val="000000"/>
        </w:rPr>
      </w:pPr>
      <w:r w:rsidRPr="00C33D20">
        <w:rPr>
          <w:color w:val="000000"/>
        </w:rPr>
        <w:t xml:space="preserve"> A Polgármesteri Hivatal </w:t>
      </w:r>
      <w:r w:rsidRPr="00C33D20">
        <w:rPr>
          <w:i/>
          <w:color w:val="000000"/>
        </w:rPr>
        <w:t>dologi kiadásai</w:t>
      </w:r>
      <w:r w:rsidRPr="00C33D20">
        <w:rPr>
          <w:color w:val="000000"/>
        </w:rPr>
        <w:t xml:space="preserve"> </w:t>
      </w:r>
      <w:r w:rsidR="0044489E">
        <w:rPr>
          <w:color w:val="000000"/>
        </w:rPr>
        <w:t>2020</w:t>
      </w:r>
      <w:r w:rsidRPr="00C33D20">
        <w:rPr>
          <w:color w:val="000000"/>
        </w:rPr>
        <w:t xml:space="preserve">. évben </w:t>
      </w:r>
      <w:r w:rsidR="00F309C7">
        <w:rPr>
          <w:b/>
          <w:color w:val="000000"/>
        </w:rPr>
        <w:t>449 991 277</w:t>
      </w:r>
      <w:r w:rsidRPr="00C33D20">
        <w:rPr>
          <w:b/>
          <w:color w:val="000000"/>
        </w:rPr>
        <w:t xml:space="preserve"> Ft</w:t>
      </w:r>
      <w:r w:rsidRPr="00C33D20">
        <w:rPr>
          <w:color w:val="000000"/>
        </w:rPr>
        <w:t xml:space="preserve">, mely </w:t>
      </w:r>
      <w:r w:rsidR="00F309C7">
        <w:rPr>
          <w:b/>
          <w:color w:val="000000"/>
        </w:rPr>
        <w:t>11 484 061</w:t>
      </w:r>
      <w:r w:rsidRPr="00C33D20">
        <w:rPr>
          <w:b/>
          <w:color w:val="000000"/>
        </w:rPr>
        <w:t xml:space="preserve"> Ft</w:t>
      </w:r>
      <w:r w:rsidRPr="00C33D20">
        <w:rPr>
          <w:color w:val="000000"/>
        </w:rPr>
        <w:t xml:space="preserve">-tal </w:t>
      </w:r>
      <w:r w:rsidR="00F309C7">
        <w:rPr>
          <w:color w:val="000000"/>
        </w:rPr>
        <w:t>kevesebb</w:t>
      </w:r>
      <w:r w:rsidRPr="00C33D20">
        <w:rPr>
          <w:color w:val="000000"/>
        </w:rPr>
        <w:t>, mint a 201</w:t>
      </w:r>
      <w:r w:rsidR="00F309C7">
        <w:rPr>
          <w:color w:val="000000"/>
        </w:rPr>
        <w:t>9</w:t>
      </w:r>
      <w:r w:rsidRPr="00C33D20">
        <w:rPr>
          <w:color w:val="000000"/>
        </w:rPr>
        <w:t xml:space="preserve">. évi eredeti előirányzat. </w:t>
      </w:r>
    </w:p>
    <w:p w14:paraId="4FDABCB4" w14:textId="77777777" w:rsidR="008756F9" w:rsidRPr="00C33D20" w:rsidRDefault="008756F9" w:rsidP="008756F9">
      <w:pPr>
        <w:keepLines/>
        <w:jc w:val="both"/>
        <w:rPr>
          <w:color w:val="000000"/>
        </w:rPr>
      </w:pPr>
    </w:p>
    <w:p w14:paraId="15862274" w14:textId="77777777" w:rsidR="008756F9" w:rsidRPr="00C33D20" w:rsidRDefault="008756F9" w:rsidP="008756F9">
      <w:pPr>
        <w:rPr>
          <w:b/>
          <w:bCs/>
          <w:color w:val="000000"/>
          <w:u w:val="single"/>
        </w:rPr>
      </w:pPr>
      <w:r w:rsidRPr="00C33D20">
        <w:rPr>
          <w:b/>
          <w:bCs/>
          <w:color w:val="000000"/>
          <w:u w:val="single"/>
        </w:rPr>
        <w:t>K4 Ellátottak pénzbeli juttatása (3.3. melléklet)</w:t>
      </w:r>
    </w:p>
    <w:p w14:paraId="55E4868B" w14:textId="77777777" w:rsidR="008756F9" w:rsidRPr="00C33D20" w:rsidRDefault="008756F9" w:rsidP="008756F9">
      <w:pPr>
        <w:rPr>
          <w:b/>
          <w:bCs/>
          <w:color w:val="000000"/>
          <w:u w:val="single"/>
        </w:rPr>
      </w:pPr>
    </w:p>
    <w:p w14:paraId="3B0A6A7F" w14:textId="77777777" w:rsidR="008756F9" w:rsidRPr="00C33D20" w:rsidRDefault="008756F9" w:rsidP="008756F9">
      <w:pPr>
        <w:keepLines/>
        <w:jc w:val="both"/>
        <w:rPr>
          <w:color w:val="000000"/>
        </w:rPr>
      </w:pPr>
      <w:r w:rsidRPr="00C33D20">
        <w:rPr>
          <w:color w:val="000000"/>
        </w:rPr>
        <w:t xml:space="preserve">Az előirányzat összege: </w:t>
      </w:r>
      <w:r w:rsidR="00D960B5">
        <w:rPr>
          <w:b/>
          <w:color w:val="000000"/>
        </w:rPr>
        <w:t>0</w:t>
      </w:r>
      <w:r w:rsidRPr="00C33D20">
        <w:rPr>
          <w:b/>
          <w:color w:val="000000"/>
        </w:rPr>
        <w:t> Ft</w:t>
      </w:r>
      <w:r w:rsidRPr="00C33D20">
        <w:rPr>
          <w:color w:val="000000"/>
        </w:rPr>
        <w:t>.</w:t>
      </w:r>
    </w:p>
    <w:p w14:paraId="19A46879" w14:textId="77777777" w:rsidR="002045DB" w:rsidRPr="002045DB" w:rsidRDefault="002045DB" w:rsidP="002045DB">
      <w:pPr>
        <w:jc w:val="both"/>
        <w:rPr>
          <w:szCs w:val="24"/>
        </w:rPr>
      </w:pPr>
    </w:p>
    <w:p w14:paraId="5348B7BB" w14:textId="77777777" w:rsidR="002045DB" w:rsidRPr="002045DB" w:rsidRDefault="002045DB" w:rsidP="002045DB">
      <w:pPr>
        <w:jc w:val="both"/>
        <w:rPr>
          <w:szCs w:val="24"/>
        </w:rPr>
      </w:pPr>
      <w:r w:rsidRPr="002045DB">
        <w:rPr>
          <w:szCs w:val="24"/>
        </w:rPr>
        <w:t xml:space="preserve">A gyermekek védelméről és a gyámügyi igazgatásról szóló 1997. évi XXXI. törvény (a továbbiakban: Gyvt.) - alapján a települési önkormányzat jegyzőjének feladata a rendszeres gyermekvédelmi kedvezményhez kapcsolódóan a </w:t>
      </w:r>
      <w:r w:rsidRPr="002045DB">
        <w:rPr>
          <w:b/>
          <w:szCs w:val="24"/>
        </w:rPr>
        <w:t>Gyvt. 19. § (1a) bekezdése és 20/B. §-a</w:t>
      </w:r>
      <w:r w:rsidRPr="002045DB">
        <w:rPr>
          <w:szCs w:val="24"/>
        </w:rPr>
        <w:t xml:space="preserve"> szerinti </w:t>
      </w:r>
      <w:r w:rsidRPr="002045DB">
        <w:rPr>
          <w:b/>
          <w:bCs/>
          <w:szCs w:val="24"/>
        </w:rPr>
        <w:t>kiegészítő p</w:t>
      </w:r>
      <w:r w:rsidRPr="002045DB">
        <w:rPr>
          <w:b/>
          <w:szCs w:val="24"/>
        </w:rPr>
        <w:t>énzbeli ellátás</w:t>
      </w:r>
      <w:r w:rsidRPr="002045DB">
        <w:rPr>
          <w:szCs w:val="24"/>
        </w:rPr>
        <w:t xml:space="preserve"> </w:t>
      </w:r>
      <w:r w:rsidRPr="002045DB">
        <w:rPr>
          <w:b/>
          <w:szCs w:val="24"/>
        </w:rPr>
        <w:t>és pótlék</w:t>
      </w:r>
      <w:r w:rsidRPr="002045DB">
        <w:rPr>
          <w:szCs w:val="24"/>
        </w:rPr>
        <w:t xml:space="preserve"> folyósítása, valamint </w:t>
      </w:r>
      <w:r w:rsidRPr="002045DB">
        <w:rPr>
          <w:b/>
          <w:szCs w:val="24"/>
        </w:rPr>
        <w:t>a Gyvt. 20/A. §-a</w:t>
      </w:r>
      <w:r w:rsidRPr="002045DB">
        <w:rPr>
          <w:szCs w:val="24"/>
        </w:rPr>
        <w:t xml:space="preserve"> szerint a rendszeres gyermekvédelmi kedvezményhez, </w:t>
      </w:r>
      <w:r w:rsidRPr="002045DB">
        <w:rPr>
          <w:szCs w:val="24"/>
        </w:rPr>
        <w:lastRenderedPageBreak/>
        <w:t xml:space="preserve">illetve a hátrányos vagy halmozottan hátrányos helyzethez kapcsolódóan </w:t>
      </w:r>
      <w:r w:rsidRPr="002045DB">
        <w:rPr>
          <w:b/>
          <w:bCs/>
          <w:szCs w:val="24"/>
        </w:rPr>
        <w:t>alapösszegű illetve emelt összegű pénzbeli támogatás biztosítása.</w:t>
      </w:r>
      <w:r w:rsidRPr="002045DB">
        <w:rPr>
          <w:szCs w:val="24"/>
        </w:rPr>
        <w:t xml:space="preserve"> A gyámhatóságokról, valamint a gyermekvédelmi és gyámügyi eljárásról szóló 149/1997. (IX.10) Korm</w:t>
      </w:r>
      <w:r w:rsidR="00D960B5">
        <w:rPr>
          <w:szCs w:val="24"/>
        </w:rPr>
        <w:t>.</w:t>
      </w:r>
      <w:r w:rsidRPr="002045DB">
        <w:rPr>
          <w:szCs w:val="24"/>
        </w:rPr>
        <w:t xml:space="preserve"> rendelet 68. § (5) bekezdése alapján a jegyző</w:t>
      </w:r>
      <w:r w:rsidRPr="002045DB">
        <w:rPr>
          <w:i/>
          <w:iCs/>
          <w:szCs w:val="24"/>
        </w:rPr>
        <w:t xml:space="preserve"> </w:t>
      </w:r>
      <w:r w:rsidRPr="002045DB">
        <w:rPr>
          <w:szCs w:val="24"/>
        </w:rPr>
        <w:t>a tárgyév augusztus hónapjára tekintettel járó támogatás tekintetében tárgyév augusztus 25-éig,</w:t>
      </w:r>
      <w:r w:rsidRPr="002045DB">
        <w:rPr>
          <w:i/>
          <w:iCs/>
          <w:szCs w:val="24"/>
        </w:rPr>
        <w:t xml:space="preserve"> </w:t>
      </w:r>
      <w:r w:rsidRPr="002045DB">
        <w:rPr>
          <w:szCs w:val="24"/>
        </w:rPr>
        <w:t>a tárgyév november hónapjára tekintettel járó támogatás tekintetében tárgyév november 25-éig - igazolható módon - gondoskodik a támogatásnak a jogosultak részére történő folyósításáról vagy házipénztár útján történő kifizetéséről.</w:t>
      </w:r>
    </w:p>
    <w:p w14:paraId="27BD6F9B" w14:textId="77777777" w:rsidR="002045DB" w:rsidRPr="00F309C7" w:rsidRDefault="002045DB" w:rsidP="002045DB">
      <w:pPr>
        <w:jc w:val="both"/>
        <w:rPr>
          <w:szCs w:val="24"/>
        </w:rPr>
      </w:pPr>
      <w:r w:rsidRPr="002045DB">
        <w:rPr>
          <w:szCs w:val="24"/>
        </w:rPr>
        <w:t xml:space="preserve">A fenti támogatásokat 100 százalékban központi támogatás finanszírozza. </w:t>
      </w:r>
      <w:r w:rsidRPr="002045DB">
        <w:t>Pesterzsébet Önkormányzata 2019. évi költségvetésének tervezésekor ezen támogatásokat a 3.3. számú</w:t>
      </w:r>
      <w:r w:rsidRPr="002045DB">
        <w:rPr>
          <w:szCs w:val="24"/>
        </w:rPr>
        <w:t xml:space="preserve"> tábla tartalmazta. </w:t>
      </w:r>
      <w:r w:rsidRPr="00F309C7">
        <w:rPr>
          <w:szCs w:val="24"/>
        </w:rPr>
        <w:t xml:space="preserve">Tekintettel a </w:t>
      </w:r>
      <w:r w:rsidR="00F309C7" w:rsidRPr="00F309C7">
        <w:rPr>
          <w:szCs w:val="24"/>
        </w:rPr>
        <w:t>Pénzügyminisztérium</w:t>
      </w:r>
      <w:r w:rsidRPr="00F309C7">
        <w:rPr>
          <w:szCs w:val="24"/>
        </w:rPr>
        <w:t xml:space="preserve"> által nyújtott tájékoztatásra, mely szerint a könyvelési szabályok változása miatt ezen támogatás az Önkormányzat, illetve a Polgármesteri Hivatal átfutó bevételének és kiadásának minősül, külön betervezésére nincs szükség.    </w:t>
      </w:r>
    </w:p>
    <w:p w14:paraId="296F4BA7" w14:textId="77777777" w:rsidR="008756F9" w:rsidRPr="00C33D20" w:rsidRDefault="008756F9" w:rsidP="008756F9">
      <w:pPr>
        <w:rPr>
          <w:b/>
          <w:bCs/>
          <w:color w:val="000000"/>
          <w:u w:val="single"/>
        </w:rPr>
      </w:pPr>
    </w:p>
    <w:p w14:paraId="2DB5FDF1" w14:textId="77777777" w:rsidR="008756F9" w:rsidRPr="00C33D20" w:rsidRDefault="008756F9" w:rsidP="008756F9">
      <w:pPr>
        <w:rPr>
          <w:b/>
          <w:bCs/>
          <w:color w:val="000000"/>
          <w:u w:val="single"/>
        </w:rPr>
      </w:pPr>
      <w:r w:rsidRPr="00C33D20">
        <w:rPr>
          <w:b/>
          <w:bCs/>
          <w:color w:val="000000"/>
          <w:u w:val="single"/>
        </w:rPr>
        <w:t>K5 Egyéb működési célú kiadások</w:t>
      </w:r>
    </w:p>
    <w:p w14:paraId="39DBC9D6" w14:textId="77777777" w:rsidR="008756F9" w:rsidRPr="00C33D20" w:rsidRDefault="008756F9" w:rsidP="008756F9">
      <w:pPr>
        <w:rPr>
          <w:b/>
          <w:bCs/>
          <w:color w:val="000000"/>
          <w:u w:val="single"/>
        </w:rPr>
      </w:pPr>
    </w:p>
    <w:p w14:paraId="3FDAF4ED" w14:textId="77777777" w:rsidR="008756F9" w:rsidRPr="00C33D20" w:rsidRDefault="008756F9" w:rsidP="008756F9">
      <w:pPr>
        <w:keepLines/>
        <w:jc w:val="both"/>
        <w:rPr>
          <w:i/>
          <w:iCs/>
          <w:color w:val="000000"/>
        </w:rPr>
      </w:pPr>
      <w:r w:rsidRPr="00C33D20">
        <w:rPr>
          <w:i/>
          <w:iCs/>
          <w:color w:val="000000"/>
        </w:rPr>
        <w:t>K512 Egyéb működési célú támogatások ÁH-n kívülre</w:t>
      </w:r>
    </w:p>
    <w:p w14:paraId="4DF30E4D" w14:textId="77777777" w:rsidR="008756F9" w:rsidRPr="00C33D20" w:rsidRDefault="008756F9" w:rsidP="008756F9">
      <w:pPr>
        <w:rPr>
          <w:b/>
          <w:bCs/>
          <w:color w:val="000000"/>
          <w:u w:val="single"/>
        </w:rPr>
      </w:pPr>
    </w:p>
    <w:p w14:paraId="00787086" w14:textId="77777777" w:rsidR="008756F9" w:rsidRPr="00C33D20" w:rsidRDefault="008756F9" w:rsidP="008756F9">
      <w:pPr>
        <w:jc w:val="both"/>
        <w:rPr>
          <w:bCs/>
          <w:color w:val="000000"/>
        </w:rPr>
      </w:pPr>
      <w:r w:rsidRPr="00C33D20">
        <w:rPr>
          <w:bCs/>
          <w:color w:val="000000"/>
        </w:rPr>
        <w:t xml:space="preserve">Az előirányzaton a korábbi évekhez hasonlóan három személy baleseti kártérítésének összegét terveztük </w:t>
      </w:r>
      <w:r w:rsidR="0076358B">
        <w:rPr>
          <w:b/>
          <w:bCs/>
          <w:color w:val="000000"/>
        </w:rPr>
        <w:t>998 476</w:t>
      </w:r>
      <w:r w:rsidRPr="00C33D20">
        <w:rPr>
          <w:b/>
          <w:bCs/>
          <w:color w:val="000000"/>
        </w:rPr>
        <w:t xml:space="preserve"> Ft</w:t>
      </w:r>
      <w:r w:rsidRPr="00C33D20">
        <w:rPr>
          <w:bCs/>
          <w:color w:val="000000"/>
        </w:rPr>
        <w:t xml:space="preserve"> összegben</w:t>
      </w:r>
      <w:r w:rsidR="0076358B">
        <w:rPr>
          <w:bCs/>
          <w:color w:val="000000"/>
        </w:rPr>
        <w:t>.</w:t>
      </w:r>
      <w:r w:rsidRPr="00C33D20">
        <w:rPr>
          <w:bCs/>
          <w:color w:val="000000"/>
        </w:rPr>
        <w:t xml:space="preserve"> </w:t>
      </w:r>
    </w:p>
    <w:p w14:paraId="27818246" w14:textId="77777777" w:rsidR="008756F9" w:rsidRPr="00C33D20" w:rsidRDefault="008756F9" w:rsidP="008756F9">
      <w:pPr>
        <w:rPr>
          <w:b/>
          <w:bCs/>
          <w:color w:val="000000"/>
          <w:u w:val="single"/>
        </w:rPr>
      </w:pPr>
    </w:p>
    <w:p w14:paraId="2E6F76BF" w14:textId="77777777" w:rsidR="008756F9" w:rsidRPr="00C33D20" w:rsidRDefault="008756F9" w:rsidP="008756F9">
      <w:pPr>
        <w:rPr>
          <w:b/>
          <w:bCs/>
          <w:color w:val="000000"/>
          <w:u w:val="single"/>
        </w:rPr>
      </w:pPr>
      <w:r w:rsidRPr="00C33D20">
        <w:rPr>
          <w:b/>
          <w:bCs/>
          <w:color w:val="000000"/>
          <w:u w:val="single"/>
        </w:rPr>
        <w:t>K6 Beruházások (3.4. melléklet)</w:t>
      </w:r>
    </w:p>
    <w:p w14:paraId="052B4F06" w14:textId="77777777" w:rsidR="008756F9" w:rsidRPr="00C33D20" w:rsidRDefault="008756F9" w:rsidP="008756F9">
      <w:pPr>
        <w:keepLines/>
        <w:jc w:val="both"/>
        <w:rPr>
          <w:color w:val="000000"/>
        </w:rPr>
      </w:pPr>
    </w:p>
    <w:p w14:paraId="69835BE7" w14:textId="77777777" w:rsidR="008756F9" w:rsidRPr="00C33D20" w:rsidRDefault="008756F9" w:rsidP="008756F9">
      <w:pPr>
        <w:keepLines/>
        <w:jc w:val="both"/>
        <w:rPr>
          <w:color w:val="000000"/>
        </w:rPr>
      </w:pPr>
      <w:r w:rsidRPr="00C33D20">
        <w:rPr>
          <w:color w:val="000000"/>
        </w:rPr>
        <w:t>A 20</w:t>
      </w:r>
      <w:r w:rsidR="0076358B">
        <w:rPr>
          <w:color w:val="000000"/>
        </w:rPr>
        <w:t>20</w:t>
      </w:r>
      <w:r w:rsidRPr="00C33D20">
        <w:rPr>
          <w:color w:val="000000"/>
        </w:rPr>
        <w:t xml:space="preserve">. évi tervezett előirányzat </w:t>
      </w:r>
      <w:r w:rsidR="0076358B">
        <w:rPr>
          <w:b/>
          <w:color w:val="000000"/>
        </w:rPr>
        <w:t>106 300 245</w:t>
      </w:r>
      <w:r w:rsidRPr="00C33D20">
        <w:rPr>
          <w:b/>
          <w:color w:val="000000"/>
        </w:rPr>
        <w:t xml:space="preserve"> Ft</w:t>
      </w:r>
      <w:r w:rsidRPr="00C33D20">
        <w:rPr>
          <w:color w:val="000000"/>
        </w:rPr>
        <w:t xml:space="preserve">, mely </w:t>
      </w:r>
      <w:r w:rsidR="0076358B">
        <w:rPr>
          <w:b/>
          <w:bCs/>
          <w:color w:val="000000"/>
        </w:rPr>
        <w:t>3 510 382</w:t>
      </w:r>
      <w:r w:rsidRPr="00C33D20">
        <w:rPr>
          <w:b/>
          <w:bCs/>
          <w:color w:val="000000"/>
        </w:rPr>
        <w:t xml:space="preserve"> Ft</w:t>
      </w:r>
      <w:r w:rsidRPr="00C33D20">
        <w:rPr>
          <w:color w:val="000000"/>
        </w:rPr>
        <w:t>-tal több, mint a 201</w:t>
      </w:r>
      <w:r w:rsidR="0076358B">
        <w:rPr>
          <w:color w:val="000000"/>
        </w:rPr>
        <w:t>9</w:t>
      </w:r>
      <w:r w:rsidRPr="00C33D20">
        <w:rPr>
          <w:color w:val="000000"/>
        </w:rPr>
        <w:t xml:space="preserve">. évi előirányzat. </w:t>
      </w:r>
    </w:p>
    <w:p w14:paraId="6F699062" w14:textId="77777777" w:rsidR="008756F9" w:rsidRPr="00C33D20" w:rsidRDefault="008756F9" w:rsidP="008756F9">
      <w:pPr>
        <w:rPr>
          <w:b/>
          <w:bCs/>
          <w:color w:val="000000"/>
          <w:u w:val="single"/>
        </w:rPr>
      </w:pPr>
    </w:p>
    <w:p w14:paraId="3FD4F17E" w14:textId="77777777" w:rsidR="008756F9" w:rsidRPr="00C33D20" w:rsidRDefault="008756F9" w:rsidP="008756F9">
      <w:pPr>
        <w:rPr>
          <w:b/>
          <w:bCs/>
          <w:color w:val="000000"/>
          <w:u w:val="single"/>
        </w:rPr>
      </w:pPr>
      <w:r w:rsidRPr="00C33D20">
        <w:rPr>
          <w:b/>
          <w:bCs/>
          <w:color w:val="000000"/>
          <w:u w:val="single"/>
        </w:rPr>
        <w:t>K7 Felújítások (3.5. melléklet)</w:t>
      </w:r>
    </w:p>
    <w:p w14:paraId="67414C35" w14:textId="77777777" w:rsidR="008756F9" w:rsidRPr="00C33D20" w:rsidRDefault="008756F9" w:rsidP="008756F9">
      <w:pPr>
        <w:keepLines/>
        <w:jc w:val="both"/>
        <w:rPr>
          <w:color w:val="000000"/>
        </w:rPr>
      </w:pPr>
    </w:p>
    <w:p w14:paraId="4F157A80" w14:textId="77777777" w:rsidR="008756F9" w:rsidRPr="00C33D20" w:rsidRDefault="008756F9" w:rsidP="008756F9">
      <w:pPr>
        <w:keepLines/>
        <w:jc w:val="both"/>
        <w:rPr>
          <w:b/>
          <w:i/>
          <w:color w:val="000000"/>
        </w:rPr>
      </w:pPr>
      <w:r w:rsidRPr="00C33D20">
        <w:rPr>
          <w:color w:val="000000"/>
        </w:rPr>
        <w:t xml:space="preserve">Az előirányzat </w:t>
      </w:r>
      <w:r w:rsidR="0076358B">
        <w:rPr>
          <w:b/>
          <w:bCs/>
          <w:color w:val="000000"/>
        </w:rPr>
        <w:t>5 080 000</w:t>
      </w:r>
      <w:r w:rsidRPr="00C33D20">
        <w:rPr>
          <w:b/>
          <w:bCs/>
          <w:color w:val="000000"/>
        </w:rPr>
        <w:t xml:space="preserve"> Ft</w:t>
      </w:r>
      <w:r w:rsidRPr="00C33D20">
        <w:rPr>
          <w:color w:val="000000"/>
        </w:rPr>
        <w:t xml:space="preserve">, ez </w:t>
      </w:r>
      <w:r w:rsidR="0076358B">
        <w:rPr>
          <w:b/>
          <w:color w:val="000000"/>
        </w:rPr>
        <w:t>10 160 000</w:t>
      </w:r>
      <w:r w:rsidRPr="00C33D20">
        <w:rPr>
          <w:b/>
          <w:color w:val="000000"/>
        </w:rPr>
        <w:t xml:space="preserve"> Ft</w:t>
      </w:r>
      <w:r w:rsidRPr="00C33D20">
        <w:rPr>
          <w:color w:val="000000"/>
        </w:rPr>
        <w:t xml:space="preserve">-tal </w:t>
      </w:r>
      <w:r w:rsidR="0076358B">
        <w:rPr>
          <w:color w:val="000000"/>
        </w:rPr>
        <w:t>kevesebb</w:t>
      </w:r>
      <w:r w:rsidRPr="00C33D20">
        <w:rPr>
          <w:color w:val="000000"/>
        </w:rPr>
        <w:t>, mint a 201</w:t>
      </w:r>
      <w:r w:rsidR="0076358B">
        <w:rPr>
          <w:color w:val="000000"/>
        </w:rPr>
        <w:t>9</w:t>
      </w:r>
      <w:r w:rsidRPr="00C33D20">
        <w:rPr>
          <w:color w:val="000000"/>
        </w:rPr>
        <w:t xml:space="preserve">. évi eredeti előirányzat. </w:t>
      </w:r>
    </w:p>
    <w:p w14:paraId="060953E6" w14:textId="77777777" w:rsidR="0076358B" w:rsidRDefault="0076358B" w:rsidP="008756F9">
      <w:pPr>
        <w:overflowPunct/>
        <w:autoSpaceDE/>
        <w:autoSpaceDN/>
        <w:adjustRightInd/>
        <w:spacing w:after="160" w:line="259" w:lineRule="auto"/>
        <w:jc w:val="center"/>
        <w:textAlignment w:val="auto"/>
        <w:rPr>
          <w:b/>
          <w:i/>
          <w:color w:val="000000"/>
        </w:rPr>
      </w:pPr>
    </w:p>
    <w:p w14:paraId="2EE45867" w14:textId="77777777" w:rsidR="008756F9" w:rsidRPr="00C33D20" w:rsidRDefault="008756F9" w:rsidP="008756F9">
      <w:pPr>
        <w:overflowPunct/>
        <w:autoSpaceDE/>
        <w:autoSpaceDN/>
        <w:adjustRightInd/>
        <w:spacing w:after="160" w:line="259" w:lineRule="auto"/>
        <w:jc w:val="center"/>
        <w:textAlignment w:val="auto"/>
        <w:rPr>
          <w:b/>
          <w:i/>
          <w:color w:val="000000"/>
        </w:rPr>
      </w:pPr>
      <w:r w:rsidRPr="00C33D20">
        <w:rPr>
          <w:b/>
          <w:i/>
          <w:color w:val="000000"/>
        </w:rPr>
        <w:t>TÁJÉKOZTATÓ TÁBLÁK</w:t>
      </w:r>
    </w:p>
    <w:p w14:paraId="09202397" w14:textId="77777777" w:rsidR="008756F9" w:rsidRPr="00C33D20" w:rsidRDefault="008756F9" w:rsidP="008756F9">
      <w:pPr>
        <w:keepLines/>
        <w:ind w:firstLine="204"/>
        <w:jc w:val="center"/>
        <w:rPr>
          <w:b/>
          <w:i/>
          <w:color w:val="000000"/>
        </w:rPr>
      </w:pPr>
    </w:p>
    <w:p w14:paraId="310205DD" w14:textId="77777777" w:rsidR="008756F9" w:rsidRPr="00C33D20" w:rsidRDefault="008756F9" w:rsidP="008756F9">
      <w:pPr>
        <w:keepNext/>
        <w:jc w:val="both"/>
        <w:outlineLvl w:val="8"/>
        <w:rPr>
          <w:color w:val="000000"/>
          <w:u w:val="single"/>
        </w:rPr>
      </w:pPr>
      <w:r w:rsidRPr="00106BC8">
        <w:rPr>
          <w:color w:val="000000"/>
          <w:highlight w:val="cyan"/>
          <w:u w:val="single"/>
        </w:rPr>
        <w:t>Pesterzsébet Önkormányzata Polgármesteri Hivatalának 20</w:t>
      </w:r>
      <w:r w:rsidR="0076358B" w:rsidRPr="00106BC8">
        <w:rPr>
          <w:color w:val="000000"/>
          <w:highlight w:val="cyan"/>
          <w:u w:val="single"/>
        </w:rPr>
        <w:t>20</w:t>
      </w:r>
      <w:r w:rsidRPr="00106BC8">
        <w:rPr>
          <w:color w:val="000000"/>
          <w:highlight w:val="cyan"/>
          <w:u w:val="single"/>
        </w:rPr>
        <w:t>. évi bevételi és kiadási előirányzatainak felhasználási terve (3.6. melléklet)</w:t>
      </w:r>
    </w:p>
    <w:p w14:paraId="35A7B6FE" w14:textId="77777777" w:rsidR="008756F9" w:rsidRPr="00C33D20" w:rsidRDefault="008756F9" w:rsidP="008756F9">
      <w:pPr>
        <w:keepLines/>
        <w:jc w:val="both"/>
        <w:rPr>
          <w:color w:val="000000"/>
        </w:rPr>
      </w:pPr>
    </w:p>
    <w:p w14:paraId="7E240197" w14:textId="77777777" w:rsidR="008756F9" w:rsidRPr="00C33D20" w:rsidRDefault="008756F9" w:rsidP="008756F9">
      <w:pPr>
        <w:keepLines/>
        <w:jc w:val="both"/>
        <w:rPr>
          <w:color w:val="000000"/>
        </w:rPr>
      </w:pPr>
      <w:r w:rsidRPr="00C33D20">
        <w:rPr>
          <w:color w:val="000000"/>
        </w:rPr>
        <w:t xml:space="preserve">Az ütemterv tartalmazza a Polgármesteri Hivatal bevételei és kiadásai ütemezését. </w:t>
      </w:r>
    </w:p>
    <w:p w14:paraId="465DFD75" w14:textId="77777777" w:rsidR="008756F9" w:rsidRPr="00C33D20" w:rsidRDefault="008756F9" w:rsidP="008756F9">
      <w:pPr>
        <w:keepLines/>
        <w:jc w:val="both"/>
        <w:rPr>
          <w:color w:val="000000"/>
        </w:rPr>
      </w:pPr>
      <w:r w:rsidRPr="00C33D20">
        <w:rPr>
          <w:color w:val="000000"/>
        </w:rPr>
        <w:t xml:space="preserve">A működési bevételeket egyenletesen minden hónapra terveztük, ugyanúgy, ahogy a kiadások között a személyi juttatások, járulékok, dologi kiadások és segélyek folyósításának várható teljesülését. A felhalmozási kiadásokat a költségvetés elfogadását követően terveztük be március hónaptól.  </w:t>
      </w:r>
    </w:p>
    <w:p w14:paraId="1ED1583C" w14:textId="77777777" w:rsidR="008756F9" w:rsidRPr="00C33D20" w:rsidRDefault="008756F9" w:rsidP="008756F9">
      <w:pPr>
        <w:keepLines/>
        <w:ind w:firstLine="204"/>
        <w:jc w:val="both"/>
        <w:rPr>
          <w:color w:val="000000"/>
        </w:rPr>
      </w:pPr>
    </w:p>
    <w:p w14:paraId="6032AA65" w14:textId="77777777" w:rsidR="008756F9" w:rsidRPr="00C33D20" w:rsidRDefault="008756F9" w:rsidP="008756F9">
      <w:pPr>
        <w:pStyle w:val="Bekezds"/>
        <w:ind w:firstLine="0"/>
        <w:jc w:val="left"/>
        <w:rPr>
          <w:b/>
          <w:color w:val="000000"/>
          <w:highlight w:val="lightGray"/>
          <w:u w:val="single"/>
        </w:rPr>
      </w:pPr>
    </w:p>
    <w:p w14:paraId="12BFD22A" w14:textId="77777777" w:rsidR="008756F9" w:rsidRPr="00106BC8" w:rsidRDefault="008756F9" w:rsidP="008756F9">
      <w:pPr>
        <w:pStyle w:val="Bekezds"/>
        <w:ind w:firstLine="0"/>
        <w:jc w:val="left"/>
        <w:rPr>
          <w:b/>
          <w:color w:val="000000"/>
          <w:highlight w:val="cyan"/>
          <w:u w:val="single"/>
        </w:rPr>
      </w:pPr>
      <w:r w:rsidRPr="00106BC8">
        <w:rPr>
          <w:b/>
          <w:color w:val="000000"/>
          <w:highlight w:val="cyan"/>
          <w:u w:val="single"/>
        </w:rPr>
        <w:t>Intézmények bevételei (4.; 4.1-4.24. mellékletek)</w:t>
      </w:r>
    </w:p>
    <w:p w14:paraId="63EE5731" w14:textId="77777777" w:rsidR="008756F9" w:rsidRPr="00C33D20" w:rsidRDefault="008756F9" w:rsidP="008756F9">
      <w:pPr>
        <w:rPr>
          <w:b/>
          <w:bCs/>
          <w:color w:val="000000"/>
          <w:u w:val="single"/>
        </w:rPr>
      </w:pPr>
    </w:p>
    <w:p w14:paraId="4993ED02" w14:textId="77777777" w:rsidR="008756F9" w:rsidRPr="00C33D20" w:rsidRDefault="008756F9" w:rsidP="008756F9">
      <w:pPr>
        <w:jc w:val="both"/>
        <w:rPr>
          <w:b/>
          <w:color w:val="000000"/>
        </w:rPr>
      </w:pPr>
      <w:r w:rsidRPr="00C33D20">
        <w:rPr>
          <w:b/>
          <w:color w:val="000000"/>
        </w:rPr>
        <w:t>Intézmények bevételei</w:t>
      </w:r>
    </w:p>
    <w:p w14:paraId="4AF84961" w14:textId="77777777" w:rsidR="008756F9" w:rsidRPr="00C33D20" w:rsidRDefault="008756F9" w:rsidP="008756F9">
      <w:pPr>
        <w:jc w:val="both"/>
        <w:rPr>
          <w:color w:val="000000"/>
        </w:rPr>
      </w:pPr>
    </w:p>
    <w:p w14:paraId="3223FE68" w14:textId="77777777" w:rsidR="008756F9" w:rsidRPr="00C33D20" w:rsidRDefault="008756F9" w:rsidP="008756F9">
      <w:pPr>
        <w:jc w:val="both"/>
        <w:rPr>
          <w:b/>
          <w:color w:val="000000"/>
          <w:u w:val="single"/>
        </w:rPr>
      </w:pPr>
      <w:r w:rsidRPr="00C33D20">
        <w:rPr>
          <w:b/>
          <w:color w:val="000000"/>
          <w:u w:val="single"/>
        </w:rPr>
        <w:t>B1 Működési célú támogatások Áh-n belülről</w:t>
      </w:r>
    </w:p>
    <w:p w14:paraId="29E3B266" w14:textId="77777777" w:rsidR="008756F9" w:rsidRPr="00C33D20" w:rsidRDefault="008756F9" w:rsidP="008756F9">
      <w:pPr>
        <w:jc w:val="both"/>
        <w:rPr>
          <w:b/>
          <w:color w:val="000000"/>
          <w:u w:val="single"/>
        </w:rPr>
      </w:pPr>
    </w:p>
    <w:p w14:paraId="1F3FCBFF" w14:textId="77777777" w:rsidR="008756F9" w:rsidRPr="00C33D20" w:rsidRDefault="008756F9" w:rsidP="008756F9">
      <w:pPr>
        <w:jc w:val="both"/>
        <w:rPr>
          <w:i/>
          <w:color w:val="000000"/>
        </w:rPr>
      </w:pPr>
      <w:r w:rsidRPr="00C33D20">
        <w:rPr>
          <w:i/>
          <w:color w:val="000000"/>
        </w:rPr>
        <w:t>Működési célú támogatás bevétele elkülönített állami pénzalapoktól</w:t>
      </w:r>
    </w:p>
    <w:p w14:paraId="6D81C06A" w14:textId="77777777" w:rsidR="008756F9" w:rsidRPr="00C33D20" w:rsidRDefault="008756F9" w:rsidP="008756F9">
      <w:pPr>
        <w:jc w:val="both"/>
        <w:rPr>
          <w:i/>
          <w:color w:val="000000"/>
        </w:rPr>
      </w:pPr>
    </w:p>
    <w:p w14:paraId="25BF86FD" w14:textId="77777777" w:rsidR="008756F9" w:rsidRPr="00C33D20" w:rsidRDefault="008756F9" w:rsidP="008756F9">
      <w:pPr>
        <w:jc w:val="both"/>
        <w:rPr>
          <w:color w:val="000000"/>
        </w:rPr>
      </w:pPr>
      <w:r w:rsidRPr="00C33D20">
        <w:rPr>
          <w:color w:val="000000"/>
        </w:rPr>
        <w:t xml:space="preserve">A Csili Művelődési Központ </w:t>
      </w:r>
      <w:r w:rsidR="0076358B">
        <w:rPr>
          <w:b/>
          <w:color w:val="000000"/>
        </w:rPr>
        <w:t>8 765 638</w:t>
      </w:r>
      <w:r w:rsidRPr="00C33D20">
        <w:rPr>
          <w:b/>
          <w:color w:val="000000"/>
        </w:rPr>
        <w:t xml:space="preserve"> Ft</w:t>
      </w:r>
      <w:r w:rsidRPr="00C33D20">
        <w:rPr>
          <w:color w:val="000000"/>
        </w:rPr>
        <w:t xml:space="preserve">, a Szociális Foglalkoztató </w:t>
      </w:r>
      <w:r w:rsidR="0076358B">
        <w:rPr>
          <w:b/>
          <w:color w:val="000000"/>
        </w:rPr>
        <w:t>31 770 663</w:t>
      </w:r>
      <w:r w:rsidRPr="00C33D20">
        <w:rPr>
          <w:b/>
          <w:color w:val="000000"/>
        </w:rPr>
        <w:t xml:space="preserve"> Ft</w:t>
      </w:r>
      <w:r w:rsidRPr="00C33D20">
        <w:rPr>
          <w:color w:val="000000"/>
        </w:rPr>
        <w:t xml:space="preserve"> bevételt tervezett a Munkaügyi Központtal kötött 20</w:t>
      </w:r>
      <w:r w:rsidR="0076358B">
        <w:rPr>
          <w:color w:val="000000"/>
        </w:rPr>
        <w:t>20</w:t>
      </w:r>
      <w:r w:rsidRPr="00C33D20">
        <w:rPr>
          <w:color w:val="000000"/>
        </w:rPr>
        <w:t>. évre áthúzódó támogatási szerződések alapján</w:t>
      </w:r>
      <w:r w:rsidR="0076358B">
        <w:rPr>
          <w:color w:val="000000"/>
        </w:rPr>
        <w:t xml:space="preserve">, valamint a 2020. március </w:t>
      </w:r>
      <w:r w:rsidR="0076358B" w:rsidRPr="0044489E">
        <w:rPr>
          <w:color w:val="000000"/>
        </w:rPr>
        <w:t>1.-</w:t>
      </w:r>
      <w:r w:rsidR="0044489E">
        <w:rPr>
          <w:color w:val="000000"/>
        </w:rPr>
        <w:t>jé</w:t>
      </w:r>
      <w:r w:rsidR="0076358B" w:rsidRPr="0044489E">
        <w:rPr>
          <w:color w:val="000000"/>
        </w:rPr>
        <w:t>vel</w:t>
      </w:r>
      <w:r w:rsidR="0076358B">
        <w:rPr>
          <w:color w:val="000000"/>
        </w:rPr>
        <w:t xml:space="preserve"> tervezett közfoglalkoztatási szerződés alapján</w:t>
      </w:r>
      <w:r w:rsidRPr="00C33D20">
        <w:rPr>
          <w:color w:val="000000"/>
        </w:rPr>
        <w:t xml:space="preserve">. </w:t>
      </w:r>
    </w:p>
    <w:p w14:paraId="3FAA61B7" w14:textId="77777777" w:rsidR="008756F9" w:rsidRPr="00C33D20" w:rsidRDefault="008756F9" w:rsidP="008756F9">
      <w:pPr>
        <w:jc w:val="both"/>
        <w:rPr>
          <w:color w:val="000000"/>
        </w:rPr>
      </w:pPr>
    </w:p>
    <w:p w14:paraId="0673801A" w14:textId="77777777" w:rsidR="008756F9" w:rsidRPr="00C33D20" w:rsidRDefault="008756F9" w:rsidP="008756F9">
      <w:pPr>
        <w:jc w:val="both"/>
        <w:rPr>
          <w:i/>
          <w:color w:val="000000"/>
        </w:rPr>
      </w:pPr>
      <w:r w:rsidRPr="00C33D20">
        <w:rPr>
          <w:i/>
          <w:color w:val="000000"/>
        </w:rPr>
        <w:t>Működési célú támogatás bevétele társadalombiztosítási pénzügyi alapjaitól</w:t>
      </w:r>
    </w:p>
    <w:p w14:paraId="18061806" w14:textId="77777777" w:rsidR="008756F9" w:rsidRPr="00C33D20" w:rsidRDefault="008756F9" w:rsidP="008756F9">
      <w:pPr>
        <w:jc w:val="both"/>
        <w:rPr>
          <w:color w:val="000000"/>
        </w:rPr>
      </w:pPr>
    </w:p>
    <w:p w14:paraId="3CD468F5" w14:textId="77777777" w:rsidR="008756F9" w:rsidRPr="00C33D20" w:rsidRDefault="008756F9" w:rsidP="008756F9">
      <w:pPr>
        <w:jc w:val="both"/>
        <w:rPr>
          <w:color w:val="000000"/>
        </w:rPr>
      </w:pPr>
      <w:r w:rsidRPr="00C33D20">
        <w:rPr>
          <w:color w:val="000000"/>
        </w:rPr>
        <w:t>A 201</w:t>
      </w:r>
      <w:r w:rsidR="0076358B">
        <w:rPr>
          <w:color w:val="000000"/>
        </w:rPr>
        <w:t>9</w:t>
      </w:r>
      <w:r w:rsidRPr="00C33D20">
        <w:rPr>
          <w:color w:val="000000"/>
        </w:rPr>
        <w:t xml:space="preserve">. évi eredeti előirányzathoz viszonyítva a NEAK támogatás összege </w:t>
      </w:r>
      <w:r w:rsidR="0076358B">
        <w:rPr>
          <w:b/>
          <w:color w:val="000000"/>
        </w:rPr>
        <w:t>11 478 600</w:t>
      </w:r>
      <w:r w:rsidRPr="00C33D20">
        <w:rPr>
          <w:b/>
          <w:color w:val="000000"/>
        </w:rPr>
        <w:t xml:space="preserve"> </w:t>
      </w:r>
      <w:r w:rsidRPr="00C33D20">
        <w:rPr>
          <w:color w:val="000000"/>
        </w:rPr>
        <w:t xml:space="preserve">Ft-tal </w:t>
      </w:r>
      <w:r w:rsidR="0076358B">
        <w:rPr>
          <w:color w:val="000000"/>
        </w:rPr>
        <w:t>emelkedett</w:t>
      </w:r>
      <w:r w:rsidRPr="00C33D20">
        <w:rPr>
          <w:color w:val="000000"/>
        </w:rPr>
        <w:t xml:space="preserve"> </w:t>
      </w:r>
      <w:r w:rsidR="0076358B">
        <w:rPr>
          <w:b/>
          <w:color w:val="000000"/>
        </w:rPr>
        <w:t>243 284 800</w:t>
      </w:r>
      <w:r w:rsidRPr="00C33D20">
        <w:rPr>
          <w:b/>
          <w:color w:val="000000"/>
        </w:rPr>
        <w:t xml:space="preserve"> Ft</w:t>
      </w:r>
      <w:r w:rsidRPr="00C33D20">
        <w:rPr>
          <w:color w:val="000000"/>
        </w:rPr>
        <w:t>-ra.</w:t>
      </w:r>
    </w:p>
    <w:p w14:paraId="3BCB637C" w14:textId="77777777" w:rsidR="008756F9" w:rsidRPr="00C33D20" w:rsidRDefault="008756F9" w:rsidP="008756F9">
      <w:pPr>
        <w:jc w:val="both"/>
        <w:rPr>
          <w:b/>
          <w:color w:val="000000"/>
          <w:u w:val="single"/>
        </w:rPr>
      </w:pPr>
    </w:p>
    <w:p w14:paraId="04B455C8" w14:textId="77777777" w:rsidR="008756F9" w:rsidRPr="00C33D20" w:rsidRDefault="008756F9" w:rsidP="008756F9">
      <w:pPr>
        <w:jc w:val="both"/>
        <w:rPr>
          <w:b/>
          <w:color w:val="000000"/>
          <w:u w:val="single"/>
        </w:rPr>
      </w:pPr>
    </w:p>
    <w:p w14:paraId="154B82F2" w14:textId="77777777" w:rsidR="008756F9" w:rsidRPr="00C33D20" w:rsidRDefault="008756F9" w:rsidP="008756F9">
      <w:pPr>
        <w:jc w:val="both"/>
        <w:rPr>
          <w:b/>
          <w:color w:val="000000"/>
          <w:u w:val="single"/>
        </w:rPr>
      </w:pPr>
      <w:r w:rsidRPr="00C33D20">
        <w:rPr>
          <w:b/>
          <w:color w:val="000000"/>
          <w:u w:val="single"/>
        </w:rPr>
        <w:t>B2 Felhalmozási célú támogatások Áh-n belülről</w:t>
      </w:r>
    </w:p>
    <w:p w14:paraId="0CEB349D" w14:textId="77777777" w:rsidR="008756F9" w:rsidRPr="00C33D20" w:rsidRDefault="008756F9" w:rsidP="008756F9">
      <w:pPr>
        <w:jc w:val="both"/>
        <w:rPr>
          <w:color w:val="000000"/>
        </w:rPr>
      </w:pPr>
    </w:p>
    <w:p w14:paraId="364E3571" w14:textId="77777777" w:rsidR="008756F9" w:rsidRPr="00C33D20" w:rsidRDefault="008756F9" w:rsidP="008756F9">
      <w:pPr>
        <w:jc w:val="both"/>
        <w:rPr>
          <w:color w:val="000000"/>
        </w:rPr>
      </w:pPr>
      <w:r w:rsidRPr="00C33D20">
        <w:rPr>
          <w:color w:val="000000"/>
        </w:rPr>
        <w:t>20</w:t>
      </w:r>
      <w:r w:rsidR="0076358B">
        <w:rPr>
          <w:color w:val="000000"/>
        </w:rPr>
        <w:t>20</w:t>
      </w:r>
      <w:r w:rsidRPr="00C33D20">
        <w:rPr>
          <w:color w:val="000000"/>
        </w:rPr>
        <w:t xml:space="preserve">-re </w:t>
      </w:r>
      <w:r w:rsidR="0076358B">
        <w:rPr>
          <w:color w:val="000000"/>
        </w:rPr>
        <w:t>n</w:t>
      </w:r>
      <w:r w:rsidRPr="00C33D20">
        <w:rPr>
          <w:color w:val="000000"/>
        </w:rPr>
        <w:t>em tartalmaz előirányzatot.</w:t>
      </w:r>
    </w:p>
    <w:p w14:paraId="7164F1AF" w14:textId="77777777" w:rsidR="008756F9" w:rsidRPr="00C33D20" w:rsidRDefault="008756F9" w:rsidP="008756F9">
      <w:pPr>
        <w:jc w:val="both"/>
        <w:rPr>
          <w:b/>
          <w:color w:val="000000"/>
          <w:u w:val="single"/>
        </w:rPr>
      </w:pPr>
    </w:p>
    <w:p w14:paraId="4898CB46" w14:textId="77777777" w:rsidR="008756F9" w:rsidRPr="00C33D20" w:rsidRDefault="008756F9" w:rsidP="008756F9">
      <w:pPr>
        <w:jc w:val="both"/>
        <w:rPr>
          <w:b/>
          <w:color w:val="000000"/>
          <w:u w:val="single"/>
        </w:rPr>
      </w:pPr>
      <w:r w:rsidRPr="00C33D20">
        <w:rPr>
          <w:b/>
          <w:color w:val="000000"/>
          <w:u w:val="single"/>
        </w:rPr>
        <w:t>B4 Működési bevételek</w:t>
      </w:r>
    </w:p>
    <w:p w14:paraId="28BB0A48" w14:textId="77777777" w:rsidR="008756F9" w:rsidRPr="00C33D20" w:rsidRDefault="008756F9" w:rsidP="008756F9">
      <w:pPr>
        <w:jc w:val="both"/>
        <w:rPr>
          <w:color w:val="000000"/>
        </w:rPr>
      </w:pPr>
    </w:p>
    <w:p w14:paraId="2A863B6F" w14:textId="77777777" w:rsidR="008756F9" w:rsidRPr="00C33D20" w:rsidRDefault="008756F9" w:rsidP="008756F9">
      <w:pPr>
        <w:jc w:val="both"/>
        <w:rPr>
          <w:color w:val="000000"/>
        </w:rPr>
      </w:pPr>
      <w:r w:rsidRPr="00C33D20">
        <w:rPr>
          <w:color w:val="000000"/>
        </w:rPr>
        <w:t>Az intézmények működési bevételei magukban foglalják a szolgáltatások díjbevételét (nyújtott szolgáltatások ellenértéke, helyiségbérleti bevételek) a közvetített szolgáltatások értékét, az intézményi ellátási díjakat, a kiszámlázott általános forgalmi adót, valamint az általános forgalmi adó visszatérítését.</w:t>
      </w:r>
    </w:p>
    <w:p w14:paraId="7AA2CB8A" w14:textId="77777777" w:rsidR="008756F9" w:rsidRPr="00C33D20" w:rsidRDefault="008756F9" w:rsidP="008756F9">
      <w:pPr>
        <w:jc w:val="both"/>
        <w:rPr>
          <w:color w:val="000000"/>
        </w:rPr>
      </w:pPr>
    </w:p>
    <w:p w14:paraId="52677281" w14:textId="77777777" w:rsidR="008756F9" w:rsidRPr="00C33D20" w:rsidRDefault="008756F9" w:rsidP="008756F9">
      <w:pPr>
        <w:jc w:val="both"/>
        <w:rPr>
          <w:color w:val="000000"/>
        </w:rPr>
      </w:pPr>
      <w:r w:rsidRPr="00C33D20">
        <w:rPr>
          <w:color w:val="000000"/>
        </w:rPr>
        <w:t>A 201</w:t>
      </w:r>
      <w:r w:rsidR="0076358B">
        <w:rPr>
          <w:color w:val="000000"/>
        </w:rPr>
        <w:t>9</w:t>
      </w:r>
      <w:r w:rsidRPr="00C33D20">
        <w:rPr>
          <w:color w:val="000000"/>
        </w:rPr>
        <w:t xml:space="preserve">. évi költségvetésben </w:t>
      </w:r>
      <w:r w:rsidR="00E56832">
        <w:rPr>
          <w:b/>
          <w:color w:val="000000"/>
        </w:rPr>
        <w:t>399 135 413</w:t>
      </w:r>
      <w:r w:rsidRPr="00C33D20">
        <w:rPr>
          <w:b/>
          <w:color w:val="000000"/>
        </w:rPr>
        <w:t xml:space="preserve"> Ft</w:t>
      </w:r>
      <w:r w:rsidRPr="00C33D20">
        <w:rPr>
          <w:color w:val="000000"/>
        </w:rPr>
        <w:t xml:space="preserve"> volt az előirányzat, 20</w:t>
      </w:r>
      <w:r w:rsidR="00E56832">
        <w:rPr>
          <w:color w:val="000000"/>
        </w:rPr>
        <w:t>20</w:t>
      </w:r>
      <w:r w:rsidRPr="00C33D20">
        <w:rPr>
          <w:color w:val="000000"/>
        </w:rPr>
        <w:t>-r</w:t>
      </w:r>
      <w:r w:rsidR="00E56832">
        <w:rPr>
          <w:color w:val="000000"/>
        </w:rPr>
        <w:t>a</w:t>
      </w:r>
      <w:r w:rsidR="004F38A9">
        <w:rPr>
          <w:color w:val="000000"/>
        </w:rPr>
        <w:t xml:space="preserve">           </w:t>
      </w:r>
      <w:r w:rsidR="00E56832">
        <w:rPr>
          <w:b/>
          <w:color w:val="000000"/>
        </w:rPr>
        <w:t>418 641 689</w:t>
      </w:r>
      <w:r w:rsidRPr="00C33D20">
        <w:rPr>
          <w:b/>
          <w:color w:val="000000"/>
        </w:rPr>
        <w:t xml:space="preserve"> Ft</w:t>
      </w:r>
      <w:r w:rsidRPr="00C33D20">
        <w:rPr>
          <w:color w:val="000000"/>
        </w:rPr>
        <w:t xml:space="preserve">-ot terveztünk, amely </w:t>
      </w:r>
      <w:r w:rsidR="00E56832">
        <w:rPr>
          <w:b/>
          <w:color w:val="000000"/>
        </w:rPr>
        <w:t>19 506 276</w:t>
      </w:r>
      <w:r w:rsidRPr="00C33D20">
        <w:rPr>
          <w:b/>
          <w:color w:val="000000"/>
        </w:rPr>
        <w:t xml:space="preserve"> Ft</w:t>
      </w:r>
      <w:r w:rsidRPr="00C33D20">
        <w:rPr>
          <w:color w:val="000000"/>
        </w:rPr>
        <w:t xml:space="preserve">-tal </w:t>
      </w:r>
      <w:r w:rsidR="00E56832">
        <w:rPr>
          <w:color w:val="000000"/>
        </w:rPr>
        <w:t>több</w:t>
      </w:r>
      <w:r w:rsidRPr="00C33D20">
        <w:rPr>
          <w:color w:val="000000"/>
        </w:rPr>
        <w:t>, mely a</w:t>
      </w:r>
      <w:r w:rsidR="00E56832">
        <w:rPr>
          <w:color w:val="000000"/>
        </w:rPr>
        <w:t xml:space="preserve"> befizetendő térítési díj emelkedéséből adódik.</w:t>
      </w:r>
    </w:p>
    <w:p w14:paraId="65A0A4FD" w14:textId="77777777" w:rsidR="008756F9" w:rsidRPr="00C33D20" w:rsidRDefault="008756F9" w:rsidP="008756F9">
      <w:pPr>
        <w:jc w:val="both"/>
        <w:rPr>
          <w:color w:val="000000"/>
        </w:rPr>
      </w:pPr>
    </w:p>
    <w:p w14:paraId="5EE66DDA" w14:textId="77777777" w:rsidR="008756F9" w:rsidRPr="00C33D20" w:rsidRDefault="008756F9" w:rsidP="008756F9">
      <w:pPr>
        <w:jc w:val="both"/>
        <w:rPr>
          <w:color w:val="000000"/>
        </w:rPr>
      </w:pPr>
    </w:p>
    <w:p w14:paraId="49112C45" w14:textId="77777777" w:rsidR="008756F9" w:rsidRPr="00C33D20" w:rsidRDefault="008756F9" w:rsidP="008756F9">
      <w:pPr>
        <w:jc w:val="both"/>
        <w:rPr>
          <w:b/>
          <w:color w:val="000000"/>
          <w:u w:val="single"/>
        </w:rPr>
      </w:pPr>
      <w:r w:rsidRPr="00C33D20">
        <w:rPr>
          <w:b/>
          <w:color w:val="000000"/>
          <w:u w:val="single"/>
        </w:rPr>
        <w:t>B8 Finanszírozási bevételek</w:t>
      </w:r>
    </w:p>
    <w:p w14:paraId="32DC385F" w14:textId="77777777" w:rsidR="008756F9" w:rsidRPr="00C33D20" w:rsidRDefault="008756F9" w:rsidP="008756F9">
      <w:pPr>
        <w:jc w:val="both"/>
        <w:rPr>
          <w:color w:val="000000"/>
        </w:rPr>
      </w:pPr>
    </w:p>
    <w:p w14:paraId="456B5E2B" w14:textId="77777777" w:rsidR="008756F9" w:rsidRPr="00C33D20" w:rsidRDefault="008756F9" w:rsidP="008756F9">
      <w:pPr>
        <w:jc w:val="both"/>
        <w:rPr>
          <w:b/>
          <w:color w:val="000000"/>
        </w:rPr>
      </w:pPr>
      <w:r w:rsidRPr="00C33D20">
        <w:rPr>
          <w:color w:val="000000"/>
        </w:rPr>
        <w:t xml:space="preserve">A GAMESZ kimutatása alapján az intézmények kötelezettséggel terhelt maradványa </w:t>
      </w:r>
      <w:r w:rsidR="00E56832">
        <w:rPr>
          <w:b/>
          <w:color w:val="000000"/>
        </w:rPr>
        <w:t>164 966 217</w:t>
      </w:r>
      <w:r w:rsidRPr="00C33D20">
        <w:rPr>
          <w:b/>
          <w:color w:val="000000"/>
        </w:rPr>
        <w:t xml:space="preserve"> Ft</w:t>
      </w:r>
      <w:r w:rsidR="00E56832">
        <w:rPr>
          <w:b/>
          <w:color w:val="000000"/>
        </w:rPr>
        <w:t>.</w:t>
      </w:r>
    </w:p>
    <w:p w14:paraId="4308604D" w14:textId="77777777" w:rsidR="008756F9" w:rsidRPr="00C33D20" w:rsidRDefault="008756F9" w:rsidP="008756F9">
      <w:pPr>
        <w:jc w:val="both"/>
        <w:rPr>
          <w:b/>
          <w:color w:val="000000"/>
          <w:u w:val="single"/>
        </w:rPr>
      </w:pPr>
    </w:p>
    <w:p w14:paraId="33634B28" w14:textId="77777777" w:rsidR="008756F9" w:rsidRPr="00C33D20" w:rsidRDefault="008756F9" w:rsidP="008756F9">
      <w:pPr>
        <w:jc w:val="both"/>
        <w:rPr>
          <w:b/>
          <w:color w:val="000000"/>
          <w:u w:val="single"/>
        </w:rPr>
      </w:pPr>
      <w:r w:rsidRPr="00C33D20">
        <w:rPr>
          <w:b/>
          <w:color w:val="000000"/>
          <w:u w:val="single"/>
        </w:rPr>
        <w:t>Irányítószervi támogatás</w:t>
      </w:r>
    </w:p>
    <w:p w14:paraId="03470790" w14:textId="77777777" w:rsidR="008756F9" w:rsidRPr="00C33D20" w:rsidRDefault="008756F9" w:rsidP="008756F9">
      <w:pPr>
        <w:jc w:val="both"/>
        <w:rPr>
          <w:color w:val="000000"/>
        </w:rPr>
      </w:pPr>
    </w:p>
    <w:p w14:paraId="56F9E478" w14:textId="77777777" w:rsidR="008756F9" w:rsidRPr="00C33D20" w:rsidRDefault="008756F9" w:rsidP="008756F9">
      <w:pPr>
        <w:jc w:val="both"/>
        <w:rPr>
          <w:color w:val="000000"/>
        </w:rPr>
      </w:pPr>
      <w:r w:rsidRPr="00C33D20">
        <w:rPr>
          <w:color w:val="000000"/>
        </w:rPr>
        <w:t>20</w:t>
      </w:r>
      <w:r w:rsidR="00E56832">
        <w:rPr>
          <w:color w:val="000000"/>
        </w:rPr>
        <w:t>20</w:t>
      </w:r>
      <w:r w:rsidRPr="00C33D20">
        <w:rPr>
          <w:color w:val="000000"/>
        </w:rPr>
        <w:t xml:space="preserve">. évben a működési célú irányítószervi támogatás </w:t>
      </w:r>
      <w:r w:rsidRPr="00C33D20">
        <w:rPr>
          <w:b/>
          <w:color w:val="000000"/>
        </w:rPr>
        <w:t>4</w:t>
      </w:r>
      <w:r w:rsidR="00E56832">
        <w:rPr>
          <w:b/>
          <w:color w:val="000000"/>
        </w:rPr>
        <w:t> 805 369 752</w:t>
      </w:r>
      <w:r w:rsidRPr="00C33D20">
        <w:rPr>
          <w:b/>
          <w:color w:val="000000"/>
        </w:rPr>
        <w:t xml:space="preserve"> Ft</w:t>
      </w:r>
      <w:r w:rsidRPr="00C33D20">
        <w:rPr>
          <w:color w:val="000000"/>
        </w:rPr>
        <w:t xml:space="preserve">, a felhalmozási célú irányítószervi támogatás </w:t>
      </w:r>
      <w:r w:rsidR="00E56832">
        <w:rPr>
          <w:b/>
          <w:color w:val="000000"/>
        </w:rPr>
        <w:t>16 764 000</w:t>
      </w:r>
      <w:r w:rsidRPr="00C33D20">
        <w:rPr>
          <w:b/>
          <w:color w:val="000000"/>
        </w:rPr>
        <w:t xml:space="preserve"> Ft, </w:t>
      </w:r>
      <w:r w:rsidRPr="00C33D20">
        <w:rPr>
          <w:color w:val="000000"/>
        </w:rPr>
        <w:t xml:space="preserve">mindösszesen: </w:t>
      </w:r>
      <w:r w:rsidRPr="00C33D20">
        <w:rPr>
          <w:b/>
          <w:color w:val="000000"/>
        </w:rPr>
        <w:t>4</w:t>
      </w:r>
      <w:r w:rsidR="00E56832">
        <w:rPr>
          <w:b/>
          <w:color w:val="000000"/>
        </w:rPr>
        <w:t> 822 133 752</w:t>
      </w:r>
      <w:r w:rsidRPr="00C33D20">
        <w:rPr>
          <w:b/>
          <w:color w:val="000000"/>
        </w:rPr>
        <w:t xml:space="preserve"> Ft</w:t>
      </w:r>
      <w:r w:rsidRPr="00C33D20">
        <w:rPr>
          <w:color w:val="000000"/>
        </w:rPr>
        <w:t xml:space="preserve">, ami </w:t>
      </w:r>
      <w:r w:rsidR="00E56832">
        <w:rPr>
          <w:b/>
          <w:color w:val="000000"/>
        </w:rPr>
        <w:t>422 630 496</w:t>
      </w:r>
      <w:r w:rsidRPr="00C33D20">
        <w:rPr>
          <w:b/>
          <w:color w:val="000000"/>
        </w:rPr>
        <w:t xml:space="preserve"> Ft</w:t>
      </w:r>
      <w:r w:rsidRPr="00C33D20">
        <w:rPr>
          <w:color w:val="000000"/>
        </w:rPr>
        <w:t>-tal több, mint a 201</w:t>
      </w:r>
      <w:r w:rsidR="00E56832">
        <w:rPr>
          <w:color w:val="000000"/>
        </w:rPr>
        <w:t>9</w:t>
      </w:r>
      <w:r w:rsidRPr="00C33D20">
        <w:rPr>
          <w:color w:val="000000"/>
        </w:rPr>
        <w:t xml:space="preserve">. évi eredeti előirányzat. </w:t>
      </w:r>
    </w:p>
    <w:p w14:paraId="4BBEC289" w14:textId="77777777" w:rsidR="008756F9" w:rsidRPr="00C33D20" w:rsidRDefault="008756F9" w:rsidP="008756F9">
      <w:pPr>
        <w:jc w:val="both"/>
        <w:rPr>
          <w:b/>
          <w:color w:val="000000"/>
        </w:rPr>
      </w:pPr>
    </w:p>
    <w:p w14:paraId="7039E4AC" w14:textId="77777777" w:rsidR="008756F9" w:rsidRPr="00C33D20" w:rsidRDefault="008756F9" w:rsidP="008756F9">
      <w:pPr>
        <w:jc w:val="both"/>
        <w:rPr>
          <w:b/>
          <w:color w:val="000000"/>
        </w:rPr>
      </w:pPr>
    </w:p>
    <w:p w14:paraId="780691B1" w14:textId="77777777" w:rsidR="008756F9" w:rsidRPr="00C33D20" w:rsidRDefault="008756F9" w:rsidP="008756F9">
      <w:pPr>
        <w:jc w:val="both"/>
        <w:rPr>
          <w:b/>
          <w:color w:val="000000"/>
        </w:rPr>
      </w:pPr>
      <w:r w:rsidRPr="00106BC8">
        <w:rPr>
          <w:b/>
          <w:color w:val="000000"/>
          <w:highlight w:val="cyan"/>
          <w:u w:val="single"/>
        </w:rPr>
        <w:t>Intézmények kiadásai (4.; 4.1-4.24. mellékletek)</w:t>
      </w:r>
    </w:p>
    <w:p w14:paraId="2F103334" w14:textId="77777777" w:rsidR="008756F9" w:rsidRPr="00C33D20" w:rsidRDefault="008756F9" w:rsidP="008756F9">
      <w:pPr>
        <w:jc w:val="both"/>
        <w:rPr>
          <w:color w:val="000000"/>
        </w:rPr>
      </w:pPr>
    </w:p>
    <w:p w14:paraId="1B892E21" w14:textId="77777777" w:rsidR="008756F9" w:rsidRPr="00C33D20" w:rsidRDefault="008756F9" w:rsidP="008756F9">
      <w:pPr>
        <w:jc w:val="both"/>
        <w:rPr>
          <w:b/>
          <w:color w:val="000000"/>
          <w:u w:val="single"/>
        </w:rPr>
      </w:pPr>
      <w:r w:rsidRPr="00C33D20">
        <w:rPr>
          <w:b/>
          <w:color w:val="000000"/>
          <w:u w:val="single"/>
        </w:rPr>
        <w:t>K1 Személyi juttatások</w:t>
      </w:r>
    </w:p>
    <w:p w14:paraId="78BB7277" w14:textId="77777777" w:rsidR="008756F9" w:rsidRPr="00C33D20" w:rsidRDefault="008756F9" w:rsidP="008756F9">
      <w:pPr>
        <w:jc w:val="both"/>
        <w:rPr>
          <w:b/>
          <w:color w:val="000000"/>
          <w:u w:val="single"/>
        </w:rPr>
      </w:pPr>
    </w:p>
    <w:p w14:paraId="4A232E33" w14:textId="77777777" w:rsidR="008756F9" w:rsidRPr="00C33D20" w:rsidRDefault="008756F9" w:rsidP="008756F9">
      <w:pPr>
        <w:jc w:val="both"/>
        <w:rPr>
          <w:color w:val="000000"/>
        </w:rPr>
      </w:pPr>
      <w:r w:rsidRPr="00C33D20">
        <w:rPr>
          <w:color w:val="000000"/>
        </w:rPr>
        <w:t xml:space="preserve">Az intézmények </w:t>
      </w:r>
      <w:r w:rsidRPr="00C33D20">
        <w:rPr>
          <w:b/>
          <w:color w:val="000000"/>
        </w:rPr>
        <w:t>201</w:t>
      </w:r>
      <w:r w:rsidR="00106BC8">
        <w:rPr>
          <w:b/>
          <w:color w:val="000000"/>
        </w:rPr>
        <w:t>9</w:t>
      </w:r>
      <w:r w:rsidRPr="00C33D20">
        <w:rPr>
          <w:b/>
          <w:color w:val="000000"/>
        </w:rPr>
        <w:t>. évi</w:t>
      </w:r>
      <w:r w:rsidRPr="00C33D20">
        <w:rPr>
          <w:color w:val="000000"/>
        </w:rPr>
        <w:t xml:space="preserve"> eredeti személyi juttatás előirányzata </w:t>
      </w:r>
      <w:r w:rsidRPr="00C33D20">
        <w:rPr>
          <w:b/>
          <w:color w:val="000000"/>
        </w:rPr>
        <w:t>2</w:t>
      </w:r>
      <w:r w:rsidR="00106BC8">
        <w:rPr>
          <w:b/>
          <w:color w:val="000000"/>
        </w:rPr>
        <w:t> 920 342 778</w:t>
      </w:r>
      <w:r w:rsidRPr="00C33D20">
        <w:rPr>
          <w:b/>
          <w:color w:val="000000"/>
        </w:rPr>
        <w:t xml:space="preserve"> Ft</w:t>
      </w:r>
      <w:r w:rsidRPr="00C33D20">
        <w:rPr>
          <w:color w:val="000000"/>
        </w:rPr>
        <w:t xml:space="preserve"> volt, </w:t>
      </w:r>
      <w:r w:rsidRPr="00C33D20">
        <w:rPr>
          <w:b/>
          <w:color w:val="000000"/>
        </w:rPr>
        <w:t>20</w:t>
      </w:r>
      <w:r w:rsidR="00106BC8">
        <w:rPr>
          <w:b/>
          <w:color w:val="000000"/>
        </w:rPr>
        <w:t>20</w:t>
      </w:r>
      <w:r w:rsidRPr="00C33D20">
        <w:rPr>
          <w:b/>
          <w:color w:val="000000"/>
        </w:rPr>
        <w:t>. évben</w:t>
      </w:r>
      <w:r w:rsidRPr="00C33D20">
        <w:rPr>
          <w:color w:val="000000"/>
        </w:rPr>
        <w:t xml:space="preserve"> ez </w:t>
      </w:r>
      <w:r w:rsidR="00106BC8">
        <w:rPr>
          <w:b/>
          <w:color w:val="000000"/>
        </w:rPr>
        <w:t>3 156 403 409</w:t>
      </w:r>
      <w:r w:rsidRPr="00C33D20">
        <w:rPr>
          <w:b/>
          <w:color w:val="000000"/>
        </w:rPr>
        <w:t xml:space="preserve"> Ft.</w:t>
      </w:r>
      <w:r w:rsidRPr="00C33D20">
        <w:rPr>
          <w:color w:val="000000"/>
        </w:rPr>
        <w:t xml:space="preserve"> A személyi juttatás </w:t>
      </w:r>
      <w:r w:rsidR="00106BC8">
        <w:rPr>
          <w:b/>
          <w:color w:val="000000"/>
        </w:rPr>
        <w:t>236 060 631</w:t>
      </w:r>
      <w:r w:rsidRPr="00C33D20">
        <w:rPr>
          <w:b/>
          <w:color w:val="000000"/>
        </w:rPr>
        <w:t xml:space="preserve"> Ft</w:t>
      </w:r>
      <w:r w:rsidRPr="00C33D20">
        <w:rPr>
          <w:color w:val="000000"/>
        </w:rPr>
        <w:t>-tal nőtt.</w:t>
      </w:r>
    </w:p>
    <w:p w14:paraId="42B034D1" w14:textId="77777777" w:rsidR="008756F9" w:rsidRPr="00C33D20" w:rsidRDefault="008756F9" w:rsidP="008756F9">
      <w:pPr>
        <w:jc w:val="both"/>
        <w:rPr>
          <w:color w:val="000000"/>
        </w:rPr>
      </w:pPr>
    </w:p>
    <w:p w14:paraId="7CE70B0A" w14:textId="77777777" w:rsidR="008756F9" w:rsidRPr="00C33D20" w:rsidRDefault="008756F9" w:rsidP="008756F9">
      <w:pPr>
        <w:jc w:val="both"/>
        <w:rPr>
          <w:color w:val="000000"/>
        </w:rPr>
      </w:pPr>
      <w:r w:rsidRPr="00C33D20">
        <w:rPr>
          <w:color w:val="000000"/>
        </w:rPr>
        <w:lastRenderedPageBreak/>
        <w:t xml:space="preserve">A személyi juttatások javasolt előirányzata fedezetet nyújt az intézmények munkavállalóinak éves törvény szerinti illetményeire, kötelező átsorolásaira, - köztük a minimálbérre és a garantált bérminimumra történő emelésre a </w:t>
      </w:r>
      <w:r w:rsidR="0044489E">
        <w:rPr>
          <w:color w:val="000000"/>
        </w:rPr>
        <w:t>2020</w:t>
      </w:r>
      <w:r w:rsidRPr="00C33D20">
        <w:rPr>
          <w:color w:val="000000"/>
        </w:rPr>
        <w:t>. január 01-jén érvényes bértábla szerint, illetve valamennyi intézmény tekintetében státuszok</w:t>
      </w:r>
      <w:r w:rsidR="00BD5BC2">
        <w:rPr>
          <w:color w:val="000000"/>
        </w:rPr>
        <w:t xml:space="preserve"> szerint </w:t>
      </w:r>
      <w:r w:rsidRPr="00C33D20">
        <w:rPr>
          <w:color w:val="000000"/>
        </w:rPr>
        <w:t xml:space="preserve">betervezésre került </w:t>
      </w:r>
      <w:r w:rsidRPr="00C33D20">
        <w:rPr>
          <w:b/>
          <w:color w:val="000000"/>
        </w:rPr>
        <w:t>10 000 Ft</w:t>
      </w:r>
      <w:r w:rsidR="000E434E">
        <w:rPr>
          <w:b/>
          <w:color w:val="000000"/>
        </w:rPr>
        <w:t>/fő/hó</w:t>
      </w:r>
      <w:r w:rsidRPr="00C33D20">
        <w:rPr>
          <w:color w:val="000000"/>
        </w:rPr>
        <w:t xml:space="preserve"> és </w:t>
      </w:r>
      <w:r w:rsidR="00106BC8">
        <w:rPr>
          <w:color w:val="000000"/>
        </w:rPr>
        <w:t>a főiskolát végzett munkavállalók tekintetében</w:t>
      </w:r>
      <w:r w:rsidR="000E434E">
        <w:rPr>
          <w:color w:val="000000"/>
        </w:rPr>
        <w:t xml:space="preserve"> további</w:t>
      </w:r>
      <w:r w:rsidR="00A831A3">
        <w:rPr>
          <w:color w:val="000000"/>
        </w:rPr>
        <w:t xml:space="preserve"> </w:t>
      </w:r>
      <w:r w:rsidR="00106BC8">
        <w:rPr>
          <w:b/>
          <w:color w:val="000000"/>
        </w:rPr>
        <w:t>30</w:t>
      </w:r>
      <w:r w:rsidRPr="00C33D20">
        <w:rPr>
          <w:b/>
          <w:color w:val="000000"/>
        </w:rPr>
        <w:t xml:space="preserve"> 000 Ft</w:t>
      </w:r>
      <w:r w:rsidR="000E434E">
        <w:rPr>
          <w:b/>
          <w:color w:val="000000"/>
        </w:rPr>
        <w:t>/fő/hó</w:t>
      </w:r>
      <w:r w:rsidRPr="00C33D20">
        <w:rPr>
          <w:color w:val="000000"/>
        </w:rPr>
        <w:t xml:space="preserve"> és járulékai összegű </w:t>
      </w:r>
      <w:r w:rsidR="0008546D">
        <w:rPr>
          <w:b/>
          <w:color w:val="000000"/>
        </w:rPr>
        <w:t>munkáltatói döntésen alapuló illetmény</w:t>
      </w:r>
      <w:r w:rsidRPr="00C33D20">
        <w:rPr>
          <w:color w:val="000000"/>
        </w:rPr>
        <w:t xml:space="preserve">. </w:t>
      </w:r>
    </w:p>
    <w:p w14:paraId="469F8C06" w14:textId="77777777" w:rsidR="008756F9" w:rsidRPr="00C33D20" w:rsidRDefault="008756F9" w:rsidP="008756F9">
      <w:pPr>
        <w:jc w:val="both"/>
        <w:rPr>
          <w:color w:val="000000"/>
        </w:rPr>
      </w:pPr>
    </w:p>
    <w:p w14:paraId="71CB92BA" w14:textId="77777777" w:rsidR="008756F9" w:rsidRPr="00C33D20" w:rsidRDefault="008756F9" w:rsidP="008756F9">
      <w:pPr>
        <w:jc w:val="both"/>
        <w:rPr>
          <w:color w:val="000000"/>
        </w:rPr>
      </w:pPr>
      <w:r w:rsidRPr="00C33D20">
        <w:rPr>
          <w:color w:val="000000"/>
        </w:rPr>
        <w:t xml:space="preserve">A 10 000 Ft és a </w:t>
      </w:r>
      <w:r w:rsidR="00106BC8">
        <w:rPr>
          <w:color w:val="000000"/>
        </w:rPr>
        <w:t>30</w:t>
      </w:r>
      <w:r w:rsidRPr="00C33D20">
        <w:rPr>
          <w:color w:val="000000"/>
        </w:rPr>
        <w:t xml:space="preserve"> 000 Ft munkáltatói döntésen alapuló illetmény a 11 intézmény esetében </w:t>
      </w:r>
      <w:r w:rsidR="00106BC8">
        <w:rPr>
          <w:b/>
          <w:color w:val="000000"/>
        </w:rPr>
        <w:t>200 280 000</w:t>
      </w:r>
      <w:r w:rsidRPr="00C33D20">
        <w:rPr>
          <w:color w:val="000000"/>
        </w:rPr>
        <w:t xml:space="preserve"> Ft-os emelkedést eredményezett a személyi juttatások soron.</w:t>
      </w:r>
    </w:p>
    <w:p w14:paraId="29C8CD87" w14:textId="77777777" w:rsidR="008756F9" w:rsidRPr="00C33D20" w:rsidRDefault="008756F9" w:rsidP="008756F9">
      <w:pPr>
        <w:jc w:val="both"/>
        <w:rPr>
          <w:color w:val="000000"/>
        </w:rPr>
      </w:pPr>
    </w:p>
    <w:p w14:paraId="17817383" w14:textId="77777777" w:rsidR="008756F9" w:rsidRPr="00C33D20" w:rsidRDefault="008756F9" w:rsidP="008756F9">
      <w:pPr>
        <w:jc w:val="both"/>
        <w:rPr>
          <w:color w:val="000000"/>
        </w:rPr>
      </w:pPr>
      <w:r w:rsidRPr="00C33D20">
        <w:rPr>
          <w:color w:val="000000"/>
        </w:rPr>
        <w:t>A költségvetési rendelettervezetben szereplő előirányzat tartalmazza a tervezett munkáltatói döntésen alapuló illetmények emelését (óvodákban az egyéb dolgozóknak, valamint a GAMESZ-ban és a Szociális Foglalkoztatóban foglalkoztatottaknak), a 2 % kereset-kiegészítés fedezetét, a 25, 30 és 40 éves munkaviszonnyal összefüggő jubileumi jutalmakat. A hűségjutalmak az előző évekhez hasonlóan nem kerültek betervezésre. A költségvetési rendelettervezetben szereplő előirányzat tartalmaz készenléti díjakat, műszakpótlékot, túlóra díjakat, megbízási díjakat.</w:t>
      </w:r>
    </w:p>
    <w:p w14:paraId="5C39164B" w14:textId="77777777" w:rsidR="008756F9" w:rsidRPr="00C33D20" w:rsidRDefault="008756F9" w:rsidP="008756F9">
      <w:pPr>
        <w:jc w:val="both"/>
        <w:rPr>
          <w:color w:val="000000"/>
        </w:rPr>
      </w:pPr>
      <w:r w:rsidRPr="00C33D20">
        <w:rPr>
          <w:color w:val="000000"/>
        </w:rPr>
        <w:t>Megterveztük azoknak a közalkalmazottaknak a felmentési időre járó kifizetéseit, akik 20</w:t>
      </w:r>
      <w:r w:rsidR="00106BC8">
        <w:rPr>
          <w:color w:val="000000"/>
        </w:rPr>
        <w:t>20. évben</w:t>
      </w:r>
      <w:r w:rsidRPr="00C33D20">
        <w:rPr>
          <w:color w:val="000000"/>
        </w:rPr>
        <w:t xml:space="preserve"> rendelkeznek a nyugdíj megállapításához szükséges jogosultsági idővel, és kérelmezték a munkaviszonyuk felmentéssel történő megszüntetését.</w:t>
      </w:r>
    </w:p>
    <w:p w14:paraId="151933CF" w14:textId="77777777" w:rsidR="008756F9" w:rsidRPr="00C33D20" w:rsidRDefault="008756F9" w:rsidP="008756F9">
      <w:pPr>
        <w:jc w:val="both"/>
        <w:rPr>
          <w:color w:val="000000"/>
        </w:rPr>
      </w:pPr>
    </w:p>
    <w:p w14:paraId="02E549A5" w14:textId="77777777" w:rsidR="008756F9" w:rsidRPr="00C33D20" w:rsidRDefault="008756F9" w:rsidP="008756F9">
      <w:pPr>
        <w:jc w:val="both"/>
        <w:rPr>
          <w:color w:val="000000"/>
        </w:rPr>
      </w:pPr>
      <w:r w:rsidRPr="00C33D20">
        <w:rPr>
          <w:color w:val="000000"/>
        </w:rPr>
        <w:t xml:space="preserve">Az intézményben dolgozók részére a tervezett költségvetés fedezetet nyújt a munkába járással kapcsolatos (vidékről bejáró munkavállalók) közlekedési költségtérítésére. A GAMESZ esetében betervezésre került 25 000 Ft/fő ruházati költségtérítés, ami összességében </w:t>
      </w:r>
      <w:r w:rsidRPr="00C33D20">
        <w:rPr>
          <w:b/>
          <w:color w:val="000000"/>
        </w:rPr>
        <w:t>2 313 250 Ft</w:t>
      </w:r>
      <w:r w:rsidRPr="00C33D20">
        <w:rPr>
          <w:color w:val="000000"/>
        </w:rPr>
        <w:t xml:space="preserve"> emelkedést eredményez.</w:t>
      </w:r>
    </w:p>
    <w:p w14:paraId="3146F052" w14:textId="77777777" w:rsidR="008756F9" w:rsidRPr="00C33D20" w:rsidRDefault="008756F9" w:rsidP="008756F9">
      <w:pPr>
        <w:jc w:val="both"/>
        <w:rPr>
          <w:color w:val="000000"/>
        </w:rPr>
      </w:pPr>
    </w:p>
    <w:p w14:paraId="097E482C" w14:textId="77777777" w:rsidR="008756F9" w:rsidRPr="00C33D20" w:rsidRDefault="008756F9" w:rsidP="008756F9">
      <w:pPr>
        <w:jc w:val="both"/>
        <w:rPr>
          <w:b/>
          <w:color w:val="000000"/>
          <w:u w:val="single"/>
        </w:rPr>
      </w:pPr>
      <w:r w:rsidRPr="00C33D20">
        <w:rPr>
          <w:b/>
          <w:color w:val="000000"/>
          <w:u w:val="single"/>
        </w:rPr>
        <w:t>K2 Munkaadókat terhelő járulékok és szociális hozzájárulási adó</w:t>
      </w:r>
    </w:p>
    <w:p w14:paraId="4CA363F3" w14:textId="77777777" w:rsidR="008756F9" w:rsidRPr="00C33D20" w:rsidRDefault="008756F9" w:rsidP="008756F9">
      <w:pPr>
        <w:jc w:val="both"/>
        <w:rPr>
          <w:color w:val="000000"/>
        </w:rPr>
      </w:pPr>
    </w:p>
    <w:p w14:paraId="333E4250" w14:textId="77777777" w:rsidR="008756F9" w:rsidRPr="00C33D20" w:rsidRDefault="008756F9" w:rsidP="008756F9">
      <w:pPr>
        <w:jc w:val="both"/>
        <w:rPr>
          <w:color w:val="000000"/>
        </w:rPr>
      </w:pPr>
      <w:r w:rsidRPr="00C33D20">
        <w:rPr>
          <w:color w:val="000000"/>
        </w:rPr>
        <w:t xml:space="preserve">A személyi juttatások után </w:t>
      </w:r>
      <w:r w:rsidR="00666074">
        <w:rPr>
          <w:color w:val="000000"/>
        </w:rPr>
        <w:t>2020. évben</w:t>
      </w:r>
      <w:r w:rsidRPr="00C33D20">
        <w:rPr>
          <w:color w:val="000000"/>
        </w:rPr>
        <w:t xml:space="preserve"> 1</w:t>
      </w:r>
      <w:r w:rsidR="00666074">
        <w:rPr>
          <w:color w:val="000000"/>
        </w:rPr>
        <w:t>7</w:t>
      </w:r>
      <w:r w:rsidRPr="00C33D20">
        <w:rPr>
          <w:color w:val="000000"/>
        </w:rPr>
        <w:t>,5 % munkaadókat terhelő járulékot és szociális hozzájárulási adót terveztünk.</w:t>
      </w:r>
    </w:p>
    <w:p w14:paraId="7682B327" w14:textId="77777777" w:rsidR="008756F9" w:rsidRPr="00C33D20" w:rsidRDefault="008756F9" w:rsidP="008756F9">
      <w:pPr>
        <w:jc w:val="both"/>
        <w:rPr>
          <w:color w:val="000000"/>
        </w:rPr>
      </w:pPr>
      <w:r w:rsidRPr="00C33D20">
        <w:rPr>
          <w:color w:val="000000"/>
        </w:rPr>
        <w:t xml:space="preserve">A munkaadókat terhelő járulékok és szociális hozzájárulási adó összege </w:t>
      </w:r>
      <w:r w:rsidRPr="00C33D20">
        <w:rPr>
          <w:b/>
          <w:color w:val="000000"/>
        </w:rPr>
        <w:t>20</w:t>
      </w:r>
      <w:r w:rsidR="00106BC8">
        <w:rPr>
          <w:b/>
          <w:color w:val="000000"/>
        </w:rPr>
        <w:t>20</w:t>
      </w:r>
      <w:r w:rsidR="00666074">
        <w:rPr>
          <w:b/>
          <w:color w:val="000000"/>
        </w:rPr>
        <w:t xml:space="preserve">. évben </w:t>
      </w:r>
      <w:r w:rsidRPr="00C33D20">
        <w:rPr>
          <w:color w:val="000000"/>
        </w:rPr>
        <w:t xml:space="preserve"> </w:t>
      </w:r>
      <w:r w:rsidR="00666074">
        <w:rPr>
          <w:b/>
          <w:color w:val="000000"/>
        </w:rPr>
        <w:t>594 119 886</w:t>
      </w:r>
      <w:r w:rsidRPr="00C33D20">
        <w:rPr>
          <w:b/>
          <w:color w:val="000000"/>
        </w:rPr>
        <w:t xml:space="preserve"> Ft</w:t>
      </w:r>
      <w:r w:rsidRPr="00C33D20">
        <w:rPr>
          <w:color w:val="000000"/>
        </w:rPr>
        <w:t xml:space="preserve">. </w:t>
      </w:r>
    </w:p>
    <w:p w14:paraId="0F1FD2EF" w14:textId="77777777" w:rsidR="008756F9" w:rsidRPr="00C33D20" w:rsidRDefault="008756F9" w:rsidP="008756F9">
      <w:pPr>
        <w:jc w:val="both"/>
        <w:rPr>
          <w:color w:val="000000"/>
        </w:rPr>
      </w:pPr>
    </w:p>
    <w:p w14:paraId="52EBE6BA" w14:textId="77777777" w:rsidR="008756F9" w:rsidRPr="00C33D20" w:rsidRDefault="008756F9" w:rsidP="008756F9">
      <w:pPr>
        <w:jc w:val="both"/>
        <w:rPr>
          <w:color w:val="000000"/>
        </w:rPr>
      </w:pPr>
      <w:r w:rsidRPr="00C33D20">
        <w:rPr>
          <w:color w:val="000000"/>
        </w:rPr>
        <w:t>Megterveztük a rehabilitációs hozzájárulásokat és egyéb költségtérítések után fizetendő munkáltatót terhelő egészségügyi hozzájárulás és személyi jövedelemadó összegét, valamint a táppénz-hozzájárulást.</w:t>
      </w:r>
    </w:p>
    <w:p w14:paraId="3EFF477C" w14:textId="77777777" w:rsidR="008756F9" w:rsidRPr="00C33D20" w:rsidRDefault="008756F9" w:rsidP="008756F9">
      <w:pPr>
        <w:jc w:val="both"/>
        <w:rPr>
          <w:b/>
          <w:color w:val="000000"/>
          <w:u w:val="single"/>
        </w:rPr>
      </w:pPr>
    </w:p>
    <w:p w14:paraId="626638AF" w14:textId="77777777" w:rsidR="008756F9" w:rsidRPr="00C33D20" w:rsidRDefault="008756F9" w:rsidP="008756F9">
      <w:pPr>
        <w:jc w:val="both"/>
        <w:rPr>
          <w:b/>
          <w:color w:val="000000"/>
          <w:u w:val="single"/>
        </w:rPr>
      </w:pPr>
      <w:r w:rsidRPr="00C33D20">
        <w:rPr>
          <w:b/>
          <w:color w:val="000000"/>
          <w:u w:val="single"/>
        </w:rPr>
        <w:t>K3 Dologi kiadások</w:t>
      </w:r>
    </w:p>
    <w:p w14:paraId="06998D36" w14:textId="77777777" w:rsidR="008756F9" w:rsidRPr="00C33D20" w:rsidRDefault="008756F9" w:rsidP="008756F9">
      <w:pPr>
        <w:jc w:val="both"/>
        <w:rPr>
          <w:b/>
          <w:color w:val="000000"/>
          <w:u w:val="single"/>
        </w:rPr>
      </w:pPr>
    </w:p>
    <w:p w14:paraId="4BCAF8DA" w14:textId="77777777" w:rsidR="008756F9" w:rsidRPr="00C33D20" w:rsidRDefault="008756F9" w:rsidP="008756F9">
      <w:pPr>
        <w:jc w:val="both"/>
        <w:rPr>
          <w:color w:val="000000"/>
        </w:rPr>
      </w:pPr>
      <w:r w:rsidRPr="00C33D20">
        <w:rPr>
          <w:color w:val="000000"/>
        </w:rPr>
        <w:t>A dologi kiadások 201</w:t>
      </w:r>
      <w:r w:rsidR="00666074">
        <w:rPr>
          <w:color w:val="000000"/>
        </w:rPr>
        <w:t>9</w:t>
      </w:r>
      <w:r w:rsidRPr="00C33D20">
        <w:rPr>
          <w:color w:val="000000"/>
        </w:rPr>
        <w:t xml:space="preserve">. évi eredeti előirányzata </w:t>
      </w:r>
      <w:r w:rsidR="00666074">
        <w:rPr>
          <w:b/>
          <w:color w:val="000000"/>
        </w:rPr>
        <w:t xml:space="preserve">1 671 502 385 </w:t>
      </w:r>
      <w:r w:rsidRPr="00C33D20">
        <w:rPr>
          <w:color w:val="000000"/>
        </w:rPr>
        <w:t xml:space="preserve">volt, </w:t>
      </w:r>
      <w:r w:rsidR="00666074">
        <w:rPr>
          <w:color w:val="000000"/>
        </w:rPr>
        <w:t>2020</w:t>
      </w:r>
      <w:r w:rsidRPr="00C33D20">
        <w:rPr>
          <w:color w:val="000000"/>
        </w:rPr>
        <w:t xml:space="preserve">. évben </w:t>
      </w:r>
      <w:r w:rsidRPr="00C33D20">
        <w:rPr>
          <w:b/>
          <w:color w:val="000000"/>
        </w:rPr>
        <w:t>1</w:t>
      </w:r>
      <w:r w:rsidR="00666074">
        <w:rPr>
          <w:b/>
          <w:color w:val="000000"/>
        </w:rPr>
        <w:t> 937 783 864</w:t>
      </w:r>
      <w:r w:rsidRPr="00C33D20">
        <w:rPr>
          <w:b/>
          <w:color w:val="000000"/>
        </w:rPr>
        <w:t xml:space="preserve"> Ft</w:t>
      </w:r>
      <w:r w:rsidRPr="00C33D20">
        <w:rPr>
          <w:color w:val="000000"/>
        </w:rPr>
        <w:t xml:space="preserve">, összességében </w:t>
      </w:r>
      <w:r w:rsidR="00666074">
        <w:rPr>
          <w:b/>
          <w:color w:val="000000"/>
        </w:rPr>
        <w:t>266 281 479</w:t>
      </w:r>
      <w:r w:rsidRPr="00C33D20">
        <w:rPr>
          <w:b/>
          <w:color w:val="000000"/>
        </w:rPr>
        <w:t xml:space="preserve"> Ft</w:t>
      </w:r>
      <w:r w:rsidRPr="00C33D20">
        <w:rPr>
          <w:color w:val="000000"/>
        </w:rPr>
        <w:t>-tal nőtt.</w:t>
      </w:r>
    </w:p>
    <w:p w14:paraId="44B9B1CA" w14:textId="77777777" w:rsidR="008756F9" w:rsidRPr="00C33D20" w:rsidRDefault="008756F9" w:rsidP="008756F9">
      <w:pPr>
        <w:overflowPunct/>
        <w:autoSpaceDE/>
        <w:autoSpaceDN/>
        <w:adjustRightInd/>
        <w:ind w:right="-3"/>
        <w:jc w:val="both"/>
        <w:textAlignment w:val="auto"/>
        <w:rPr>
          <w:color w:val="000000"/>
        </w:rPr>
      </w:pPr>
    </w:p>
    <w:p w14:paraId="22E6701F" w14:textId="77777777" w:rsidR="008756F9" w:rsidRPr="00C33D20" w:rsidRDefault="008756F9" w:rsidP="008756F9">
      <w:pPr>
        <w:overflowPunct/>
        <w:autoSpaceDE/>
        <w:autoSpaceDN/>
        <w:adjustRightInd/>
        <w:ind w:right="-3"/>
        <w:jc w:val="both"/>
        <w:textAlignment w:val="auto"/>
        <w:rPr>
          <w:color w:val="000000"/>
        </w:rPr>
      </w:pPr>
      <w:r w:rsidRPr="00C33D20">
        <w:rPr>
          <w:color w:val="000000"/>
        </w:rPr>
        <w:t>Valamennyi közüzemi díjhoz, a szemétszállításhoz, kéménysepréshez, a telefon és internet, valamint az intézmények által tovább</w:t>
      </w:r>
      <w:r w:rsidR="00BD5BC2">
        <w:rPr>
          <w:color w:val="000000"/>
        </w:rPr>
        <w:t>-</w:t>
      </w:r>
      <w:r w:rsidRPr="00C33D20">
        <w:rPr>
          <w:color w:val="000000"/>
        </w:rPr>
        <w:t>számláz</w:t>
      </w:r>
      <w:r w:rsidR="00BD5BC2">
        <w:rPr>
          <w:color w:val="000000"/>
        </w:rPr>
        <w:t xml:space="preserve">ott </w:t>
      </w:r>
      <w:r w:rsidRPr="00C33D20">
        <w:rPr>
          <w:color w:val="000000"/>
        </w:rPr>
        <w:t xml:space="preserve">egyéb díjakhoz szükséges kiadásokat a GAMESZ által kiadott segédlet alapján terveztük. </w:t>
      </w:r>
    </w:p>
    <w:p w14:paraId="7D6811A7" w14:textId="77777777" w:rsidR="008756F9" w:rsidRPr="00C33D20" w:rsidRDefault="008756F9" w:rsidP="008756F9">
      <w:pPr>
        <w:ind w:right="-3"/>
        <w:jc w:val="both"/>
        <w:rPr>
          <w:color w:val="000000"/>
        </w:rPr>
      </w:pPr>
    </w:p>
    <w:p w14:paraId="1C7A1CF2" w14:textId="77777777" w:rsidR="008756F9" w:rsidRPr="00C33D20" w:rsidRDefault="008756F9" w:rsidP="008756F9">
      <w:pPr>
        <w:jc w:val="both"/>
        <w:rPr>
          <w:color w:val="000000"/>
        </w:rPr>
      </w:pPr>
      <w:r w:rsidRPr="00C33D20">
        <w:rPr>
          <w:color w:val="000000"/>
        </w:rPr>
        <w:t>A szolgáltatási kiadások az ismert kötelezettségvállalások, a GAMESZ által az intézményekre összeállított analitika és az előző évi teljesítések alapján kerültek</w:t>
      </w:r>
      <w:r w:rsidR="00BD5BC2">
        <w:rPr>
          <w:color w:val="000000"/>
        </w:rPr>
        <w:t xml:space="preserve"> </w:t>
      </w:r>
      <w:r w:rsidRPr="00C33D20">
        <w:rPr>
          <w:color w:val="000000"/>
        </w:rPr>
        <w:t>megtervezésre.</w:t>
      </w:r>
    </w:p>
    <w:p w14:paraId="13B52B56" w14:textId="77777777" w:rsidR="008756F9" w:rsidRPr="00C33D20" w:rsidRDefault="008756F9" w:rsidP="008756F9">
      <w:pPr>
        <w:jc w:val="both"/>
        <w:rPr>
          <w:color w:val="000000"/>
        </w:rPr>
      </w:pPr>
    </w:p>
    <w:p w14:paraId="284C374B" w14:textId="77777777" w:rsidR="008756F9" w:rsidRPr="00C33D20" w:rsidRDefault="008756F9" w:rsidP="008756F9">
      <w:pPr>
        <w:jc w:val="both"/>
        <w:rPr>
          <w:color w:val="000000"/>
        </w:rPr>
      </w:pPr>
      <w:r w:rsidRPr="00C33D20">
        <w:rPr>
          <w:color w:val="000000"/>
        </w:rPr>
        <w:lastRenderedPageBreak/>
        <w:t>A készletbeszerzések között megtervezésre kerültek a szakmai és az üzemeltetési anyagok beszerzéséhez szükséges költségek.</w:t>
      </w:r>
    </w:p>
    <w:p w14:paraId="0EF202CE" w14:textId="77777777" w:rsidR="008756F9" w:rsidRPr="00C33D20" w:rsidRDefault="008756F9" w:rsidP="008756F9">
      <w:pPr>
        <w:jc w:val="both"/>
        <w:rPr>
          <w:color w:val="000000"/>
        </w:rPr>
      </w:pPr>
    </w:p>
    <w:p w14:paraId="7562420B" w14:textId="77777777" w:rsidR="008756F9" w:rsidRPr="00C33D20" w:rsidRDefault="008756F9" w:rsidP="008756F9">
      <w:pPr>
        <w:jc w:val="both"/>
        <w:rPr>
          <w:color w:val="000000"/>
        </w:rPr>
      </w:pPr>
      <w:r w:rsidRPr="00C33D20">
        <w:rPr>
          <w:color w:val="000000"/>
        </w:rPr>
        <w:t xml:space="preserve">A szakmai anyagok beszerzéséhez az előző évekhez hasonlóan megterveztük a gyermek, illetve a csoportszámok arányában tervezett összegeket </w:t>
      </w:r>
      <w:r w:rsidRPr="00C33D20">
        <w:rPr>
          <w:b/>
          <w:color w:val="000000"/>
        </w:rPr>
        <w:t>5 000 Ft</w:t>
      </w:r>
      <w:r w:rsidR="00BD5BC2">
        <w:rPr>
          <w:b/>
          <w:color w:val="000000"/>
        </w:rPr>
        <w:t>/gyermek</w:t>
      </w:r>
      <w:r w:rsidRPr="00C33D20">
        <w:rPr>
          <w:color w:val="000000"/>
        </w:rPr>
        <w:t xml:space="preserve">, </w:t>
      </w:r>
      <w:r w:rsidRPr="00C33D20">
        <w:rPr>
          <w:b/>
          <w:color w:val="000000"/>
        </w:rPr>
        <w:t>50 000 F</w:t>
      </w:r>
      <w:r w:rsidR="00BD5BC2">
        <w:rPr>
          <w:b/>
          <w:color w:val="000000"/>
        </w:rPr>
        <w:t>/óvodai csoport</w:t>
      </w:r>
      <w:r w:rsidRPr="00C33D20">
        <w:rPr>
          <w:color w:val="000000"/>
        </w:rPr>
        <w:t>).</w:t>
      </w:r>
    </w:p>
    <w:p w14:paraId="558C9C73" w14:textId="77777777" w:rsidR="008756F9" w:rsidRPr="00C33D20" w:rsidRDefault="008756F9" w:rsidP="008756F9">
      <w:pPr>
        <w:jc w:val="both"/>
        <w:rPr>
          <w:color w:val="000000"/>
        </w:rPr>
      </w:pPr>
    </w:p>
    <w:p w14:paraId="0E5ADCBE" w14:textId="77777777" w:rsidR="008756F9" w:rsidRDefault="008756F9" w:rsidP="008756F9">
      <w:pPr>
        <w:jc w:val="both"/>
        <w:rPr>
          <w:color w:val="000000"/>
        </w:rPr>
      </w:pPr>
      <w:r w:rsidRPr="00C33D20">
        <w:rPr>
          <w:color w:val="000000"/>
        </w:rPr>
        <w:t>A működéshez szükséges üzemeltetési anyagok beszerzésére (hajtó- és kenőanyagok kiadásai, munkaruha, védőruha beszerzése, egyéb anyagbeszerzések) az előző évi eredeti előirányzat, tavalyi pénzforgalmi adatok és tapasztalati értékek alapján kis mértékben emelkednek.</w:t>
      </w:r>
    </w:p>
    <w:p w14:paraId="4ED32D41" w14:textId="77777777" w:rsidR="00666074" w:rsidRDefault="00666074" w:rsidP="008756F9">
      <w:pPr>
        <w:jc w:val="both"/>
        <w:rPr>
          <w:color w:val="000000"/>
        </w:rPr>
      </w:pPr>
    </w:p>
    <w:p w14:paraId="167BF45A" w14:textId="77777777" w:rsidR="00666074" w:rsidRDefault="00666074" w:rsidP="008756F9">
      <w:pPr>
        <w:jc w:val="both"/>
        <w:rPr>
          <w:color w:val="000000"/>
        </w:rPr>
      </w:pPr>
      <w:r>
        <w:rPr>
          <w:color w:val="000000"/>
        </w:rPr>
        <w:t>A dologi kiadás növekedésének oka:</w:t>
      </w:r>
    </w:p>
    <w:p w14:paraId="2C59DD17" w14:textId="77777777" w:rsidR="00666074" w:rsidRDefault="00666074" w:rsidP="00666074">
      <w:pPr>
        <w:numPr>
          <w:ilvl w:val="0"/>
          <w:numId w:val="16"/>
        </w:numPr>
        <w:jc w:val="both"/>
        <w:rPr>
          <w:color w:val="000000"/>
        </w:rPr>
      </w:pPr>
      <w:r>
        <w:rPr>
          <w:color w:val="000000"/>
        </w:rPr>
        <w:t>a Szociális Foglalkoztató dologi kiadás</w:t>
      </w:r>
      <w:r w:rsidR="00DB06BF">
        <w:rPr>
          <w:color w:val="000000"/>
        </w:rPr>
        <w:t>i</w:t>
      </w:r>
      <w:r>
        <w:rPr>
          <w:color w:val="000000"/>
        </w:rPr>
        <w:t xml:space="preserve"> előirányzata 43 545 061 Ft-tal emelkedett</w:t>
      </w:r>
      <w:r w:rsidR="00DB06BF">
        <w:rPr>
          <w:color w:val="000000"/>
        </w:rPr>
        <w:t xml:space="preserve"> a Városgazdálkodási Osztálytól átvett kertészeti és zöldterületi feladatok miatt,</w:t>
      </w:r>
    </w:p>
    <w:p w14:paraId="0E837E45" w14:textId="77777777" w:rsidR="00DB06BF" w:rsidRPr="00C33D20" w:rsidRDefault="00DB06BF" w:rsidP="00666074">
      <w:pPr>
        <w:numPr>
          <w:ilvl w:val="0"/>
          <w:numId w:val="16"/>
        </w:numPr>
        <w:jc w:val="both"/>
        <w:rPr>
          <w:color w:val="000000"/>
        </w:rPr>
      </w:pPr>
      <w:r>
        <w:rPr>
          <w:color w:val="000000"/>
        </w:rPr>
        <w:t>A gyermekétkeztetés 8 %-os emelkedése.</w:t>
      </w:r>
    </w:p>
    <w:p w14:paraId="658FD868" w14:textId="77777777" w:rsidR="008756F9" w:rsidRPr="00C33D20" w:rsidRDefault="008756F9" w:rsidP="008756F9">
      <w:pPr>
        <w:jc w:val="both"/>
        <w:rPr>
          <w:b/>
          <w:color w:val="000000"/>
        </w:rPr>
      </w:pPr>
    </w:p>
    <w:p w14:paraId="5A6E0896" w14:textId="77777777" w:rsidR="008756F9" w:rsidRPr="00C33D20" w:rsidRDefault="008756F9" w:rsidP="008756F9">
      <w:pPr>
        <w:jc w:val="both"/>
        <w:rPr>
          <w:b/>
          <w:color w:val="000000"/>
          <w:u w:val="single"/>
        </w:rPr>
      </w:pPr>
      <w:r w:rsidRPr="00C33D20">
        <w:rPr>
          <w:b/>
          <w:color w:val="000000"/>
          <w:u w:val="single"/>
        </w:rPr>
        <w:t>K4 Ellátottak pénzbeli juttatása</w:t>
      </w:r>
    </w:p>
    <w:p w14:paraId="4A4C5788" w14:textId="77777777" w:rsidR="008756F9" w:rsidRPr="00C33D20" w:rsidRDefault="008756F9" w:rsidP="008756F9">
      <w:pPr>
        <w:jc w:val="both"/>
        <w:rPr>
          <w:color w:val="000000"/>
        </w:rPr>
      </w:pPr>
    </w:p>
    <w:p w14:paraId="6DC6CB9A" w14:textId="77777777" w:rsidR="008756F9" w:rsidRPr="00C33D20" w:rsidRDefault="008756F9" w:rsidP="008756F9">
      <w:pPr>
        <w:jc w:val="both"/>
        <w:rPr>
          <w:color w:val="000000"/>
        </w:rPr>
      </w:pPr>
      <w:r w:rsidRPr="00C33D20">
        <w:rPr>
          <w:color w:val="000000"/>
        </w:rPr>
        <w:t xml:space="preserve">A HSZI pénzbeli juttatását tartalmazza </w:t>
      </w:r>
      <w:r w:rsidRPr="00C33D20">
        <w:rPr>
          <w:b/>
          <w:color w:val="000000"/>
        </w:rPr>
        <w:t>530 000 Ft</w:t>
      </w:r>
      <w:r w:rsidRPr="00C33D20">
        <w:rPr>
          <w:color w:val="000000"/>
        </w:rPr>
        <w:t>.</w:t>
      </w:r>
    </w:p>
    <w:p w14:paraId="7E7DD2EB" w14:textId="77777777" w:rsidR="008756F9" w:rsidRPr="00C33D20" w:rsidRDefault="008756F9" w:rsidP="008756F9">
      <w:pPr>
        <w:jc w:val="both"/>
        <w:rPr>
          <w:color w:val="000000"/>
        </w:rPr>
      </w:pPr>
    </w:p>
    <w:p w14:paraId="3C118ADD" w14:textId="77777777" w:rsidR="008756F9" w:rsidRPr="00C33D20" w:rsidRDefault="008756F9" w:rsidP="008756F9">
      <w:pPr>
        <w:pStyle w:val="Bekezds"/>
        <w:ind w:firstLine="0"/>
        <w:rPr>
          <w:b/>
          <w:bCs/>
          <w:color w:val="000000"/>
          <w:u w:val="single"/>
        </w:rPr>
      </w:pPr>
      <w:r w:rsidRPr="00C33D20">
        <w:rPr>
          <w:b/>
          <w:bCs/>
          <w:color w:val="000000"/>
          <w:u w:val="single"/>
        </w:rPr>
        <w:t>K6 Beruházások</w:t>
      </w:r>
    </w:p>
    <w:p w14:paraId="0809261E" w14:textId="77777777" w:rsidR="008756F9" w:rsidRPr="00C33D20" w:rsidRDefault="008756F9" w:rsidP="008756F9">
      <w:pPr>
        <w:pStyle w:val="Bekezds"/>
        <w:ind w:firstLine="0"/>
        <w:rPr>
          <w:color w:val="000000"/>
        </w:rPr>
      </w:pPr>
    </w:p>
    <w:p w14:paraId="6207FA9A" w14:textId="77777777" w:rsidR="008756F9" w:rsidRPr="00C33D20" w:rsidRDefault="008756F9" w:rsidP="008756F9">
      <w:pPr>
        <w:pStyle w:val="Bekezds"/>
        <w:ind w:firstLine="0"/>
        <w:rPr>
          <w:color w:val="000000"/>
        </w:rPr>
      </w:pPr>
      <w:r w:rsidRPr="00C33D20">
        <w:rPr>
          <w:color w:val="000000"/>
        </w:rPr>
        <w:t>A beruházások között 20</w:t>
      </w:r>
      <w:r w:rsidR="00DB06BF">
        <w:rPr>
          <w:color w:val="000000"/>
        </w:rPr>
        <w:t>20</w:t>
      </w:r>
      <w:r w:rsidRPr="00C33D20">
        <w:rPr>
          <w:color w:val="000000"/>
        </w:rPr>
        <w:t xml:space="preserve">. évben </w:t>
      </w:r>
      <w:r w:rsidR="00DB06BF">
        <w:rPr>
          <w:b/>
          <w:color w:val="000000"/>
        </w:rPr>
        <w:t>37 364 425</w:t>
      </w:r>
      <w:r w:rsidRPr="00C33D20">
        <w:rPr>
          <w:b/>
          <w:color w:val="000000"/>
        </w:rPr>
        <w:t xml:space="preserve"> Ft</w:t>
      </w:r>
      <w:r w:rsidRPr="00C33D20">
        <w:rPr>
          <w:color w:val="000000"/>
        </w:rPr>
        <w:t xml:space="preserve">-ot terveztünk, amely </w:t>
      </w:r>
      <w:r w:rsidR="00DB06BF">
        <w:rPr>
          <w:b/>
          <w:color w:val="000000"/>
        </w:rPr>
        <w:t>3 344 178</w:t>
      </w:r>
      <w:r w:rsidRPr="00C33D20">
        <w:rPr>
          <w:b/>
          <w:color w:val="000000"/>
        </w:rPr>
        <w:t xml:space="preserve"> Ft</w:t>
      </w:r>
      <w:r w:rsidRPr="00C33D20">
        <w:rPr>
          <w:color w:val="000000"/>
        </w:rPr>
        <w:t>-tal több, mint a 201</w:t>
      </w:r>
      <w:r w:rsidR="00DB06BF">
        <w:rPr>
          <w:color w:val="000000"/>
        </w:rPr>
        <w:t>9</w:t>
      </w:r>
      <w:r w:rsidRPr="00C33D20">
        <w:rPr>
          <w:color w:val="000000"/>
        </w:rPr>
        <w:t xml:space="preserve">. évi előirányzat. </w:t>
      </w:r>
    </w:p>
    <w:p w14:paraId="6725DE81" w14:textId="77777777" w:rsidR="008756F9" w:rsidRPr="00C33D20" w:rsidRDefault="008756F9" w:rsidP="008756F9">
      <w:pPr>
        <w:pStyle w:val="Bekezds"/>
        <w:ind w:firstLine="0"/>
        <w:rPr>
          <w:color w:val="000000"/>
        </w:rPr>
      </w:pPr>
    </w:p>
    <w:p w14:paraId="32D5DEAB" w14:textId="77777777" w:rsidR="008756F9" w:rsidRPr="00C33D20" w:rsidRDefault="008756F9" w:rsidP="008756F9">
      <w:pPr>
        <w:pStyle w:val="Bekezds"/>
        <w:ind w:firstLine="0"/>
        <w:rPr>
          <w:color w:val="000000"/>
        </w:rPr>
      </w:pPr>
      <w:r w:rsidRPr="00C33D20">
        <w:rPr>
          <w:color w:val="000000"/>
        </w:rPr>
        <w:t xml:space="preserve">Az összeg tartalmazza az intézmények előző évi kötelezettségvállalással terhelt kötött maradványát. </w:t>
      </w:r>
    </w:p>
    <w:p w14:paraId="51CC1DDD" w14:textId="77777777" w:rsidR="00BD5BC2" w:rsidRDefault="00BD5BC2" w:rsidP="008756F9">
      <w:pPr>
        <w:keepLines/>
        <w:ind w:firstLine="204"/>
        <w:jc w:val="center"/>
        <w:rPr>
          <w:b/>
          <w:i/>
          <w:color w:val="000000"/>
        </w:rPr>
      </w:pPr>
    </w:p>
    <w:p w14:paraId="1EA275AA" w14:textId="77777777" w:rsidR="00BD5BC2" w:rsidRDefault="00BD5BC2" w:rsidP="008756F9">
      <w:pPr>
        <w:keepLines/>
        <w:ind w:firstLine="204"/>
        <w:jc w:val="center"/>
        <w:rPr>
          <w:b/>
          <w:i/>
          <w:color w:val="000000"/>
        </w:rPr>
      </w:pPr>
    </w:p>
    <w:p w14:paraId="5988AE15" w14:textId="77777777" w:rsidR="00BD5BC2" w:rsidRDefault="00BD5BC2" w:rsidP="00DB06BF">
      <w:pPr>
        <w:keepLines/>
        <w:rPr>
          <w:b/>
          <w:i/>
          <w:color w:val="000000"/>
        </w:rPr>
      </w:pPr>
    </w:p>
    <w:p w14:paraId="6B8B45BA" w14:textId="77777777" w:rsidR="008756F9" w:rsidRPr="00C33D20" w:rsidRDefault="008756F9" w:rsidP="008756F9">
      <w:pPr>
        <w:keepLines/>
        <w:ind w:firstLine="204"/>
        <w:jc w:val="center"/>
        <w:rPr>
          <w:b/>
          <w:i/>
          <w:color w:val="000000"/>
        </w:rPr>
      </w:pPr>
      <w:r w:rsidRPr="00C33D20">
        <w:rPr>
          <w:b/>
          <w:i/>
          <w:color w:val="000000"/>
        </w:rPr>
        <w:t>TÁJÉKOZTATÓ TÁBLÁK</w:t>
      </w:r>
    </w:p>
    <w:p w14:paraId="58FED233" w14:textId="77777777" w:rsidR="00332959" w:rsidRDefault="00332959" w:rsidP="00332959">
      <w:pPr>
        <w:keepNext/>
        <w:jc w:val="both"/>
        <w:outlineLvl w:val="8"/>
        <w:rPr>
          <w:u w:val="single"/>
        </w:rPr>
      </w:pPr>
    </w:p>
    <w:p w14:paraId="42D2E271" w14:textId="77777777" w:rsidR="00332959" w:rsidRPr="00332959" w:rsidRDefault="00332959" w:rsidP="00332959">
      <w:pPr>
        <w:keepNext/>
        <w:jc w:val="both"/>
        <w:outlineLvl w:val="8"/>
        <w:rPr>
          <w:b/>
          <w:u w:val="single"/>
        </w:rPr>
      </w:pPr>
      <w:r w:rsidRPr="00DB06BF">
        <w:rPr>
          <w:b/>
          <w:highlight w:val="cyan"/>
          <w:u w:val="single"/>
        </w:rPr>
        <w:t>Pesterzsébet Önkormányzat intézményeinek 20</w:t>
      </w:r>
      <w:r w:rsidR="00DB06BF">
        <w:rPr>
          <w:b/>
          <w:highlight w:val="cyan"/>
          <w:u w:val="single"/>
        </w:rPr>
        <w:t>20</w:t>
      </w:r>
      <w:r w:rsidRPr="00DB06BF">
        <w:rPr>
          <w:b/>
          <w:highlight w:val="cyan"/>
          <w:u w:val="single"/>
        </w:rPr>
        <w:t>. évi bevételi és kiadási előirányzatainak felhasználási terve (4.23. melléklet)</w:t>
      </w:r>
    </w:p>
    <w:p w14:paraId="2F45E2D1" w14:textId="77777777" w:rsidR="008756F9" w:rsidRPr="00332959" w:rsidRDefault="008756F9" w:rsidP="008756F9">
      <w:pPr>
        <w:keepNext/>
        <w:jc w:val="both"/>
        <w:outlineLvl w:val="8"/>
        <w:rPr>
          <w:color w:val="FF0000"/>
          <w:u w:val="single"/>
        </w:rPr>
      </w:pPr>
    </w:p>
    <w:p w14:paraId="271B36A2" w14:textId="77777777" w:rsidR="00332959" w:rsidRDefault="00332959" w:rsidP="00332959">
      <w:pPr>
        <w:tabs>
          <w:tab w:val="left" w:pos="5700"/>
        </w:tabs>
        <w:jc w:val="both"/>
        <w:rPr>
          <w:b/>
          <w:u w:val="single"/>
        </w:rPr>
      </w:pPr>
      <w:r w:rsidRPr="00332959">
        <w:rPr>
          <w:b/>
          <w:u w:val="single"/>
        </w:rPr>
        <w:t>Kiadások</w:t>
      </w:r>
    </w:p>
    <w:p w14:paraId="5A0B9BFF" w14:textId="77777777" w:rsidR="00332959" w:rsidRPr="00332959" w:rsidRDefault="00332959" w:rsidP="00332959">
      <w:pPr>
        <w:tabs>
          <w:tab w:val="left" w:pos="5700"/>
        </w:tabs>
        <w:jc w:val="both"/>
        <w:rPr>
          <w:b/>
          <w:u w:val="single"/>
        </w:rPr>
      </w:pPr>
    </w:p>
    <w:p w14:paraId="0A6C79DB" w14:textId="77777777" w:rsidR="00332959" w:rsidRPr="00332959" w:rsidRDefault="00332959" w:rsidP="00332959">
      <w:pPr>
        <w:tabs>
          <w:tab w:val="left" w:pos="5700"/>
        </w:tabs>
        <w:jc w:val="both"/>
      </w:pPr>
      <w:r w:rsidRPr="00332959">
        <w:t xml:space="preserve">A </w:t>
      </w:r>
      <w:r w:rsidRPr="00332959">
        <w:rPr>
          <w:u w:val="single"/>
        </w:rPr>
        <w:t>személyi juttatások</w:t>
      </w:r>
      <w:r w:rsidRPr="00332959">
        <w:t xml:space="preserve"> év közbeni megoszlása jellemzően havonkénti arányosságot mutat. Az intézményhálózat nagy részére nem jellemző a szezonális munkavégzés. A munkabérek kifizetése esetében a közfoglalkoztatotti pályázatok alakulása miatt történhet kisebb-nagyobb mértékű változás a tervezethez képest. </w:t>
      </w:r>
    </w:p>
    <w:p w14:paraId="7E8B6F77" w14:textId="77777777" w:rsidR="00332959" w:rsidRPr="00332959" w:rsidRDefault="00332959" w:rsidP="00332959">
      <w:pPr>
        <w:tabs>
          <w:tab w:val="left" w:pos="5700"/>
        </w:tabs>
        <w:jc w:val="both"/>
      </w:pPr>
      <w:r w:rsidRPr="00332959">
        <w:t>A januárban kifizetésre kerülő decemberi bértételek még a 201</w:t>
      </w:r>
      <w:r w:rsidR="00DB06BF">
        <w:t>9</w:t>
      </w:r>
      <w:r w:rsidRPr="00332959">
        <w:t>. évi minimálbér és garantált bérminimum alapján kerülnek elszámolásra, a január bérérték ezért mutat a többi hónaphoz képest kisebb összeget.</w:t>
      </w:r>
    </w:p>
    <w:p w14:paraId="46402F2D" w14:textId="77777777" w:rsidR="00332959" w:rsidRPr="00332959" w:rsidRDefault="00332959" w:rsidP="00332959">
      <w:pPr>
        <w:tabs>
          <w:tab w:val="left" w:pos="5700"/>
        </w:tabs>
        <w:jc w:val="both"/>
      </w:pPr>
      <w:r w:rsidRPr="00332959">
        <w:t xml:space="preserve">A márciusi bértételek megemelkedése pedig a munkáltatói döntésű illetményrész visszamenőleges kifizetésének eredménye. </w:t>
      </w:r>
    </w:p>
    <w:p w14:paraId="275EB06F" w14:textId="77777777" w:rsidR="00332959" w:rsidRDefault="00332959" w:rsidP="00332959">
      <w:pPr>
        <w:tabs>
          <w:tab w:val="left" w:pos="5700"/>
        </w:tabs>
        <w:jc w:val="both"/>
      </w:pPr>
      <w:r w:rsidRPr="00332959">
        <w:lastRenderedPageBreak/>
        <w:t xml:space="preserve">További kiemelkedés esetlegesen a jogszabály alapján megtervezett keresetkiegészítés egyszeri kifizetéséből adódik, mely intézményvezetői hatáskör; illetve a jubileumi és hűségjutalmak számfejtéséből, melyeknek a jogi szabályozási kerete adott.  </w:t>
      </w:r>
    </w:p>
    <w:p w14:paraId="76A3590E" w14:textId="77777777" w:rsidR="00DB06BF" w:rsidRPr="00332959" w:rsidRDefault="00DB06BF" w:rsidP="00332959">
      <w:pPr>
        <w:tabs>
          <w:tab w:val="left" w:pos="5700"/>
        </w:tabs>
        <w:jc w:val="both"/>
      </w:pPr>
    </w:p>
    <w:p w14:paraId="739C59E8" w14:textId="77777777" w:rsidR="00332959" w:rsidRPr="00332959" w:rsidRDefault="00332959" w:rsidP="00332959">
      <w:pPr>
        <w:tabs>
          <w:tab w:val="left" w:pos="5700"/>
        </w:tabs>
        <w:jc w:val="both"/>
      </w:pPr>
      <w:r w:rsidRPr="00332959">
        <w:t xml:space="preserve">A </w:t>
      </w:r>
      <w:r w:rsidRPr="00332959">
        <w:rPr>
          <w:u w:val="single"/>
        </w:rPr>
        <w:t>munkaadókat terhelő járulékok és szociális hozzájárulási adó</w:t>
      </w:r>
      <w:r w:rsidRPr="00332959">
        <w:t xml:space="preserve"> jellemzően követi a személyi juttatások arányát.  A negyedévenkénti költségemelkedés a rehabilitációs járulék befizetéséből adódik. </w:t>
      </w:r>
    </w:p>
    <w:p w14:paraId="503201CE" w14:textId="77777777" w:rsidR="00332959" w:rsidRPr="00332959" w:rsidRDefault="00332959" w:rsidP="00332959">
      <w:pPr>
        <w:tabs>
          <w:tab w:val="left" w:pos="5700"/>
        </w:tabs>
        <w:jc w:val="both"/>
      </w:pPr>
    </w:p>
    <w:p w14:paraId="297C24AA" w14:textId="77777777" w:rsidR="00332959" w:rsidRPr="00332959" w:rsidRDefault="00332959" w:rsidP="00332959">
      <w:pPr>
        <w:tabs>
          <w:tab w:val="left" w:pos="5700"/>
        </w:tabs>
        <w:jc w:val="both"/>
      </w:pPr>
      <w:r w:rsidRPr="00332959">
        <w:t xml:space="preserve">A </w:t>
      </w:r>
      <w:r w:rsidRPr="00332959">
        <w:rPr>
          <w:u w:val="single"/>
        </w:rPr>
        <w:t>dologi kiadások</w:t>
      </w:r>
      <w:r w:rsidRPr="00332959">
        <w:t xml:space="preserve"> a közműszámlák és a vásárolt élelmezés számlák nem egyenletes megoszlása miatt változik.</w:t>
      </w:r>
    </w:p>
    <w:p w14:paraId="1A9745A8" w14:textId="77777777" w:rsidR="00332959" w:rsidRPr="00332959" w:rsidRDefault="00332959" w:rsidP="00332959">
      <w:pPr>
        <w:tabs>
          <w:tab w:val="left" w:pos="5700"/>
        </w:tabs>
        <w:jc w:val="both"/>
      </w:pPr>
      <w:r w:rsidRPr="00332959">
        <w:t>A közműszámlák esetében jellemzően a január – március, majd a november - december időszak erőteljesebb; míg a vásárolt élelmezés esetében a nyári oktatási intézményi zárva tartások miatt a tanév hónapjaiban jelentkeznek magasabb kiadási értékek.</w:t>
      </w:r>
    </w:p>
    <w:p w14:paraId="385804D7" w14:textId="77777777" w:rsidR="00332959" w:rsidRPr="00332959" w:rsidRDefault="00332959" w:rsidP="00332959">
      <w:pPr>
        <w:tabs>
          <w:tab w:val="left" w:pos="5700"/>
        </w:tabs>
        <w:jc w:val="both"/>
      </w:pPr>
    </w:p>
    <w:p w14:paraId="23BE7889" w14:textId="77777777" w:rsidR="00332959" w:rsidRPr="00332959" w:rsidRDefault="00332959" w:rsidP="00332959">
      <w:pPr>
        <w:tabs>
          <w:tab w:val="left" w:pos="5700"/>
        </w:tabs>
        <w:jc w:val="both"/>
      </w:pPr>
      <w:r w:rsidRPr="00332959">
        <w:t xml:space="preserve">Az </w:t>
      </w:r>
      <w:r w:rsidRPr="00332959">
        <w:rPr>
          <w:u w:val="single"/>
        </w:rPr>
        <w:t>ellátottak pénzbeli juttatásai</w:t>
      </w:r>
      <w:r w:rsidRPr="00332959">
        <w:t xml:space="preserve"> a Humán Szolgáltatások Intézménye által teljes</w:t>
      </w:r>
      <w:r w:rsidR="00BD5BC2">
        <w:t xml:space="preserve">- </w:t>
      </w:r>
      <w:r w:rsidRPr="00332959">
        <w:t>körűen ellátott gyermekek után fizetendő költségeket takarja.</w:t>
      </w:r>
    </w:p>
    <w:p w14:paraId="5D22DDBC" w14:textId="77777777" w:rsidR="00332959" w:rsidRPr="00332959" w:rsidRDefault="00332959" w:rsidP="00332959">
      <w:pPr>
        <w:tabs>
          <w:tab w:val="left" w:pos="5700"/>
        </w:tabs>
        <w:jc w:val="both"/>
      </w:pPr>
    </w:p>
    <w:p w14:paraId="1DA15775" w14:textId="77777777" w:rsidR="00332959" w:rsidRPr="00332959" w:rsidRDefault="00332959" w:rsidP="00332959">
      <w:pPr>
        <w:tabs>
          <w:tab w:val="left" w:pos="5700"/>
        </w:tabs>
        <w:jc w:val="both"/>
      </w:pPr>
      <w:r w:rsidRPr="00332959">
        <w:t xml:space="preserve">A </w:t>
      </w:r>
      <w:r w:rsidRPr="00332959">
        <w:rPr>
          <w:u w:val="single"/>
        </w:rPr>
        <w:t>beruházásokra</w:t>
      </w:r>
      <w:r w:rsidRPr="00332959">
        <w:t xml:space="preserve"> megtervezett értékek jellemzően az intézmények kötelezettségvállalással terhelt maradványait mutatják. Beruházás a tervezési koncepció alapján minimális mértékben és nem minden intézmény esetében került az intézményi költségvetési tervezetekbe.</w:t>
      </w:r>
    </w:p>
    <w:p w14:paraId="51A4D508" w14:textId="77777777" w:rsidR="00332959" w:rsidRPr="00332959" w:rsidRDefault="00332959" w:rsidP="00332959">
      <w:pPr>
        <w:tabs>
          <w:tab w:val="left" w:pos="5700"/>
        </w:tabs>
        <w:jc w:val="both"/>
      </w:pPr>
    </w:p>
    <w:p w14:paraId="3B8D7038" w14:textId="77777777" w:rsidR="00332959" w:rsidRPr="00332959" w:rsidRDefault="00332959" w:rsidP="00332959">
      <w:pPr>
        <w:tabs>
          <w:tab w:val="left" w:pos="5700"/>
        </w:tabs>
        <w:jc w:val="both"/>
        <w:rPr>
          <w:b/>
          <w:u w:val="single"/>
        </w:rPr>
      </w:pPr>
      <w:r w:rsidRPr="00332959">
        <w:rPr>
          <w:b/>
          <w:u w:val="single"/>
        </w:rPr>
        <w:t>Bevételek</w:t>
      </w:r>
    </w:p>
    <w:p w14:paraId="3C16E5CB" w14:textId="77777777" w:rsidR="00332959" w:rsidRPr="00332959" w:rsidRDefault="00332959" w:rsidP="00332959">
      <w:pPr>
        <w:tabs>
          <w:tab w:val="left" w:pos="5700"/>
        </w:tabs>
        <w:jc w:val="both"/>
        <w:rPr>
          <w:b/>
          <w:u w:val="single"/>
        </w:rPr>
      </w:pPr>
    </w:p>
    <w:p w14:paraId="557A613B" w14:textId="77777777" w:rsidR="00332959" w:rsidRPr="00332959" w:rsidRDefault="00332959" w:rsidP="00332959">
      <w:pPr>
        <w:tabs>
          <w:tab w:val="left" w:pos="5700"/>
        </w:tabs>
        <w:jc w:val="both"/>
      </w:pPr>
      <w:r w:rsidRPr="00332959">
        <w:t xml:space="preserve">A </w:t>
      </w:r>
      <w:r w:rsidRPr="00332959">
        <w:rPr>
          <w:u w:val="single"/>
        </w:rPr>
        <w:t>működési célú támogatások</w:t>
      </w:r>
      <w:r w:rsidRPr="00332959">
        <w:t xml:space="preserve"> a HSZI esetében egyenletesen oszlanak meg a szakfeladatok folyamatos működése révén. </w:t>
      </w:r>
    </w:p>
    <w:p w14:paraId="52F0EF05" w14:textId="77777777" w:rsidR="00332959" w:rsidRPr="00332959" w:rsidRDefault="00332959" w:rsidP="00332959">
      <w:pPr>
        <w:tabs>
          <w:tab w:val="left" w:pos="5700"/>
        </w:tabs>
        <w:jc w:val="both"/>
      </w:pPr>
      <w:r w:rsidRPr="00332959">
        <w:t>A Szociális Foglalkoztató és a Csili Művelődési Ház esetében a Budapest Főváros Kormányhivatalának közfoglalkoztatási pályázatai január – február hónapok vonatkozásában kerültek eredeti előirányzatként megtervezésre.</w:t>
      </w:r>
    </w:p>
    <w:p w14:paraId="000E83D0" w14:textId="77777777" w:rsidR="00332959" w:rsidRPr="00332959" w:rsidRDefault="00332959" w:rsidP="00332959">
      <w:pPr>
        <w:tabs>
          <w:tab w:val="left" w:pos="5700"/>
        </w:tabs>
        <w:jc w:val="both"/>
      </w:pPr>
    </w:p>
    <w:p w14:paraId="47E372BE" w14:textId="77777777" w:rsidR="00332959" w:rsidRPr="00332959" w:rsidRDefault="00332959" w:rsidP="00332959">
      <w:pPr>
        <w:tabs>
          <w:tab w:val="left" w:pos="5700"/>
        </w:tabs>
        <w:jc w:val="both"/>
      </w:pPr>
      <w:r w:rsidRPr="00332959">
        <w:t xml:space="preserve">A </w:t>
      </w:r>
      <w:r w:rsidRPr="00332959">
        <w:rPr>
          <w:u w:val="single"/>
        </w:rPr>
        <w:t>működési bevételek</w:t>
      </w:r>
      <w:r w:rsidRPr="00332959">
        <w:t xml:space="preserve"> a nyári oktatási és szociális intézménybezárások miatt jellemzően a vásárolt élelmezéssel együtt változnak. A hónapok közötti megosztást azonban befolyásolja, hogy a térítési díj bevételek a jogi szabályozás alapján előre kerülnek beszedésre; míg az élelmezési kiadások teljesítés alapján, utólag kerülnek kifizetésre. A Humán Szolgáltatások Intézménye esetében vannak teljes évet lefedő szolgáltatások, de a nyári időszak a nyaralások miatt esetükben is csökkenő bevételt eredményez.</w:t>
      </w:r>
    </w:p>
    <w:p w14:paraId="7BB5B4FE" w14:textId="77777777" w:rsidR="00332959" w:rsidRPr="00332959" w:rsidRDefault="00332959" w:rsidP="00332959">
      <w:pPr>
        <w:tabs>
          <w:tab w:val="left" w:pos="5700"/>
        </w:tabs>
        <w:jc w:val="both"/>
      </w:pPr>
      <w:r w:rsidRPr="00332959">
        <w:t>A Csili Művelődési Ház bevétele tér el jelentősen az oktatási időszaktól, esetükben a tanfolyam indulások és jelentősebb események, rendezvények befolyásolják a bevétel alakulását; valamint a nyári időszakban a szervezett táborok száma és befogadóképessége alakítja a bevételek tavasz végi, nyár eleji mértékét.</w:t>
      </w:r>
    </w:p>
    <w:p w14:paraId="04ED772D" w14:textId="77777777" w:rsidR="00332959" w:rsidRDefault="00332959" w:rsidP="00332959">
      <w:pPr>
        <w:tabs>
          <w:tab w:val="left" w:pos="5700"/>
        </w:tabs>
        <w:jc w:val="both"/>
        <w:rPr>
          <w:rFonts w:ascii="Bookman Old Style" w:hAnsi="Bookman Old Style"/>
        </w:rPr>
      </w:pPr>
    </w:p>
    <w:p w14:paraId="2501B96A" w14:textId="77777777" w:rsidR="00332959" w:rsidRDefault="00332959" w:rsidP="00332959">
      <w:pPr>
        <w:tabs>
          <w:tab w:val="left" w:pos="5700"/>
        </w:tabs>
        <w:jc w:val="both"/>
      </w:pPr>
      <w:r w:rsidRPr="00332959">
        <w:t>A finanszírozási bevételek a kiadások és más forrásból származó bevételek különbségének megfelelően kerülnek tervezésre.</w:t>
      </w:r>
    </w:p>
    <w:p w14:paraId="4E32D699" w14:textId="77777777" w:rsidR="00DB06BF" w:rsidRDefault="00DB06BF" w:rsidP="00332959">
      <w:pPr>
        <w:tabs>
          <w:tab w:val="left" w:pos="5700"/>
        </w:tabs>
        <w:jc w:val="both"/>
      </w:pPr>
    </w:p>
    <w:p w14:paraId="0F5F832D" w14:textId="77777777" w:rsidR="00DB06BF" w:rsidRDefault="00DB06BF" w:rsidP="00332959">
      <w:pPr>
        <w:tabs>
          <w:tab w:val="left" w:pos="5700"/>
        </w:tabs>
        <w:jc w:val="both"/>
      </w:pPr>
    </w:p>
    <w:p w14:paraId="5E3815C9" w14:textId="77777777" w:rsidR="00DB06BF" w:rsidRPr="00332959" w:rsidRDefault="00DB06BF" w:rsidP="00332959">
      <w:pPr>
        <w:tabs>
          <w:tab w:val="left" w:pos="5700"/>
        </w:tabs>
        <w:jc w:val="both"/>
      </w:pPr>
    </w:p>
    <w:p w14:paraId="28A8A1F4" w14:textId="77777777" w:rsidR="00BD5BC2" w:rsidRDefault="00BD5BC2" w:rsidP="00332959">
      <w:pPr>
        <w:keepNext/>
        <w:jc w:val="both"/>
        <w:outlineLvl w:val="8"/>
        <w:rPr>
          <w:b/>
          <w:u w:val="single"/>
        </w:rPr>
      </w:pPr>
    </w:p>
    <w:p w14:paraId="6859D0A0" w14:textId="77777777" w:rsidR="008756F9" w:rsidRPr="00332959" w:rsidRDefault="008756F9" w:rsidP="00332959">
      <w:pPr>
        <w:keepNext/>
        <w:jc w:val="both"/>
        <w:outlineLvl w:val="8"/>
        <w:rPr>
          <w:b/>
          <w:u w:val="single"/>
        </w:rPr>
      </w:pPr>
      <w:r w:rsidRPr="00DB06BF">
        <w:rPr>
          <w:b/>
          <w:highlight w:val="cyan"/>
          <w:u w:val="single"/>
        </w:rPr>
        <w:t>Az intézmények 20</w:t>
      </w:r>
      <w:r w:rsidR="00DB06BF" w:rsidRPr="00DB06BF">
        <w:rPr>
          <w:b/>
          <w:highlight w:val="cyan"/>
          <w:u w:val="single"/>
        </w:rPr>
        <w:t>20</w:t>
      </w:r>
      <w:r w:rsidRPr="00DB06BF">
        <w:rPr>
          <w:b/>
          <w:highlight w:val="cyan"/>
          <w:u w:val="single"/>
        </w:rPr>
        <w:t>. évi közvetett támogatásai (4.24. melléklet)</w:t>
      </w:r>
    </w:p>
    <w:p w14:paraId="58A572CC" w14:textId="77777777" w:rsidR="008756F9" w:rsidRPr="00C33D20" w:rsidRDefault="008756F9" w:rsidP="008756F9">
      <w:pPr>
        <w:keepLines/>
        <w:jc w:val="both"/>
        <w:rPr>
          <w:color w:val="000000"/>
        </w:rPr>
      </w:pPr>
    </w:p>
    <w:p w14:paraId="5E31F2CB" w14:textId="77777777" w:rsidR="008756F9" w:rsidRPr="00C33D20" w:rsidRDefault="008756F9" w:rsidP="008756F9">
      <w:pPr>
        <w:overflowPunct/>
        <w:autoSpaceDE/>
        <w:autoSpaceDN/>
        <w:adjustRightInd/>
        <w:jc w:val="both"/>
        <w:textAlignment w:val="auto"/>
        <w:rPr>
          <w:color w:val="000000"/>
          <w:szCs w:val="24"/>
        </w:rPr>
      </w:pPr>
      <w:r w:rsidRPr="00C33D20">
        <w:rPr>
          <w:color w:val="000000"/>
          <w:szCs w:val="24"/>
        </w:rPr>
        <w:lastRenderedPageBreak/>
        <w:t>Az 1./ jogcím a HSZI, a</w:t>
      </w:r>
      <w:r w:rsidR="00DB06BF">
        <w:rPr>
          <w:color w:val="000000"/>
          <w:szCs w:val="24"/>
        </w:rPr>
        <w:t>z</w:t>
      </w:r>
      <w:r w:rsidRPr="00C33D20">
        <w:rPr>
          <w:color w:val="000000"/>
          <w:szCs w:val="24"/>
        </w:rPr>
        <w:t xml:space="preserve"> óvodák és a GAMESZ (általános iskolai telephelyei miatti) szolgáltak tájékoztató adattal, míg a 4-es és 5-ös sorban kizárólag a CSILI Művelődési központ adatai szerepelnek.</w:t>
      </w:r>
    </w:p>
    <w:p w14:paraId="3D3C4B29" w14:textId="77777777" w:rsidR="008756F9" w:rsidRPr="00C33D20" w:rsidRDefault="008756F9" w:rsidP="008756F9">
      <w:pPr>
        <w:overflowPunct/>
        <w:autoSpaceDE/>
        <w:autoSpaceDN/>
        <w:adjustRightInd/>
        <w:jc w:val="both"/>
        <w:textAlignment w:val="auto"/>
        <w:rPr>
          <w:color w:val="000000"/>
          <w:szCs w:val="24"/>
        </w:rPr>
      </w:pPr>
    </w:p>
    <w:p w14:paraId="4D1C2F92" w14:textId="77777777" w:rsidR="008756F9" w:rsidRPr="00C33D20" w:rsidRDefault="008756F9" w:rsidP="008756F9">
      <w:pPr>
        <w:overflowPunct/>
        <w:autoSpaceDE/>
        <w:autoSpaceDN/>
        <w:adjustRightInd/>
        <w:jc w:val="both"/>
        <w:textAlignment w:val="auto"/>
        <w:rPr>
          <w:color w:val="000000"/>
          <w:szCs w:val="24"/>
        </w:rPr>
      </w:pPr>
      <w:r w:rsidRPr="00C33D20">
        <w:rPr>
          <w:color w:val="000000"/>
          <w:szCs w:val="24"/>
        </w:rPr>
        <w:t xml:space="preserve">A HSZI esetében az 1./ jogcím tartalmazza a </w:t>
      </w:r>
    </w:p>
    <w:p w14:paraId="4D59DF69" w14:textId="77777777" w:rsidR="008756F9" w:rsidRPr="00C33D20" w:rsidRDefault="008756F9" w:rsidP="008756F9">
      <w:pPr>
        <w:overflowPunct/>
        <w:autoSpaceDE/>
        <w:autoSpaceDN/>
        <w:adjustRightInd/>
        <w:jc w:val="both"/>
        <w:textAlignment w:val="auto"/>
        <w:rPr>
          <w:color w:val="000000"/>
          <w:szCs w:val="24"/>
        </w:rPr>
      </w:pPr>
    </w:p>
    <w:p w14:paraId="0BDCA427" w14:textId="77777777" w:rsidR="008756F9" w:rsidRPr="00C33D20" w:rsidRDefault="008756F9" w:rsidP="002C0857">
      <w:pPr>
        <w:numPr>
          <w:ilvl w:val="0"/>
          <w:numId w:val="2"/>
        </w:numPr>
        <w:overflowPunct/>
        <w:autoSpaceDE/>
        <w:autoSpaceDN/>
        <w:adjustRightInd/>
        <w:jc w:val="both"/>
        <w:textAlignment w:val="auto"/>
        <w:rPr>
          <w:color w:val="000000"/>
          <w:szCs w:val="24"/>
        </w:rPr>
      </w:pPr>
      <w:r w:rsidRPr="00C33D20">
        <w:rPr>
          <w:color w:val="000000"/>
          <w:szCs w:val="24"/>
        </w:rPr>
        <w:t xml:space="preserve">méltányossági alapon történő térítési díj elengedésének összegét </w:t>
      </w:r>
      <w:r w:rsidRPr="00C33D20">
        <w:rPr>
          <w:b/>
          <w:color w:val="000000"/>
          <w:szCs w:val="24"/>
        </w:rPr>
        <w:t>731 550 Ft</w:t>
      </w:r>
      <w:r w:rsidRPr="00C33D20">
        <w:rPr>
          <w:color w:val="000000"/>
          <w:szCs w:val="24"/>
        </w:rPr>
        <w:t xml:space="preserve"> összegben. A 12/2008. (III. 31.) Ök. rendelet a személyes gondoskodást nyújtó szociális ellátásokról azok igénybevételéről, valamint a fizetendő térítési díjakról 19. § (6) bekezdése szerint a polgármester az intézményvezető által megállapított személyi térítési összegtől – külön méltánylást érdemlő körülmény esetén – a rendelet melléklete szerint tényleges díjkategóriától eggyel lefelé eltérhet.</w:t>
      </w:r>
    </w:p>
    <w:p w14:paraId="2A9219F3" w14:textId="77777777" w:rsidR="008756F9" w:rsidRPr="00C33D20" w:rsidRDefault="008756F9" w:rsidP="008756F9">
      <w:pPr>
        <w:overflowPunct/>
        <w:autoSpaceDE/>
        <w:autoSpaceDN/>
        <w:adjustRightInd/>
        <w:ind w:left="720"/>
        <w:jc w:val="both"/>
        <w:textAlignment w:val="auto"/>
        <w:rPr>
          <w:color w:val="000000"/>
          <w:szCs w:val="24"/>
          <w:highlight w:val="yellow"/>
        </w:rPr>
      </w:pPr>
    </w:p>
    <w:p w14:paraId="41FA5871" w14:textId="77777777" w:rsidR="008756F9" w:rsidRPr="00C33D20" w:rsidRDefault="008756F9" w:rsidP="002C0857">
      <w:pPr>
        <w:numPr>
          <w:ilvl w:val="0"/>
          <w:numId w:val="2"/>
        </w:numPr>
        <w:overflowPunct/>
        <w:autoSpaceDE/>
        <w:autoSpaceDN/>
        <w:adjustRightInd/>
        <w:jc w:val="both"/>
        <w:textAlignment w:val="auto"/>
        <w:rPr>
          <w:color w:val="000000"/>
          <w:szCs w:val="24"/>
        </w:rPr>
      </w:pPr>
      <w:r w:rsidRPr="00C33D20">
        <w:rPr>
          <w:color w:val="000000"/>
          <w:szCs w:val="24"/>
        </w:rPr>
        <w:t>aktív korú szociális étkezők térítési díjának különbözetét (</w:t>
      </w:r>
      <w:r w:rsidR="00A97032">
        <w:rPr>
          <w:b/>
          <w:color w:val="000000"/>
          <w:szCs w:val="24"/>
        </w:rPr>
        <w:t>3 180 950</w:t>
      </w:r>
      <w:r w:rsidRPr="00C33D20">
        <w:rPr>
          <w:b/>
          <w:color w:val="000000"/>
          <w:szCs w:val="24"/>
        </w:rPr>
        <w:t xml:space="preserve"> Ft</w:t>
      </w:r>
      <w:r w:rsidRPr="00C33D20">
        <w:rPr>
          <w:color w:val="000000"/>
          <w:szCs w:val="24"/>
        </w:rPr>
        <w:t xml:space="preserve"> összegben). Az aktív korú lakosság (kör meghatározva a Budapest Főváros XX. kerület Pesterzsébet Önkormányzat Képviselő - testületének 12/2013. (IV. 26.) önkormányzati rendelete a személyes gondoskodást nyújtó szociális ellátásokról, azok igénybevételéről, valamint a fizetendő térítési díjakról szóló, többször módosított 12/2008. (III. 31.) önkormányzati rendelet módosításáról – számára nyújtott kedvezményes és az intézményi étkezés térítési díj különbözete éves összege.</w:t>
      </w:r>
    </w:p>
    <w:p w14:paraId="3C1FC6BC" w14:textId="77777777" w:rsidR="008756F9" w:rsidRPr="00C33D20" w:rsidRDefault="008756F9" w:rsidP="008756F9">
      <w:pPr>
        <w:overflowPunct/>
        <w:autoSpaceDE/>
        <w:autoSpaceDN/>
        <w:adjustRightInd/>
        <w:jc w:val="both"/>
        <w:textAlignment w:val="auto"/>
        <w:rPr>
          <w:color w:val="000000"/>
          <w:szCs w:val="24"/>
          <w:highlight w:val="yellow"/>
        </w:rPr>
      </w:pPr>
    </w:p>
    <w:p w14:paraId="2A17F26A" w14:textId="77777777" w:rsidR="008756F9" w:rsidRPr="00C33D20" w:rsidRDefault="008756F9" w:rsidP="002C0857">
      <w:pPr>
        <w:numPr>
          <w:ilvl w:val="0"/>
          <w:numId w:val="2"/>
        </w:numPr>
        <w:overflowPunct/>
        <w:autoSpaceDE/>
        <w:autoSpaceDN/>
        <w:adjustRightInd/>
        <w:jc w:val="both"/>
        <w:textAlignment w:val="auto"/>
        <w:rPr>
          <w:color w:val="000000"/>
          <w:szCs w:val="24"/>
        </w:rPr>
      </w:pPr>
      <w:r w:rsidRPr="00C33D20">
        <w:rPr>
          <w:color w:val="000000"/>
          <w:szCs w:val="24"/>
        </w:rPr>
        <w:t>intézményvezetői hatáskörben leírásra javasolt összeget (</w:t>
      </w:r>
      <w:r w:rsidR="00A97032">
        <w:rPr>
          <w:b/>
          <w:color w:val="000000"/>
          <w:szCs w:val="24"/>
        </w:rPr>
        <w:t>980 000</w:t>
      </w:r>
      <w:r w:rsidRPr="00C33D20">
        <w:rPr>
          <w:b/>
          <w:color w:val="000000"/>
          <w:szCs w:val="24"/>
        </w:rPr>
        <w:t xml:space="preserve"> Ft</w:t>
      </w:r>
      <w:r w:rsidRPr="00C33D20">
        <w:rPr>
          <w:color w:val="000000"/>
          <w:szCs w:val="24"/>
        </w:rPr>
        <w:t xml:space="preserve"> mértékben).  A szociális törvény értelmében az intézményvezető saját hatáskörben 100 000 Ft egyedi értékig leírást javasolhat a kiszámlázott, de kiegyenlítésre nem került térítési díjak esetében.</w:t>
      </w:r>
    </w:p>
    <w:p w14:paraId="73BB975C" w14:textId="77777777" w:rsidR="008756F9" w:rsidRPr="00C33D20" w:rsidRDefault="008756F9" w:rsidP="008756F9">
      <w:pPr>
        <w:overflowPunct/>
        <w:autoSpaceDE/>
        <w:autoSpaceDN/>
        <w:adjustRightInd/>
        <w:ind w:left="720"/>
        <w:jc w:val="both"/>
        <w:textAlignment w:val="auto"/>
        <w:rPr>
          <w:color w:val="000000"/>
          <w:szCs w:val="24"/>
        </w:rPr>
      </w:pPr>
    </w:p>
    <w:p w14:paraId="7EAA8FDE" w14:textId="77777777" w:rsidR="008756F9" w:rsidRPr="00C33D20" w:rsidRDefault="008756F9" w:rsidP="002C0857">
      <w:pPr>
        <w:numPr>
          <w:ilvl w:val="0"/>
          <w:numId w:val="2"/>
        </w:numPr>
        <w:overflowPunct/>
        <w:autoSpaceDE/>
        <w:autoSpaceDN/>
        <w:adjustRightInd/>
        <w:jc w:val="both"/>
        <w:textAlignment w:val="auto"/>
        <w:rPr>
          <w:color w:val="000000"/>
          <w:szCs w:val="24"/>
        </w:rPr>
      </w:pPr>
      <w:r w:rsidRPr="00C33D20">
        <w:rPr>
          <w:color w:val="000000"/>
          <w:szCs w:val="24"/>
        </w:rPr>
        <w:t>a bölcsődék, óvodák és a GAMESZ telephelyeként működő iskolák esetében az 50 és 100 %-os kedvezményben részesíthető ellátottak körét jogszabályi háttér határozza meg. A bölcsődék és óvodák esetében az 50 %-os kedvezményességi kör már korábban megszűnt, csak teljes árú vagy 100 % kedvezményben részesülő ellátotti kedvezmény van jelenleg hatályban. 2015. évben a Magyar Közlöny 2015. évi 77. június 4-i számában megjelent a gyermekek védelméről és a gyámügyi igazgatásról szóló 1997. évi XXXI. törvénynek az ingyenes bölcsődei és óvodai gyermekétkeztetés kiterjesztése érdekében történő módosításáról szóló 2015. évi LXIII. törvény alapján kibővült a bölcsődei és óvodai ingyenes étkezésben részesülők köre, így a közvetett támogatás az érintett intézményekben jelentősen megnövekedett a kedvezményesen étkező gyermekek jogszabályi változás okán való drasztikus emelkedésétől.</w:t>
      </w:r>
    </w:p>
    <w:p w14:paraId="705E23C4" w14:textId="77777777" w:rsidR="008756F9" w:rsidRPr="00C33D20" w:rsidRDefault="008756F9" w:rsidP="008756F9">
      <w:pPr>
        <w:overflowPunct/>
        <w:autoSpaceDE/>
        <w:autoSpaceDN/>
        <w:adjustRightInd/>
        <w:ind w:left="720"/>
        <w:jc w:val="both"/>
        <w:textAlignment w:val="auto"/>
        <w:rPr>
          <w:color w:val="000000"/>
          <w:szCs w:val="24"/>
        </w:rPr>
      </w:pPr>
      <w:r w:rsidRPr="00C33D20">
        <w:rPr>
          <w:color w:val="000000"/>
          <w:szCs w:val="24"/>
        </w:rPr>
        <w:t>A bölcsődei és óvodai ingyenes intézményi étkezéshez a jelenlegi szabályozás alapján elegendő a szülői nyilatkozat a vagyon helyzetről, nem kell ezen nyilatkozatot alátámasztani egyéb dokumentációval.</w:t>
      </w:r>
    </w:p>
    <w:p w14:paraId="668F1A99" w14:textId="77777777" w:rsidR="008756F9" w:rsidRPr="00C33D20" w:rsidRDefault="008756F9" w:rsidP="008756F9">
      <w:pPr>
        <w:overflowPunct/>
        <w:autoSpaceDE/>
        <w:autoSpaceDN/>
        <w:adjustRightInd/>
        <w:ind w:left="720"/>
        <w:jc w:val="both"/>
        <w:textAlignment w:val="auto"/>
        <w:rPr>
          <w:color w:val="000000"/>
          <w:szCs w:val="24"/>
        </w:rPr>
      </w:pPr>
      <w:r w:rsidRPr="00C33D20">
        <w:rPr>
          <w:color w:val="000000"/>
          <w:szCs w:val="24"/>
        </w:rPr>
        <w:t>A 190/2015. (VII. 20.) Kormányrendelet a személyes gondoskodást nyújtó gyermekjóléti alapellátások és gyermekvédelmi szakellátások térítési díjáról és az igénylésükhöz felhasználható bizonyítékokról szóló 328/2011. (XII. 29.) Kormányrendelet módosítása alapján kerül meghatározásra a bölcsődei étkezési térítési díjkedvezmény.</w:t>
      </w:r>
    </w:p>
    <w:p w14:paraId="1AFC5E4A" w14:textId="77777777" w:rsidR="008756F9" w:rsidRPr="00C33D20" w:rsidRDefault="008756F9" w:rsidP="008756F9">
      <w:pPr>
        <w:overflowPunct/>
        <w:autoSpaceDE/>
        <w:autoSpaceDN/>
        <w:adjustRightInd/>
        <w:ind w:left="720"/>
        <w:jc w:val="both"/>
        <w:textAlignment w:val="auto"/>
        <w:rPr>
          <w:color w:val="000000"/>
          <w:szCs w:val="24"/>
        </w:rPr>
      </w:pPr>
    </w:p>
    <w:p w14:paraId="5EB9F647" w14:textId="77777777" w:rsidR="008756F9" w:rsidRPr="002557B4" w:rsidRDefault="008756F9" w:rsidP="006C1F55">
      <w:pPr>
        <w:numPr>
          <w:ilvl w:val="0"/>
          <w:numId w:val="2"/>
        </w:numPr>
        <w:overflowPunct/>
        <w:autoSpaceDE/>
        <w:autoSpaceDN/>
        <w:adjustRightInd/>
        <w:jc w:val="both"/>
        <w:textAlignment w:val="auto"/>
        <w:rPr>
          <w:color w:val="000000"/>
          <w:szCs w:val="24"/>
        </w:rPr>
      </w:pPr>
      <w:r w:rsidRPr="002557B4">
        <w:rPr>
          <w:color w:val="000000"/>
          <w:szCs w:val="24"/>
        </w:rPr>
        <w:t xml:space="preserve"> A helyiségek, eszközök hasznosításából származó bevételből nyújtott kedvezmény, mentesség összege, valamint az Egyéb nyújtott kedvezmény vagy </w:t>
      </w:r>
      <w:r w:rsidRPr="002557B4">
        <w:rPr>
          <w:color w:val="000000"/>
          <w:szCs w:val="24"/>
        </w:rPr>
        <w:lastRenderedPageBreak/>
        <w:t xml:space="preserve">kölcsön elengedésének összege jogcímeken a Csili Művelődési Központ által </w:t>
      </w:r>
      <w:r w:rsidR="00A97032">
        <w:rPr>
          <w:b/>
          <w:color w:val="000000"/>
          <w:szCs w:val="24"/>
        </w:rPr>
        <w:t>56 088 639</w:t>
      </w:r>
      <w:r w:rsidRPr="002557B4">
        <w:rPr>
          <w:b/>
          <w:color w:val="000000"/>
          <w:szCs w:val="24"/>
        </w:rPr>
        <w:t xml:space="preserve"> Ft</w:t>
      </w:r>
      <w:r w:rsidRPr="002557B4">
        <w:rPr>
          <w:color w:val="000000"/>
          <w:szCs w:val="24"/>
        </w:rPr>
        <w:t xml:space="preserve"> közvetett támogatás került kimutatásra</w:t>
      </w:r>
      <w:r w:rsidR="002557B4">
        <w:rPr>
          <w:color w:val="000000"/>
          <w:szCs w:val="24"/>
        </w:rPr>
        <w:t xml:space="preserve">. </w:t>
      </w:r>
    </w:p>
    <w:p w14:paraId="1F29E0E1" w14:textId="77777777" w:rsidR="008756F9" w:rsidRPr="0002069F" w:rsidRDefault="008756F9" w:rsidP="008756F9">
      <w:pPr>
        <w:overflowPunct/>
        <w:autoSpaceDE/>
        <w:autoSpaceDN/>
        <w:adjustRightInd/>
        <w:jc w:val="both"/>
        <w:textAlignment w:val="auto"/>
        <w:rPr>
          <w:color w:val="FF0000"/>
          <w:szCs w:val="24"/>
        </w:rPr>
      </w:pPr>
    </w:p>
    <w:p w14:paraId="24A4DE79" w14:textId="77777777" w:rsidR="008756F9" w:rsidRPr="00DE547E" w:rsidRDefault="008756F9" w:rsidP="008756F9">
      <w:pPr>
        <w:keepNext/>
        <w:keepLines/>
      </w:pPr>
      <w:r w:rsidRPr="00DE547E">
        <w:t xml:space="preserve"> </w:t>
      </w:r>
    </w:p>
    <w:p w14:paraId="63F78D6A" w14:textId="77777777" w:rsidR="008756F9" w:rsidRPr="00DE547E" w:rsidRDefault="008756F9" w:rsidP="008756F9">
      <w:pPr>
        <w:keepNext/>
        <w:keepLines/>
        <w:jc w:val="center"/>
        <w:rPr>
          <w:b/>
          <w:noProof/>
        </w:rPr>
      </w:pPr>
    </w:p>
    <w:p w14:paraId="2AF903F6" w14:textId="77777777" w:rsidR="008756F9" w:rsidRPr="00965DF4" w:rsidRDefault="008756F9" w:rsidP="0084402E">
      <w:pPr>
        <w:jc w:val="both"/>
      </w:pPr>
    </w:p>
    <w:p w14:paraId="2E19AFC9" w14:textId="77777777" w:rsidR="00965DF4" w:rsidRPr="00965DF4" w:rsidRDefault="006C71B5" w:rsidP="0084402E">
      <w:pPr>
        <w:keepNext/>
        <w:keepLines/>
        <w:jc w:val="right"/>
        <w:rPr>
          <w:bCs/>
          <w:i/>
          <w:iCs/>
          <w:noProof/>
        </w:rPr>
      </w:pPr>
      <w:r>
        <w:rPr>
          <w:b/>
          <w:noProof/>
          <w:sz w:val="28"/>
        </w:rPr>
        <w:br w:type="page"/>
      </w:r>
      <w:r w:rsidR="00965DF4" w:rsidRPr="00965DF4">
        <w:rPr>
          <w:bCs/>
          <w:i/>
          <w:iCs/>
          <w:noProof/>
        </w:rPr>
        <w:lastRenderedPageBreak/>
        <w:t>Az előterjesztés 2. számú melléklete.</w:t>
      </w:r>
    </w:p>
    <w:p w14:paraId="2A798D6F" w14:textId="77777777" w:rsidR="00891860" w:rsidRDefault="00891860" w:rsidP="0084402E">
      <w:pPr>
        <w:keepNext/>
        <w:jc w:val="center"/>
        <w:outlineLvl w:val="8"/>
        <w:rPr>
          <w:u w:val="single"/>
        </w:rPr>
      </w:pPr>
    </w:p>
    <w:p w14:paraId="1433A5E2" w14:textId="77777777" w:rsidR="00965DF4" w:rsidRPr="00965DF4" w:rsidRDefault="00965DF4" w:rsidP="0084402E">
      <w:pPr>
        <w:keepNext/>
        <w:jc w:val="center"/>
        <w:outlineLvl w:val="8"/>
        <w:rPr>
          <w:u w:val="single"/>
        </w:rPr>
      </w:pPr>
      <w:r w:rsidRPr="00965DF4">
        <w:rPr>
          <w:u w:val="single"/>
        </w:rPr>
        <w:t>HATÁSVIZSGÁLATI LAP</w:t>
      </w:r>
    </w:p>
    <w:p w14:paraId="1C6F7851" w14:textId="77777777" w:rsidR="00965DF4" w:rsidRPr="00965DF4" w:rsidRDefault="00965DF4" w:rsidP="0084402E">
      <w:pPr>
        <w:jc w:val="both"/>
      </w:pPr>
    </w:p>
    <w:p w14:paraId="7B676B27" w14:textId="77777777" w:rsidR="00965DF4" w:rsidRDefault="00965DF4" w:rsidP="0084402E">
      <w:pPr>
        <w:keepNext/>
        <w:jc w:val="both"/>
        <w:outlineLvl w:val="0"/>
        <w:rPr>
          <w:b/>
          <w:bCs/>
        </w:rPr>
      </w:pPr>
      <w:r w:rsidRPr="00965DF4">
        <w:rPr>
          <w:b/>
          <w:bCs/>
        </w:rPr>
        <w:t>Budapest Főváros XX. kerület Pesterzsébet Önkormányzatának Képviselő-testületének a./20</w:t>
      </w:r>
      <w:r w:rsidR="00D960B5">
        <w:rPr>
          <w:b/>
          <w:bCs/>
        </w:rPr>
        <w:t>20</w:t>
      </w:r>
      <w:r w:rsidRPr="00965DF4">
        <w:rPr>
          <w:b/>
          <w:bCs/>
        </w:rPr>
        <w:t>. (…...)  önkormányzati rendelete az önkormányzat 20</w:t>
      </w:r>
      <w:r w:rsidR="00D960B5">
        <w:rPr>
          <w:b/>
          <w:bCs/>
        </w:rPr>
        <w:t>20</w:t>
      </w:r>
      <w:r w:rsidRPr="00965DF4">
        <w:rPr>
          <w:b/>
          <w:bCs/>
        </w:rPr>
        <w:t>. évi költségvetéséről.</w:t>
      </w:r>
    </w:p>
    <w:p w14:paraId="4986AC0E" w14:textId="77777777" w:rsidR="00891860" w:rsidRPr="00965DF4" w:rsidRDefault="00891860" w:rsidP="0084402E">
      <w:pPr>
        <w:keepNext/>
        <w:jc w:val="both"/>
        <w:outlineLvl w:val="0"/>
        <w:rPr>
          <w:b/>
        </w:rPr>
      </w:pPr>
    </w:p>
    <w:p w14:paraId="4E837CB6" w14:textId="77777777" w:rsidR="00965DF4" w:rsidRPr="00965DF4" w:rsidRDefault="00965DF4" w:rsidP="0084402E">
      <w:pPr>
        <w:jc w:val="both"/>
      </w:pPr>
      <w:r w:rsidRPr="00965DF4">
        <w:t>A jogalkotásról szóló 2010. évi CXXX. törvény 17. § (1) bekezdése értelmében a jogszabályok előkészítése során előzetes hatásvizsgálatot kell lefolytatni. A (2) bekezdés alapján az előzetes hatásvizsgálat keretében, az alábbi tényezők vizsgálata szükséges:</w:t>
      </w:r>
    </w:p>
    <w:p w14:paraId="255433FA" w14:textId="77777777" w:rsidR="00891860" w:rsidRDefault="00891860" w:rsidP="0084402E">
      <w:pPr>
        <w:jc w:val="both"/>
        <w:rPr>
          <w:i/>
        </w:rPr>
      </w:pPr>
    </w:p>
    <w:p w14:paraId="2A5AB9D7" w14:textId="77777777" w:rsidR="00965DF4" w:rsidRPr="00965DF4" w:rsidRDefault="00965DF4" w:rsidP="0084402E">
      <w:pPr>
        <w:jc w:val="both"/>
        <w:rPr>
          <w:bCs/>
          <w:iCs/>
        </w:rPr>
      </w:pPr>
      <w:r w:rsidRPr="00965DF4">
        <w:rPr>
          <w:i/>
        </w:rPr>
        <w:t>Társadalmi hatások, g</w:t>
      </w:r>
      <w:r w:rsidRPr="00965DF4">
        <w:rPr>
          <w:bCs/>
          <w:i/>
        </w:rPr>
        <w:t xml:space="preserve">azdasági, költségvetési hatások: </w:t>
      </w:r>
      <w:r w:rsidRPr="00965DF4">
        <w:rPr>
          <w:bCs/>
          <w:iCs/>
        </w:rPr>
        <w:t xml:space="preserve">A rendelet elfogadásának gazdasági hatásai a nyújtott támogatásokon keresztül érvényesül a támogatott szervezetek gazdasági életében, a rendelet által elfogadott beruházások kivitelezése bevételi lehetőséget biztosít a vállalkozások, és egyéni vállalkozók számára. </w:t>
      </w:r>
    </w:p>
    <w:p w14:paraId="75983389" w14:textId="77777777" w:rsidR="00891860" w:rsidRDefault="00891860" w:rsidP="0084402E">
      <w:pPr>
        <w:jc w:val="both"/>
        <w:rPr>
          <w:i/>
        </w:rPr>
      </w:pPr>
    </w:p>
    <w:p w14:paraId="6AFE0514" w14:textId="77777777" w:rsidR="00965DF4" w:rsidRPr="00965DF4" w:rsidRDefault="00965DF4" w:rsidP="0084402E">
      <w:pPr>
        <w:jc w:val="both"/>
        <w:rPr>
          <w:b/>
          <w:bCs/>
          <w:i/>
        </w:rPr>
      </w:pPr>
      <w:r w:rsidRPr="00965DF4">
        <w:rPr>
          <w:i/>
        </w:rPr>
        <w:t xml:space="preserve">Környezeti következmények: </w:t>
      </w:r>
      <w:r w:rsidRPr="00965DF4">
        <w:rPr>
          <w:iCs/>
        </w:rPr>
        <w:t xml:space="preserve">A rendeletben elfogadott egyes feladatok elvégzésével hozzájárulunk környezetünk védelméhez, annak megőrzéséhez. </w:t>
      </w:r>
    </w:p>
    <w:p w14:paraId="2E15C947" w14:textId="77777777" w:rsidR="00D960B5" w:rsidRDefault="00D960B5" w:rsidP="0084402E">
      <w:pPr>
        <w:jc w:val="both"/>
        <w:rPr>
          <w:i/>
        </w:rPr>
      </w:pPr>
    </w:p>
    <w:p w14:paraId="14D769C2" w14:textId="77777777" w:rsidR="00965DF4" w:rsidRPr="00965DF4" w:rsidRDefault="00965DF4" w:rsidP="0084402E">
      <w:pPr>
        <w:jc w:val="both"/>
        <w:rPr>
          <w:iCs/>
        </w:rPr>
      </w:pPr>
      <w:r w:rsidRPr="00965DF4">
        <w:rPr>
          <w:i/>
        </w:rPr>
        <w:t xml:space="preserve">Egészségi következmények: </w:t>
      </w:r>
      <w:r w:rsidRPr="00965DF4">
        <w:rPr>
          <w:iCs/>
        </w:rPr>
        <w:t>A rendelet elfogadásának közvetlen egészségügyi következménye nincs.</w:t>
      </w:r>
    </w:p>
    <w:p w14:paraId="2700FD76" w14:textId="77777777" w:rsidR="00891860" w:rsidRDefault="00891860" w:rsidP="0084402E">
      <w:pPr>
        <w:jc w:val="both"/>
        <w:rPr>
          <w:i/>
        </w:rPr>
      </w:pPr>
    </w:p>
    <w:p w14:paraId="6C08645E" w14:textId="77777777" w:rsidR="00965DF4" w:rsidRPr="00965DF4" w:rsidRDefault="00965DF4" w:rsidP="0084402E">
      <w:pPr>
        <w:jc w:val="both"/>
        <w:rPr>
          <w:b/>
          <w:bCs/>
          <w:i/>
        </w:rPr>
      </w:pPr>
      <w:r w:rsidRPr="00965DF4">
        <w:rPr>
          <w:i/>
        </w:rPr>
        <w:t xml:space="preserve">Adminisztratív terheket befolyásoló hatások: </w:t>
      </w:r>
      <w:r w:rsidRPr="00965DF4">
        <w:rPr>
          <w:iCs/>
        </w:rPr>
        <w:t>A rendelet elfogadásának az adminisztratív terheket tekintve nincs számottevő hatása.</w:t>
      </w:r>
      <w:r w:rsidRPr="00965DF4">
        <w:rPr>
          <w:b/>
          <w:bCs/>
          <w:i/>
        </w:rPr>
        <w:t xml:space="preserve">  </w:t>
      </w:r>
    </w:p>
    <w:p w14:paraId="18FF5573" w14:textId="77777777" w:rsidR="00891860" w:rsidRDefault="00891860" w:rsidP="0084402E">
      <w:pPr>
        <w:jc w:val="both"/>
        <w:rPr>
          <w:i/>
        </w:rPr>
      </w:pPr>
    </w:p>
    <w:p w14:paraId="167DD474" w14:textId="77777777" w:rsidR="00965DF4" w:rsidRPr="00965DF4" w:rsidRDefault="00965DF4" w:rsidP="0084402E">
      <w:pPr>
        <w:jc w:val="both"/>
        <w:rPr>
          <w:b/>
          <w:bCs/>
          <w:i/>
        </w:rPr>
      </w:pPr>
      <w:r w:rsidRPr="00965DF4">
        <w:rPr>
          <w:i/>
        </w:rPr>
        <w:t xml:space="preserve">A jogszabály megalkotásának szükségessége, a jogalkotás elmaradásának várható következményei: </w:t>
      </w:r>
      <w:r w:rsidRPr="00965DF4">
        <w:rPr>
          <w:iCs/>
        </w:rPr>
        <w:t>Jelen rendelet elfogadásának elmaradása esetén az önkormányzat gazdálkodása és ezen keresztül működése nem valósulhat meg.</w:t>
      </w:r>
      <w:r w:rsidRPr="00965DF4">
        <w:rPr>
          <w:b/>
          <w:bCs/>
          <w:i/>
        </w:rPr>
        <w:t xml:space="preserve"> </w:t>
      </w:r>
    </w:p>
    <w:p w14:paraId="744C180A" w14:textId="77777777" w:rsidR="00891860" w:rsidRDefault="00891860" w:rsidP="0084402E">
      <w:pPr>
        <w:jc w:val="both"/>
        <w:rPr>
          <w:i/>
        </w:rPr>
      </w:pPr>
    </w:p>
    <w:p w14:paraId="264336CA" w14:textId="77777777" w:rsidR="00193869" w:rsidRDefault="00965DF4" w:rsidP="0084402E">
      <w:pPr>
        <w:jc w:val="both"/>
        <w:rPr>
          <w:bCs/>
          <w:iCs/>
        </w:rPr>
      </w:pPr>
      <w:r w:rsidRPr="00965DF4">
        <w:rPr>
          <w:i/>
        </w:rPr>
        <w:t xml:space="preserve">A jogszabály alkalmazásához szükséges személyi, szervezeti, tárgyi és pénzügyi feltételek: </w:t>
      </w:r>
      <w:r w:rsidRPr="00965DF4">
        <w:rPr>
          <w:bCs/>
          <w:iCs/>
        </w:rPr>
        <w:t xml:space="preserve">A rendelet megalkotásához és alkalmazásához szükséges személyi, szervezeti, tárgyi és pénzügyi </w:t>
      </w:r>
      <w:r w:rsidR="00C80F86">
        <w:rPr>
          <w:bCs/>
          <w:iCs/>
        </w:rPr>
        <w:t>feltételek rendelkezésre állnak</w:t>
      </w:r>
    </w:p>
    <w:p w14:paraId="7B99A04C" w14:textId="3CE3AB7D" w:rsidR="00057C2E" w:rsidRPr="00965DF4" w:rsidRDefault="009F2DE4" w:rsidP="0084402E">
      <w:pPr>
        <w:jc w:val="both"/>
      </w:pPr>
      <w:r>
        <w:rPr>
          <w:noProof/>
        </w:rPr>
        <mc:AlternateContent>
          <mc:Choice Requires="wps">
            <w:drawing>
              <wp:anchor distT="45720" distB="45720" distL="114300" distR="114300" simplePos="0" relativeHeight="251657728" behindDoc="0" locked="0" layoutInCell="1" allowOverlap="1" wp14:anchorId="04EC8773" wp14:editId="09632DE0">
                <wp:simplePos x="0" y="0"/>
                <wp:positionH relativeFrom="column">
                  <wp:posOffset>1703705</wp:posOffset>
                </wp:positionH>
                <wp:positionV relativeFrom="paragraph">
                  <wp:posOffset>1706880</wp:posOffset>
                </wp:positionV>
                <wp:extent cx="2131060" cy="266700"/>
                <wp:effectExtent l="0" t="0" r="0"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978A2" w14:textId="77777777" w:rsidR="00493A4F" w:rsidRDefault="00493A4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4EC8773" id="_x0000_t202" coordsize="21600,21600" o:spt="202" path="m,l,21600r21600,l21600,xe">
                <v:stroke joinstyle="miter"/>
                <v:path gradientshapeok="t" o:connecttype="rect"/>
              </v:shapetype>
              <v:shape id="Szövegdoboz 2" o:spid="_x0000_s1028" type="#_x0000_t202" style="position:absolute;left:0;text-align:left;margin-left:134.15pt;margin-top:134.4pt;width:167.8pt;height:21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" stroked="f">
                <v:textbox style="mso-fit-shape-to-text:t">
                  <w:txbxContent>
                    <w:p w14:paraId="1BE978A2" w14:textId="77777777" w:rsidR="00493A4F" w:rsidRDefault="00493A4F"/>
                  </w:txbxContent>
                </v:textbox>
                <w10:wrap type="square"/>
              </v:shape>
            </w:pict>
          </mc:Fallback>
        </mc:AlternateContent>
      </w:r>
    </w:p>
    <w:sectPr w:rsidR="00057C2E" w:rsidRPr="00965DF4">
      <w:footerReference w:type="default" r:id="rId8"/>
      <w:headerReference w:type="first" r:id="rId9"/>
      <w:pgSz w:w="11907" w:h="16840" w:code="9"/>
      <w:pgMar w:top="1418" w:right="1758" w:bottom="1418" w:left="175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0C6C" w14:textId="77777777" w:rsidR="000622D3" w:rsidRDefault="000622D3">
      <w:r>
        <w:separator/>
      </w:r>
    </w:p>
  </w:endnote>
  <w:endnote w:type="continuationSeparator" w:id="0">
    <w:p w14:paraId="0629CB5F" w14:textId="77777777" w:rsidR="000622D3" w:rsidRDefault="0006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E8FD" w14:textId="77777777" w:rsidR="00493A4F" w:rsidRDefault="00493A4F">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421B7">
      <w:rPr>
        <w:rStyle w:val="Oldalszm"/>
        <w:noProof/>
      </w:rPr>
      <w:t>42</w:t>
    </w:r>
    <w:r>
      <w:rPr>
        <w:rStyle w:val="Oldalszm"/>
      </w:rPr>
      <w:fldChar w:fldCharType="end"/>
    </w:r>
  </w:p>
  <w:p w14:paraId="2F94E71C" w14:textId="77777777" w:rsidR="00493A4F" w:rsidRDefault="00493A4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70CE8" w14:textId="77777777" w:rsidR="000622D3" w:rsidRDefault="000622D3">
      <w:r>
        <w:separator/>
      </w:r>
    </w:p>
  </w:footnote>
  <w:footnote w:type="continuationSeparator" w:id="0">
    <w:p w14:paraId="24F30DCB" w14:textId="77777777" w:rsidR="000622D3" w:rsidRDefault="0006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4218" w14:textId="6CE55635" w:rsidR="00493A4F" w:rsidRDefault="009F2DE4">
    <w:pPr>
      <w:pStyle w:val="lfej"/>
      <w:tabs>
        <w:tab w:val="clear" w:pos="4536"/>
        <w:tab w:val="center" w:pos="1134"/>
      </w:tabs>
      <w:rPr>
        <w:sz w:val="18"/>
      </w:rPr>
    </w:pPr>
    <w:r>
      <w:rPr>
        <w:noProof/>
      </w:rPr>
      <mc:AlternateContent>
        <mc:Choice Requires="wps">
          <w:drawing>
            <wp:anchor distT="0" distB="0" distL="114300" distR="114300" simplePos="0" relativeHeight="251657216" behindDoc="0" locked="0" layoutInCell="0" allowOverlap="1" wp14:anchorId="5574CD05" wp14:editId="1904EC2E">
              <wp:simplePos x="0" y="0"/>
              <wp:positionH relativeFrom="column">
                <wp:posOffset>1019175</wp:posOffset>
              </wp:positionH>
              <wp:positionV relativeFrom="paragraph">
                <wp:posOffset>-29210</wp:posOffset>
              </wp:positionV>
              <wp:extent cx="604520" cy="5499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CB84C" w14:textId="2633841F" w:rsidR="00493A4F" w:rsidRDefault="009F2DE4">
                          <w:pPr>
                            <w:ind w:right="-124"/>
                          </w:pPr>
                          <w:r>
                            <w:rPr>
                              <w:noProof/>
                              <w:sz w:val="20"/>
                            </w:rPr>
                            <w:drawing>
                              <wp:inline distT="0" distB="0" distL="0" distR="0" wp14:anchorId="63098262" wp14:editId="0BAA7ABE">
                                <wp:extent cx="590550" cy="542925"/>
                                <wp:effectExtent l="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CD05" id="Rectangle 1" o:spid="_x0000_s1029" style="position:absolute;margin-left:80.25pt;margin-top:-2.3pt;width:47.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" o:allowincell="f" filled="f" stroked="f" strokeweight="0">
              <v:textbox inset="0,0,0,0">
                <w:txbxContent>
                  <w:p w14:paraId="4E1CB84C" w14:textId="2633841F" w:rsidR="00493A4F" w:rsidRDefault="009F2DE4">
                    <w:pPr>
                      <w:ind w:right="-124"/>
                    </w:pPr>
                    <w:r>
                      <w:rPr>
                        <w:noProof/>
                        <w:sz w:val="20"/>
                      </w:rPr>
                      <w:drawing>
                        <wp:inline distT="0" distB="0" distL="0" distR="0" wp14:anchorId="63098262" wp14:editId="0BAA7ABE">
                          <wp:extent cx="590550" cy="542925"/>
                          <wp:effectExtent l="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txbxContent>
              </v:textbox>
            </v:rect>
          </w:pict>
        </mc:Fallback>
      </mc:AlternateContent>
    </w:r>
  </w:p>
  <w:p w14:paraId="17BF4333" w14:textId="77777777" w:rsidR="00493A4F" w:rsidRDefault="00493A4F">
    <w:pPr>
      <w:pStyle w:val="lfej"/>
      <w:rPr>
        <w:sz w:val="18"/>
      </w:rPr>
    </w:pPr>
  </w:p>
  <w:p w14:paraId="1F81C303" w14:textId="77777777" w:rsidR="00493A4F" w:rsidRDefault="00493A4F">
    <w:pPr>
      <w:pStyle w:val="lfej"/>
      <w:rPr>
        <w:sz w:val="18"/>
      </w:rPr>
    </w:pPr>
    <w:r>
      <w:rPr>
        <w:sz w:val="18"/>
      </w:rPr>
      <w:t xml:space="preserve">           </w:t>
    </w:r>
  </w:p>
  <w:p w14:paraId="50230881" w14:textId="2C9EDC34" w:rsidR="00493A4F" w:rsidRDefault="009F2DE4">
    <w:pPr>
      <w:pStyle w:val="lfej"/>
      <w:rPr>
        <w:sz w:val="18"/>
      </w:rPr>
    </w:pPr>
    <w:r>
      <w:rPr>
        <w:noProof/>
      </w:rPr>
      <mc:AlternateContent>
        <mc:Choice Requires="wps">
          <w:drawing>
            <wp:anchor distT="0" distB="0" distL="114300" distR="114300" simplePos="0" relativeHeight="251658240" behindDoc="0" locked="0" layoutInCell="0" allowOverlap="1" wp14:anchorId="7CEA2529" wp14:editId="1A96F76D">
              <wp:simplePos x="0" y="0"/>
              <wp:positionH relativeFrom="column">
                <wp:posOffset>28575</wp:posOffset>
              </wp:positionH>
              <wp:positionV relativeFrom="paragraph">
                <wp:posOffset>92710</wp:posOffset>
              </wp:positionV>
              <wp:extent cx="2514600" cy="1371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02300E" w14:textId="77777777" w:rsidR="00493A4F" w:rsidRDefault="00493A4F">
                          <w:pPr>
                            <w:jc w:val="center"/>
                            <w:rPr>
                              <w:rStyle w:val="Oldalszm"/>
                              <w:caps/>
                              <w:sz w:val="18"/>
                            </w:rPr>
                          </w:pPr>
                          <w:r>
                            <w:rPr>
                              <w:rStyle w:val="Oldalszm"/>
                              <w:caps/>
                              <w:sz w:val="18"/>
                            </w:rPr>
                            <w:t>Budapest Főváros XX. kerület,</w:t>
                          </w:r>
                        </w:p>
                        <w:p w14:paraId="71FA7F78" w14:textId="77777777" w:rsidR="00493A4F" w:rsidRDefault="00493A4F">
                          <w:pPr>
                            <w:jc w:val="center"/>
                            <w:rPr>
                              <w:rStyle w:val="Oldalszm"/>
                              <w:caps/>
                              <w:sz w:val="18"/>
                            </w:rPr>
                          </w:pPr>
                          <w:r>
                            <w:rPr>
                              <w:rStyle w:val="Oldalszm"/>
                              <w:caps/>
                              <w:sz w:val="18"/>
                            </w:rPr>
                            <w:t>Pesterzsébet Önkormányzatának</w:t>
                          </w:r>
                        </w:p>
                        <w:p w14:paraId="31F91E7F" w14:textId="77777777" w:rsidR="00493A4F" w:rsidRDefault="00493A4F">
                          <w:pPr>
                            <w:pStyle w:val="lfej"/>
                            <w:pBdr>
                              <w:bottom w:val="single" w:sz="6" w:space="1" w:color="auto"/>
                            </w:pBdr>
                            <w:tabs>
                              <w:tab w:val="clear" w:pos="4536"/>
                              <w:tab w:val="clear" w:pos="9072"/>
                              <w:tab w:val="center" w:pos="1418"/>
                            </w:tabs>
                            <w:jc w:val="center"/>
                            <w:rPr>
                              <w:sz w:val="18"/>
                            </w:rPr>
                          </w:pPr>
                          <w:r>
                            <w:rPr>
                              <w:b/>
                              <w:sz w:val="18"/>
                            </w:rPr>
                            <w:t>POLGÁRMESTERE</w:t>
                          </w:r>
                        </w:p>
                        <w:p w14:paraId="3D13CA60" w14:textId="77777777" w:rsidR="00493A4F" w:rsidRDefault="00493A4F">
                          <w:pPr>
                            <w:pStyle w:val="lfej"/>
                            <w:tabs>
                              <w:tab w:val="clear" w:pos="4536"/>
                              <w:tab w:val="clear" w:pos="9072"/>
                              <w:tab w:val="center" w:pos="1418"/>
                            </w:tabs>
                            <w:jc w:val="center"/>
                            <w:rPr>
                              <w:sz w:val="6"/>
                            </w:rPr>
                          </w:pPr>
                        </w:p>
                        <w:p w14:paraId="3B478F5B" w14:textId="77777777" w:rsidR="00493A4F" w:rsidRDefault="00493A4F">
                          <w:pPr>
                            <w:pStyle w:val="lfej"/>
                            <w:tabs>
                              <w:tab w:val="clear" w:pos="4536"/>
                              <w:tab w:val="clear" w:pos="9072"/>
                              <w:tab w:val="center" w:pos="1418"/>
                            </w:tabs>
                            <w:jc w:val="center"/>
                            <w:rPr>
                              <w:sz w:val="18"/>
                            </w:rPr>
                          </w:pPr>
                          <w:r>
                            <w:rPr>
                              <w:sz w:val="18"/>
                            </w:rPr>
                            <w:t>1201 Budapest, Kossuth Lajos tér 1.</w:t>
                          </w:r>
                        </w:p>
                        <w:p w14:paraId="43535EAA" w14:textId="77777777" w:rsidR="00493A4F" w:rsidRDefault="00493A4F">
                          <w:pPr>
                            <w:pStyle w:val="lfej"/>
                            <w:tabs>
                              <w:tab w:val="clear" w:pos="4536"/>
                              <w:tab w:val="clear" w:pos="9072"/>
                              <w:tab w:val="center" w:pos="1418"/>
                            </w:tabs>
                            <w:jc w:val="center"/>
                            <w:rPr>
                              <w:sz w:val="18"/>
                            </w:rPr>
                          </w:pPr>
                          <w:r>
                            <w:rPr>
                              <w:sz w:val="18"/>
                            </w:rPr>
                            <w:t>Tel.: 283-0549, Fax: 283-0061</w:t>
                          </w:r>
                        </w:p>
                        <w:p w14:paraId="706379F8" w14:textId="77777777" w:rsidR="00493A4F" w:rsidRDefault="00493A4F">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2529" id="Rectangle 2" o:spid="_x0000_s1030" style="position:absolute;margin-left:2.25pt;margin-top:7.3pt;width:19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" o:allowincell="f" filled="f" stroked="f" strokeweight="0">
              <v:textbox inset="0,0,0,0">
                <w:txbxContent>
                  <w:p w14:paraId="5F02300E" w14:textId="77777777" w:rsidR="00493A4F" w:rsidRDefault="00493A4F">
                    <w:pPr>
                      <w:jc w:val="center"/>
                      <w:rPr>
                        <w:rStyle w:val="Oldalszm"/>
                        <w:caps/>
                        <w:sz w:val="18"/>
                      </w:rPr>
                    </w:pPr>
                    <w:r>
                      <w:rPr>
                        <w:rStyle w:val="Oldalszm"/>
                        <w:caps/>
                        <w:sz w:val="18"/>
                      </w:rPr>
                      <w:t>Budapest Főváros XX. kerület,</w:t>
                    </w:r>
                  </w:p>
                  <w:p w14:paraId="71FA7F78" w14:textId="77777777" w:rsidR="00493A4F" w:rsidRDefault="00493A4F">
                    <w:pPr>
                      <w:jc w:val="center"/>
                      <w:rPr>
                        <w:rStyle w:val="Oldalszm"/>
                        <w:caps/>
                        <w:sz w:val="18"/>
                      </w:rPr>
                    </w:pPr>
                    <w:r>
                      <w:rPr>
                        <w:rStyle w:val="Oldalszm"/>
                        <w:caps/>
                        <w:sz w:val="18"/>
                      </w:rPr>
                      <w:t>Pesterzsébet Önkormányzatának</w:t>
                    </w:r>
                  </w:p>
                  <w:p w14:paraId="31F91E7F" w14:textId="77777777" w:rsidR="00493A4F" w:rsidRDefault="00493A4F">
                    <w:pPr>
                      <w:pStyle w:val="lfej"/>
                      <w:pBdr>
                        <w:bottom w:val="single" w:sz="6" w:space="1" w:color="auto"/>
                      </w:pBdr>
                      <w:tabs>
                        <w:tab w:val="clear" w:pos="4536"/>
                        <w:tab w:val="clear" w:pos="9072"/>
                        <w:tab w:val="center" w:pos="1418"/>
                      </w:tabs>
                      <w:jc w:val="center"/>
                      <w:rPr>
                        <w:sz w:val="18"/>
                      </w:rPr>
                    </w:pPr>
                    <w:r>
                      <w:rPr>
                        <w:b/>
                        <w:sz w:val="18"/>
                      </w:rPr>
                      <w:t>POLGÁRMESTERE</w:t>
                    </w:r>
                  </w:p>
                  <w:p w14:paraId="3D13CA60" w14:textId="77777777" w:rsidR="00493A4F" w:rsidRDefault="00493A4F">
                    <w:pPr>
                      <w:pStyle w:val="lfej"/>
                      <w:tabs>
                        <w:tab w:val="clear" w:pos="4536"/>
                        <w:tab w:val="clear" w:pos="9072"/>
                        <w:tab w:val="center" w:pos="1418"/>
                      </w:tabs>
                      <w:jc w:val="center"/>
                      <w:rPr>
                        <w:sz w:val="6"/>
                      </w:rPr>
                    </w:pPr>
                  </w:p>
                  <w:p w14:paraId="3B478F5B" w14:textId="77777777" w:rsidR="00493A4F" w:rsidRDefault="00493A4F">
                    <w:pPr>
                      <w:pStyle w:val="lfej"/>
                      <w:tabs>
                        <w:tab w:val="clear" w:pos="4536"/>
                        <w:tab w:val="clear" w:pos="9072"/>
                        <w:tab w:val="center" w:pos="1418"/>
                      </w:tabs>
                      <w:jc w:val="center"/>
                      <w:rPr>
                        <w:sz w:val="18"/>
                      </w:rPr>
                    </w:pPr>
                    <w:r>
                      <w:rPr>
                        <w:sz w:val="18"/>
                      </w:rPr>
                      <w:t>1201 Budapest, Kossuth Lajos tér 1.</w:t>
                    </w:r>
                  </w:p>
                  <w:p w14:paraId="43535EAA" w14:textId="77777777" w:rsidR="00493A4F" w:rsidRDefault="00493A4F">
                    <w:pPr>
                      <w:pStyle w:val="lfej"/>
                      <w:tabs>
                        <w:tab w:val="clear" w:pos="4536"/>
                        <w:tab w:val="clear" w:pos="9072"/>
                        <w:tab w:val="center" w:pos="1418"/>
                      </w:tabs>
                      <w:jc w:val="center"/>
                      <w:rPr>
                        <w:sz w:val="18"/>
                      </w:rPr>
                    </w:pPr>
                    <w:r>
                      <w:rPr>
                        <w:sz w:val="18"/>
                      </w:rPr>
                      <w:t>Tel.: 283-0549, Fax: 283-0061</w:t>
                    </w:r>
                  </w:p>
                  <w:p w14:paraId="706379F8" w14:textId="77777777" w:rsidR="00493A4F" w:rsidRDefault="00493A4F">
                    <w:pPr>
                      <w:jc w:val="center"/>
                      <w:rPr>
                        <w:sz w:val="18"/>
                      </w:rPr>
                    </w:pPr>
                    <w:r>
                      <w:rPr>
                        <w:sz w:val="18"/>
                      </w:rPr>
                      <w:t>www.pesterzsebet.hu</w:t>
                    </w:r>
                  </w:p>
                </w:txbxContent>
              </v:textbox>
            </v:rect>
          </w:pict>
        </mc:Fallback>
      </mc:AlternateContent>
    </w:r>
  </w:p>
  <w:p w14:paraId="6B0A2277" w14:textId="77777777" w:rsidR="00493A4F" w:rsidRDefault="00493A4F">
    <w:pPr>
      <w:pStyle w:val="lfej"/>
      <w:rPr>
        <w:sz w:val="18"/>
      </w:rPr>
    </w:pPr>
  </w:p>
  <w:p w14:paraId="7ED914C1" w14:textId="77777777" w:rsidR="00493A4F" w:rsidRDefault="00493A4F">
    <w:pPr>
      <w:pStyle w:val="lfej"/>
      <w:rPr>
        <w:sz w:val="18"/>
      </w:rPr>
    </w:pPr>
  </w:p>
  <w:p w14:paraId="68FE351C" w14:textId="77777777" w:rsidR="00493A4F" w:rsidRDefault="00493A4F">
    <w:pPr>
      <w:pStyle w:val="lfej"/>
      <w:rPr>
        <w:sz w:val="18"/>
      </w:rPr>
    </w:pPr>
  </w:p>
  <w:p w14:paraId="7B485CE4" w14:textId="77777777" w:rsidR="00493A4F" w:rsidRDefault="00493A4F">
    <w:pPr>
      <w:pStyle w:val="lfej"/>
      <w:rPr>
        <w:sz w:val="18"/>
      </w:rPr>
    </w:pPr>
  </w:p>
  <w:p w14:paraId="2220A259" w14:textId="77777777" w:rsidR="00493A4F" w:rsidRDefault="00493A4F">
    <w:pPr>
      <w:pStyle w:val="lfej"/>
      <w:rPr>
        <w:sz w:val="18"/>
      </w:rPr>
    </w:pPr>
  </w:p>
  <w:p w14:paraId="5900EC33" w14:textId="77777777" w:rsidR="00493A4F" w:rsidRDefault="00493A4F">
    <w:pPr>
      <w:pStyle w:val="lfej"/>
      <w:rPr>
        <w:sz w:val="18"/>
      </w:rPr>
    </w:pPr>
  </w:p>
  <w:p w14:paraId="13723F64" w14:textId="77777777" w:rsidR="00493A4F" w:rsidRDefault="00493A4F">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5B88"/>
    <w:multiLevelType w:val="hybridMultilevel"/>
    <w:tmpl w:val="E76251A2"/>
    <w:lvl w:ilvl="0" w:tplc="A0E4D44C">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E71379E"/>
    <w:multiLevelType w:val="hybridMultilevel"/>
    <w:tmpl w:val="E872DDC0"/>
    <w:lvl w:ilvl="0" w:tplc="49DE30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2B06DF"/>
    <w:multiLevelType w:val="hybridMultilevel"/>
    <w:tmpl w:val="7F600DB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 w15:restartNumberingAfterBreak="0">
    <w:nsid w:val="322D203B"/>
    <w:multiLevelType w:val="hybridMultilevel"/>
    <w:tmpl w:val="5BF2E38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 w15:restartNumberingAfterBreak="0">
    <w:nsid w:val="3E13117F"/>
    <w:multiLevelType w:val="hybridMultilevel"/>
    <w:tmpl w:val="D4160BEC"/>
    <w:lvl w:ilvl="0" w:tplc="49DE30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E9F219B"/>
    <w:multiLevelType w:val="hybridMultilevel"/>
    <w:tmpl w:val="4CDE58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59E0AFF"/>
    <w:multiLevelType w:val="hybridMultilevel"/>
    <w:tmpl w:val="A8AEA2C8"/>
    <w:lvl w:ilvl="0" w:tplc="C5FC112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80E0910"/>
    <w:multiLevelType w:val="hybridMultilevel"/>
    <w:tmpl w:val="D116E2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F80189A"/>
    <w:multiLevelType w:val="hybridMultilevel"/>
    <w:tmpl w:val="E090B63C"/>
    <w:lvl w:ilvl="0" w:tplc="49DE30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3397555"/>
    <w:multiLevelType w:val="hybridMultilevel"/>
    <w:tmpl w:val="A072BD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691314F"/>
    <w:multiLevelType w:val="hybridMultilevel"/>
    <w:tmpl w:val="D3D88EA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15:restartNumberingAfterBreak="0">
    <w:nsid w:val="6724100A"/>
    <w:multiLevelType w:val="hybridMultilevel"/>
    <w:tmpl w:val="F3CEE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1383436"/>
    <w:multiLevelType w:val="hybridMultilevel"/>
    <w:tmpl w:val="6C1AAE4C"/>
    <w:lvl w:ilvl="0" w:tplc="5176B064">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75D799C"/>
    <w:multiLevelType w:val="hybridMultilevel"/>
    <w:tmpl w:val="653C06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7F95364"/>
    <w:multiLevelType w:val="hybridMultilevel"/>
    <w:tmpl w:val="99388984"/>
    <w:lvl w:ilvl="0" w:tplc="2EEC73D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BB658D7"/>
    <w:multiLevelType w:val="hybridMultilevel"/>
    <w:tmpl w:val="0674F9EA"/>
    <w:lvl w:ilvl="0" w:tplc="49DE30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0"/>
  </w:num>
  <w:num w:numId="5">
    <w:abstractNumId w:val="6"/>
  </w:num>
  <w:num w:numId="6">
    <w:abstractNumId w:val="14"/>
  </w:num>
  <w:num w:numId="7">
    <w:abstractNumId w:val="5"/>
  </w:num>
  <w:num w:numId="8">
    <w:abstractNumId w:val="9"/>
  </w:num>
  <w:num w:numId="9">
    <w:abstractNumId w:val="8"/>
  </w:num>
  <w:num w:numId="10">
    <w:abstractNumId w:val="3"/>
  </w:num>
  <w:num w:numId="11">
    <w:abstractNumId w:val="13"/>
  </w:num>
  <w:num w:numId="12">
    <w:abstractNumId w:val="12"/>
  </w:num>
  <w:num w:numId="13">
    <w:abstractNumId w:val="0"/>
  </w:num>
  <w:num w:numId="14">
    <w:abstractNumId w:val="11"/>
  </w:num>
  <w:num w:numId="15">
    <w:abstractNumId w:val="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D2"/>
    <w:rsid w:val="00007324"/>
    <w:rsid w:val="00007FFC"/>
    <w:rsid w:val="00010DAE"/>
    <w:rsid w:val="000203B7"/>
    <w:rsid w:val="0003261B"/>
    <w:rsid w:val="000464DC"/>
    <w:rsid w:val="00057C2E"/>
    <w:rsid w:val="00057CE2"/>
    <w:rsid w:val="000622D3"/>
    <w:rsid w:val="00062B9D"/>
    <w:rsid w:val="00062FB7"/>
    <w:rsid w:val="00075C3B"/>
    <w:rsid w:val="0008546D"/>
    <w:rsid w:val="000900D0"/>
    <w:rsid w:val="000A3199"/>
    <w:rsid w:val="000B05C7"/>
    <w:rsid w:val="000B162F"/>
    <w:rsid w:val="000B1DA5"/>
    <w:rsid w:val="000C62E7"/>
    <w:rsid w:val="000C719D"/>
    <w:rsid w:val="000D7351"/>
    <w:rsid w:val="000E434E"/>
    <w:rsid w:val="00100E22"/>
    <w:rsid w:val="00106286"/>
    <w:rsid w:val="00106BC8"/>
    <w:rsid w:val="001177FD"/>
    <w:rsid w:val="00123A0F"/>
    <w:rsid w:val="001361B4"/>
    <w:rsid w:val="00143AFC"/>
    <w:rsid w:val="00173D1B"/>
    <w:rsid w:val="0018323B"/>
    <w:rsid w:val="001840FA"/>
    <w:rsid w:val="00193339"/>
    <w:rsid w:val="00193869"/>
    <w:rsid w:val="001A04C8"/>
    <w:rsid w:val="001A0E56"/>
    <w:rsid w:val="001A7D71"/>
    <w:rsid w:val="001B1EDF"/>
    <w:rsid w:val="001D6453"/>
    <w:rsid w:val="002030C0"/>
    <w:rsid w:val="002045DB"/>
    <w:rsid w:val="002046A1"/>
    <w:rsid w:val="00204EA1"/>
    <w:rsid w:val="00212A9F"/>
    <w:rsid w:val="00214207"/>
    <w:rsid w:val="00214652"/>
    <w:rsid w:val="00215646"/>
    <w:rsid w:val="00240602"/>
    <w:rsid w:val="00244779"/>
    <w:rsid w:val="00247E71"/>
    <w:rsid w:val="00247FE1"/>
    <w:rsid w:val="002549C8"/>
    <w:rsid w:val="002557B4"/>
    <w:rsid w:val="00276D14"/>
    <w:rsid w:val="00282CBB"/>
    <w:rsid w:val="00291617"/>
    <w:rsid w:val="002C0857"/>
    <w:rsid w:val="002C4CC5"/>
    <w:rsid w:val="002D1EB1"/>
    <w:rsid w:val="002E4337"/>
    <w:rsid w:val="00303D00"/>
    <w:rsid w:val="003064C3"/>
    <w:rsid w:val="00321137"/>
    <w:rsid w:val="00327FA7"/>
    <w:rsid w:val="00332959"/>
    <w:rsid w:val="00344E65"/>
    <w:rsid w:val="0035444E"/>
    <w:rsid w:val="0035794C"/>
    <w:rsid w:val="0037637C"/>
    <w:rsid w:val="003772CB"/>
    <w:rsid w:val="00380CD1"/>
    <w:rsid w:val="00380FD6"/>
    <w:rsid w:val="00385142"/>
    <w:rsid w:val="0038554D"/>
    <w:rsid w:val="00385E5E"/>
    <w:rsid w:val="00392DA1"/>
    <w:rsid w:val="003A41E2"/>
    <w:rsid w:val="003B6063"/>
    <w:rsid w:val="003C3D49"/>
    <w:rsid w:val="003C5948"/>
    <w:rsid w:val="003D7154"/>
    <w:rsid w:val="003F63DB"/>
    <w:rsid w:val="00401DAC"/>
    <w:rsid w:val="004100FC"/>
    <w:rsid w:val="00442942"/>
    <w:rsid w:val="0044489E"/>
    <w:rsid w:val="00452A21"/>
    <w:rsid w:val="00462295"/>
    <w:rsid w:val="00463B10"/>
    <w:rsid w:val="004666C8"/>
    <w:rsid w:val="00466C2C"/>
    <w:rsid w:val="00471969"/>
    <w:rsid w:val="0048028E"/>
    <w:rsid w:val="00482C22"/>
    <w:rsid w:val="00491974"/>
    <w:rsid w:val="00493A4F"/>
    <w:rsid w:val="004C0930"/>
    <w:rsid w:val="004C6177"/>
    <w:rsid w:val="004C76BA"/>
    <w:rsid w:val="004E52CE"/>
    <w:rsid w:val="004F0107"/>
    <w:rsid w:val="004F38A9"/>
    <w:rsid w:val="00505BD3"/>
    <w:rsid w:val="00514E07"/>
    <w:rsid w:val="00517D23"/>
    <w:rsid w:val="0052305D"/>
    <w:rsid w:val="005250BE"/>
    <w:rsid w:val="005307E5"/>
    <w:rsid w:val="00533669"/>
    <w:rsid w:val="0053604D"/>
    <w:rsid w:val="00540B00"/>
    <w:rsid w:val="005477AF"/>
    <w:rsid w:val="00563253"/>
    <w:rsid w:val="00563F26"/>
    <w:rsid w:val="005A051B"/>
    <w:rsid w:val="005A0EE9"/>
    <w:rsid w:val="005A280D"/>
    <w:rsid w:val="005B49BB"/>
    <w:rsid w:val="005D0F77"/>
    <w:rsid w:val="005D155C"/>
    <w:rsid w:val="005D2154"/>
    <w:rsid w:val="005D376E"/>
    <w:rsid w:val="005D39B3"/>
    <w:rsid w:val="005E2773"/>
    <w:rsid w:val="005F05C1"/>
    <w:rsid w:val="005F2F27"/>
    <w:rsid w:val="006029D1"/>
    <w:rsid w:val="0060556E"/>
    <w:rsid w:val="0060579F"/>
    <w:rsid w:val="006061AE"/>
    <w:rsid w:val="00614750"/>
    <w:rsid w:val="0061664D"/>
    <w:rsid w:val="00640DA9"/>
    <w:rsid w:val="0064429C"/>
    <w:rsid w:val="006462DB"/>
    <w:rsid w:val="00666074"/>
    <w:rsid w:val="006666C8"/>
    <w:rsid w:val="006839CA"/>
    <w:rsid w:val="006877CD"/>
    <w:rsid w:val="00694C0C"/>
    <w:rsid w:val="006A0AB8"/>
    <w:rsid w:val="006C1F55"/>
    <w:rsid w:val="006C71B5"/>
    <w:rsid w:val="006D434D"/>
    <w:rsid w:val="006F02E3"/>
    <w:rsid w:val="006F4BE7"/>
    <w:rsid w:val="006F5C2B"/>
    <w:rsid w:val="00704DA3"/>
    <w:rsid w:val="007106AC"/>
    <w:rsid w:val="0071289F"/>
    <w:rsid w:val="00716052"/>
    <w:rsid w:val="00720F05"/>
    <w:rsid w:val="007212E6"/>
    <w:rsid w:val="007216D2"/>
    <w:rsid w:val="0073795B"/>
    <w:rsid w:val="0076358B"/>
    <w:rsid w:val="0076498D"/>
    <w:rsid w:val="00777708"/>
    <w:rsid w:val="00791C03"/>
    <w:rsid w:val="007A799F"/>
    <w:rsid w:val="007B5947"/>
    <w:rsid w:val="007C645A"/>
    <w:rsid w:val="007D7EC7"/>
    <w:rsid w:val="007F0E5A"/>
    <w:rsid w:val="007F7522"/>
    <w:rsid w:val="00802790"/>
    <w:rsid w:val="0081004D"/>
    <w:rsid w:val="00823136"/>
    <w:rsid w:val="00843AE3"/>
    <w:rsid w:val="00843F59"/>
    <w:rsid w:val="0084402E"/>
    <w:rsid w:val="008624E7"/>
    <w:rsid w:val="008756F9"/>
    <w:rsid w:val="0088349A"/>
    <w:rsid w:val="00886B0F"/>
    <w:rsid w:val="00890C16"/>
    <w:rsid w:val="00891860"/>
    <w:rsid w:val="00892CDD"/>
    <w:rsid w:val="00897943"/>
    <w:rsid w:val="008B1057"/>
    <w:rsid w:val="008B59AE"/>
    <w:rsid w:val="008D5F62"/>
    <w:rsid w:val="008E237B"/>
    <w:rsid w:val="008E710A"/>
    <w:rsid w:val="008E7CE5"/>
    <w:rsid w:val="008F2B36"/>
    <w:rsid w:val="008F78DC"/>
    <w:rsid w:val="00900936"/>
    <w:rsid w:val="00965DF4"/>
    <w:rsid w:val="009A7A6C"/>
    <w:rsid w:val="009B32C8"/>
    <w:rsid w:val="009B3713"/>
    <w:rsid w:val="009B531A"/>
    <w:rsid w:val="009C2992"/>
    <w:rsid w:val="009D1B02"/>
    <w:rsid w:val="009D4E6F"/>
    <w:rsid w:val="009D58CF"/>
    <w:rsid w:val="009E2054"/>
    <w:rsid w:val="009F0EF0"/>
    <w:rsid w:val="009F1BC2"/>
    <w:rsid w:val="009F2DE4"/>
    <w:rsid w:val="009F4B8C"/>
    <w:rsid w:val="009F5507"/>
    <w:rsid w:val="00A131E6"/>
    <w:rsid w:val="00A17213"/>
    <w:rsid w:val="00A24AC1"/>
    <w:rsid w:val="00A32147"/>
    <w:rsid w:val="00A35993"/>
    <w:rsid w:val="00A430F5"/>
    <w:rsid w:val="00A64EDE"/>
    <w:rsid w:val="00A8236D"/>
    <w:rsid w:val="00A831A3"/>
    <w:rsid w:val="00A86EB6"/>
    <w:rsid w:val="00A9281E"/>
    <w:rsid w:val="00A9315A"/>
    <w:rsid w:val="00A97032"/>
    <w:rsid w:val="00A971B4"/>
    <w:rsid w:val="00AB1674"/>
    <w:rsid w:val="00AC6796"/>
    <w:rsid w:val="00AC74BD"/>
    <w:rsid w:val="00AD3DF8"/>
    <w:rsid w:val="00AD5960"/>
    <w:rsid w:val="00AD5C4F"/>
    <w:rsid w:val="00AE1503"/>
    <w:rsid w:val="00AF5E9E"/>
    <w:rsid w:val="00B0311C"/>
    <w:rsid w:val="00B0505F"/>
    <w:rsid w:val="00B25E73"/>
    <w:rsid w:val="00B30897"/>
    <w:rsid w:val="00B42156"/>
    <w:rsid w:val="00B60752"/>
    <w:rsid w:val="00B62F3E"/>
    <w:rsid w:val="00B735AC"/>
    <w:rsid w:val="00B74B53"/>
    <w:rsid w:val="00B8023C"/>
    <w:rsid w:val="00B918A1"/>
    <w:rsid w:val="00B92BC1"/>
    <w:rsid w:val="00BA32AA"/>
    <w:rsid w:val="00BB003E"/>
    <w:rsid w:val="00BB7313"/>
    <w:rsid w:val="00BC0BEE"/>
    <w:rsid w:val="00BC54D0"/>
    <w:rsid w:val="00BD5BC2"/>
    <w:rsid w:val="00BD69C3"/>
    <w:rsid w:val="00BD7E84"/>
    <w:rsid w:val="00BE16C6"/>
    <w:rsid w:val="00BE4AC3"/>
    <w:rsid w:val="00C01F17"/>
    <w:rsid w:val="00C14D9A"/>
    <w:rsid w:val="00C314D8"/>
    <w:rsid w:val="00C421B7"/>
    <w:rsid w:val="00C43063"/>
    <w:rsid w:val="00C4469F"/>
    <w:rsid w:val="00C5137C"/>
    <w:rsid w:val="00C5224E"/>
    <w:rsid w:val="00C6108C"/>
    <w:rsid w:val="00C62484"/>
    <w:rsid w:val="00C64FDE"/>
    <w:rsid w:val="00C80F86"/>
    <w:rsid w:val="00CA3935"/>
    <w:rsid w:val="00CA54AF"/>
    <w:rsid w:val="00CF7EF3"/>
    <w:rsid w:val="00D10580"/>
    <w:rsid w:val="00D35E1D"/>
    <w:rsid w:val="00D4298E"/>
    <w:rsid w:val="00D6323C"/>
    <w:rsid w:val="00D64056"/>
    <w:rsid w:val="00D960B5"/>
    <w:rsid w:val="00DB06BF"/>
    <w:rsid w:val="00DB4D5D"/>
    <w:rsid w:val="00DC5616"/>
    <w:rsid w:val="00DC60B7"/>
    <w:rsid w:val="00DD5281"/>
    <w:rsid w:val="00DE07C3"/>
    <w:rsid w:val="00DE13EA"/>
    <w:rsid w:val="00DE284F"/>
    <w:rsid w:val="00DE3ABB"/>
    <w:rsid w:val="00DE64F0"/>
    <w:rsid w:val="00DE788F"/>
    <w:rsid w:val="00E00B29"/>
    <w:rsid w:val="00E129EE"/>
    <w:rsid w:val="00E137BE"/>
    <w:rsid w:val="00E22EDC"/>
    <w:rsid w:val="00E31B18"/>
    <w:rsid w:val="00E3464C"/>
    <w:rsid w:val="00E36D00"/>
    <w:rsid w:val="00E372D5"/>
    <w:rsid w:val="00E37EAD"/>
    <w:rsid w:val="00E56832"/>
    <w:rsid w:val="00E63507"/>
    <w:rsid w:val="00E63EBD"/>
    <w:rsid w:val="00E92E8F"/>
    <w:rsid w:val="00EA4360"/>
    <w:rsid w:val="00EC49F4"/>
    <w:rsid w:val="00EC6423"/>
    <w:rsid w:val="00ED365C"/>
    <w:rsid w:val="00F01A99"/>
    <w:rsid w:val="00F12189"/>
    <w:rsid w:val="00F14B85"/>
    <w:rsid w:val="00F21211"/>
    <w:rsid w:val="00F309C7"/>
    <w:rsid w:val="00F65546"/>
    <w:rsid w:val="00F741AE"/>
    <w:rsid w:val="00F83842"/>
    <w:rsid w:val="00F86076"/>
    <w:rsid w:val="00F977A6"/>
    <w:rsid w:val="00FA2D2C"/>
    <w:rsid w:val="00FC1F9E"/>
    <w:rsid w:val="00FC20DB"/>
    <w:rsid w:val="00FE26C0"/>
    <w:rsid w:val="00FE6C1C"/>
    <w:rsid w:val="00FE72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1C258"/>
  <w15:chartTrackingRefBased/>
  <w15:docId w15:val="{25965AB5-9265-49E2-90EE-437D43CB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autoSpaceDE w:val="0"/>
      <w:autoSpaceDN w:val="0"/>
      <w:adjustRightInd w:val="0"/>
      <w:textAlignment w:val="baseline"/>
    </w:pPr>
    <w:rPr>
      <w:sz w:val="24"/>
    </w:rPr>
  </w:style>
  <w:style w:type="paragraph" w:styleId="Cmsor1">
    <w:name w:val="heading 1"/>
    <w:basedOn w:val="Norml"/>
    <w:next w:val="Norml"/>
    <w:link w:val="Cmsor1Char"/>
    <w:qFormat/>
    <w:pPr>
      <w:keepNext/>
      <w:jc w:val="both"/>
      <w:outlineLvl w:val="0"/>
    </w:pPr>
  </w:style>
  <w:style w:type="paragraph" w:styleId="Cmsor2">
    <w:name w:val="heading 2"/>
    <w:basedOn w:val="Norml"/>
    <w:next w:val="Norml"/>
    <w:link w:val="Cmsor2Char"/>
    <w:qFormat/>
    <w:pPr>
      <w:keepNext/>
      <w:jc w:val="both"/>
      <w:outlineLvl w:val="1"/>
    </w:pPr>
    <w:rPr>
      <w:i/>
    </w:rPr>
  </w:style>
  <w:style w:type="paragraph" w:styleId="Cmsor3">
    <w:name w:val="heading 3"/>
    <w:basedOn w:val="Norml"/>
    <w:next w:val="Norml"/>
    <w:link w:val="Cmsor3Char"/>
    <w:qFormat/>
    <w:pPr>
      <w:keepNext/>
      <w:jc w:val="center"/>
      <w:outlineLvl w:val="2"/>
    </w:pPr>
    <w:rPr>
      <w:i/>
    </w:rPr>
  </w:style>
  <w:style w:type="paragraph" w:styleId="Cmsor4">
    <w:name w:val="heading 4"/>
    <w:basedOn w:val="Norml"/>
    <w:next w:val="Norml"/>
    <w:link w:val="Cmsor4Char"/>
    <w:qFormat/>
    <w:pPr>
      <w:keepNext/>
      <w:spacing w:before="240" w:after="60"/>
      <w:outlineLvl w:val="3"/>
    </w:pPr>
    <w:rPr>
      <w:rFonts w:ascii="Arial" w:hAnsi="Arial"/>
      <w:b/>
    </w:rPr>
  </w:style>
  <w:style w:type="paragraph" w:styleId="Cmsor5">
    <w:name w:val="heading 5"/>
    <w:basedOn w:val="Norml"/>
    <w:next w:val="Norml"/>
    <w:link w:val="Cmsor5Char"/>
    <w:qFormat/>
    <w:pPr>
      <w:spacing w:before="240" w:after="60"/>
      <w:outlineLvl w:val="4"/>
    </w:pPr>
    <w:rPr>
      <w:rFonts w:ascii="Arial" w:hAnsi="Arial"/>
      <w:sz w:val="22"/>
    </w:rPr>
  </w:style>
  <w:style w:type="paragraph" w:styleId="Cmsor6">
    <w:name w:val="heading 6"/>
    <w:basedOn w:val="Norml"/>
    <w:next w:val="Norml"/>
    <w:link w:val="Cmsor6Char"/>
    <w:qFormat/>
    <w:pPr>
      <w:spacing w:before="240" w:after="60"/>
      <w:outlineLvl w:val="5"/>
    </w:pPr>
    <w:rPr>
      <w:i/>
      <w:sz w:val="22"/>
    </w:rPr>
  </w:style>
  <w:style w:type="paragraph" w:styleId="Cmsor7">
    <w:name w:val="heading 7"/>
    <w:basedOn w:val="Norml"/>
    <w:next w:val="Norml"/>
    <w:link w:val="Cmsor7Char"/>
    <w:qFormat/>
    <w:pPr>
      <w:keepNext/>
      <w:jc w:val="both"/>
      <w:outlineLvl w:val="6"/>
    </w:pPr>
    <w:rPr>
      <w:b/>
      <w:sz w:val="28"/>
      <w:u w:val="single"/>
    </w:rPr>
  </w:style>
  <w:style w:type="paragraph" w:styleId="Cmsor8">
    <w:name w:val="heading 8"/>
    <w:basedOn w:val="Norml"/>
    <w:next w:val="Norml"/>
    <w:link w:val="Cmsor8Char"/>
    <w:qFormat/>
    <w:pPr>
      <w:keepNext/>
      <w:spacing w:line="360" w:lineRule="auto"/>
      <w:jc w:val="both"/>
      <w:outlineLvl w:val="7"/>
    </w:pPr>
    <w:rPr>
      <w:b/>
      <w:sz w:val="32"/>
      <w:u w:val="single"/>
    </w:rPr>
  </w:style>
  <w:style w:type="paragraph" w:styleId="Cmsor9">
    <w:name w:val="heading 9"/>
    <w:basedOn w:val="Norml"/>
    <w:next w:val="Norml"/>
    <w:link w:val="Cmsor9Char"/>
    <w:qFormat/>
    <w:pPr>
      <w:keepNext/>
      <w:jc w:val="both"/>
      <w:outlineLvl w:val="8"/>
    </w:pPr>
    <w:rPr>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semiHidden/>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emiHidden/>
  </w:style>
  <w:style w:type="paragraph" w:styleId="Szvegtrzs">
    <w:name w:val="Body Text"/>
    <w:basedOn w:val="Norml"/>
    <w:link w:val="SzvegtrzsChar"/>
    <w:semiHidden/>
    <w:pPr>
      <w:jc w:val="both"/>
    </w:pPr>
    <w:rPr>
      <w:b/>
      <w:i/>
    </w:rPr>
  </w:style>
  <w:style w:type="paragraph" w:customStyle="1" w:styleId="Szvegtrzs21">
    <w:name w:val="Szövegtörzs 21"/>
    <w:basedOn w:val="Norml"/>
    <w:pPr>
      <w:ind w:left="3540"/>
      <w:jc w:val="both"/>
    </w:pPr>
  </w:style>
  <w:style w:type="paragraph" w:customStyle="1" w:styleId="Szvegtrzsbehzssal21">
    <w:name w:val="Szövegtörzs behúzással 21"/>
    <w:basedOn w:val="Norml"/>
    <w:pPr>
      <w:ind w:firstLine="360"/>
    </w:pPr>
  </w:style>
  <w:style w:type="paragraph" w:customStyle="1" w:styleId="Szvegtrzsbehzssal31">
    <w:name w:val="Szövegtörzs behúzással 31"/>
    <w:basedOn w:val="Norml"/>
    <w:pPr>
      <w:ind w:firstLine="360"/>
      <w:jc w:val="both"/>
    </w:pPr>
  </w:style>
  <w:style w:type="paragraph" w:customStyle="1" w:styleId="Szvegtrzs31">
    <w:name w:val="Szövegtörzs 31"/>
    <w:basedOn w:val="Norml"/>
    <w:pPr>
      <w:jc w:val="both"/>
    </w:pPr>
    <w:rPr>
      <w:i/>
    </w:rPr>
  </w:style>
  <w:style w:type="paragraph" w:customStyle="1" w:styleId="Szvegtrzs22">
    <w:name w:val="Szövegtörzs 22"/>
    <w:basedOn w:val="Norml"/>
    <w:pPr>
      <w:jc w:val="both"/>
    </w:pPr>
    <w:rPr>
      <w:sz w:val="28"/>
    </w:rPr>
  </w:style>
  <w:style w:type="paragraph" w:customStyle="1" w:styleId="NormlCm">
    <w:name w:val="NormálCím"/>
    <w:basedOn w:val="Norml"/>
    <w:pPr>
      <w:keepNext/>
      <w:keepLines/>
      <w:spacing w:before="480" w:after="240"/>
      <w:jc w:val="center"/>
    </w:pPr>
    <w:rPr>
      <w:noProof/>
    </w:rPr>
  </w:style>
  <w:style w:type="paragraph" w:customStyle="1" w:styleId="VastagCm">
    <w:name w:val="VastagCím"/>
    <w:basedOn w:val="NormlCm"/>
    <w:rPr>
      <w:b/>
    </w:rPr>
  </w:style>
  <w:style w:type="paragraph" w:customStyle="1" w:styleId="Bekezds">
    <w:name w:val="Bekezdés"/>
    <w:basedOn w:val="Norml"/>
    <w:pPr>
      <w:keepLines/>
      <w:ind w:firstLine="202"/>
      <w:jc w:val="both"/>
    </w:pPr>
  </w:style>
  <w:style w:type="paragraph" w:customStyle="1" w:styleId="Szvegtrzs23">
    <w:name w:val="Szövegtörzs 23"/>
    <w:basedOn w:val="Norml"/>
    <w:pPr>
      <w:ind w:firstLine="705"/>
      <w:jc w:val="both"/>
    </w:pPr>
  </w:style>
  <w:style w:type="paragraph" w:styleId="Cm">
    <w:name w:val="Title"/>
    <w:basedOn w:val="Norml"/>
    <w:link w:val="CmChar"/>
    <w:qFormat/>
    <w:pPr>
      <w:jc w:val="center"/>
    </w:pPr>
    <w:rPr>
      <w:u w:val="single"/>
    </w:rPr>
  </w:style>
  <w:style w:type="paragraph" w:styleId="Lista">
    <w:name w:val="List"/>
    <w:basedOn w:val="Norml"/>
    <w:semiHidden/>
    <w:pPr>
      <w:ind w:left="360" w:hanging="360"/>
    </w:pPr>
  </w:style>
  <w:style w:type="paragraph" w:styleId="Lista2">
    <w:name w:val="List 2"/>
    <w:basedOn w:val="Norml"/>
    <w:semiHidden/>
    <w:pPr>
      <w:ind w:left="720" w:hanging="360"/>
    </w:pPr>
  </w:style>
  <w:style w:type="paragraph" w:styleId="Lista3">
    <w:name w:val="List 3"/>
    <w:basedOn w:val="Norml"/>
    <w:semiHidden/>
    <w:pPr>
      <w:ind w:left="1080" w:hanging="360"/>
    </w:pPr>
  </w:style>
  <w:style w:type="paragraph" w:styleId="Felsorols">
    <w:name w:val="List Bullet"/>
    <w:basedOn w:val="Norml"/>
    <w:semiHidden/>
    <w:pPr>
      <w:ind w:left="360" w:hanging="360"/>
    </w:pPr>
  </w:style>
  <w:style w:type="paragraph" w:styleId="Felsorols2">
    <w:name w:val="List Bullet 2"/>
    <w:basedOn w:val="Norml"/>
    <w:semiHidden/>
    <w:pPr>
      <w:ind w:left="720" w:hanging="360"/>
    </w:pPr>
  </w:style>
  <w:style w:type="paragraph" w:styleId="Listafolytatsa2">
    <w:name w:val="List Continue 2"/>
    <w:basedOn w:val="Norml"/>
    <w:semiHidden/>
    <w:pPr>
      <w:spacing w:after="120"/>
      <w:ind w:left="720"/>
    </w:pPr>
  </w:style>
  <w:style w:type="paragraph" w:styleId="Listafolytatsa3">
    <w:name w:val="List Continue 3"/>
    <w:basedOn w:val="Norml"/>
    <w:semiHidden/>
    <w:pPr>
      <w:spacing w:after="120"/>
      <w:ind w:left="1080"/>
    </w:pPr>
  </w:style>
  <w:style w:type="paragraph" w:customStyle="1" w:styleId="Szvegtrzs32">
    <w:name w:val="Szövegtörzs 32"/>
    <w:basedOn w:val="Szvegtrzs23"/>
    <w:pPr>
      <w:spacing w:after="120"/>
      <w:ind w:left="360" w:firstLine="0"/>
      <w:jc w:val="left"/>
    </w:pPr>
  </w:style>
  <w:style w:type="paragraph" w:styleId="Felsorols3">
    <w:name w:val="List Bullet 3"/>
    <w:basedOn w:val="Norml"/>
    <w:semiHidden/>
    <w:pPr>
      <w:tabs>
        <w:tab w:val="left" w:pos="926"/>
      </w:tabs>
      <w:ind w:left="926" w:hanging="360"/>
    </w:pPr>
  </w:style>
  <w:style w:type="paragraph" w:customStyle="1" w:styleId="Szvegtrzselssora1">
    <w:name w:val="Szövegtörzs első sora1"/>
    <w:basedOn w:val="Szvegtrzs"/>
    <w:pPr>
      <w:spacing w:after="120"/>
      <w:ind w:firstLine="210"/>
      <w:jc w:val="left"/>
    </w:pPr>
    <w:rPr>
      <w:b w:val="0"/>
      <w:i w:val="0"/>
    </w:rPr>
  </w:style>
  <w:style w:type="paragraph" w:customStyle="1" w:styleId="Szvegtrzselssora21">
    <w:name w:val="Szövegtörzs első sora 21"/>
    <w:basedOn w:val="Szvegtrzs21"/>
    <w:pPr>
      <w:spacing w:after="120"/>
      <w:ind w:left="283" w:firstLine="210"/>
      <w:jc w:val="left"/>
    </w:pPr>
  </w:style>
  <w:style w:type="paragraph" w:customStyle="1" w:styleId="Szvegtrzs24">
    <w:name w:val="Szövegtörzs 24"/>
    <w:basedOn w:val="Norml"/>
    <w:pPr>
      <w:widowControl w:val="0"/>
      <w:jc w:val="both"/>
    </w:pPr>
  </w:style>
  <w:style w:type="paragraph" w:customStyle="1" w:styleId="Szvegtrzs25">
    <w:name w:val="Szövegtörzs 25"/>
    <w:basedOn w:val="Norml"/>
    <w:pPr>
      <w:jc w:val="both"/>
    </w:pPr>
    <w:rPr>
      <w:color w:val="FF0000"/>
    </w:rPr>
  </w:style>
  <w:style w:type="paragraph" w:customStyle="1" w:styleId="Szvegtrzs26">
    <w:name w:val="Szövegtörzs 26"/>
    <w:basedOn w:val="Norml"/>
    <w:pPr>
      <w:jc w:val="both"/>
    </w:pPr>
    <w:rPr>
      <w:b/>
    </w:rPr>
  </w:style>
  <w:style w:type="paragraph" w:customStyle="1" w:styleId="Szvegtrzs33">
    <w:name w:val="Szövegtörzs 33"/>
    <w:basedOn w:val="Norml"/>
    <w:pPr>
      <w:jc w:val="both"/>
    </w:pPr>
    <w:rPr>
      <w:u w:val="single"/>
    </w:rPr>
  </w:style>
  <w:style w:type="paragraph" w:customStyle="1" w:styleId="Szvegtrzsbehzssal32">
    <w:name w:val="Szövegtörzs behúzással 32"/>
    <w:basedOn w:val="Norml"/>
    <w:pPr>
      <w:ind w:left="2127" w:hanging="2127"/>
      <w:jc w:val="both"/>
    </w:pPr>
    <w:rPr>
      <w:rFonts w:ascii="Tms Rmn" w:hAnsi="Tms Rmn"/>
      <w:color w:val="800000"/>
      <w:lang w:val="de-DE"/>
    </w:rPr>
  </w:style>
  <w:style w:type="paragraph" w:styleId="Lista4">
    <w:name w:val="List 4"/>
    <w:basedOn w:val="Norml"/>
    <w:semiHidden/>
    <w:pPr>
      <w:ind w:left="1132" w:hanging="283"/>
    </w:pPr>
  </w:style>
  <w:style w:type="paragraph" w:styleId="Felsorols4">
    <w:name w:val="List Bullet 4"/>
    <w:basedOn w:val="Norml"/>
    <w:semiHidden/>
    <w:pPr>
      <w:tabs>
        <w:tab w:val="left" w:pos="1209"/>
      </w:tabs>
      <w:ind w:left="1209" w:hanging="360"/>
    </w:pPr>
  </w:style>
  <w:style w:type="paragraph" w:styleId="Listafolytatsa">
    <w:name w:val="List Continue"/>
    <w:basedOn w:val="Norml"/>
    <w:semiHidden/>
    <w:pPr>
      <w:spacing w:after="120"/>
      <w:ind w:left="283"/>
    </w:pPr>
  </w:style>
  <w:style w:type="paragraph" w:customStyle="1" w:styleId="Szvegtrzs27">
    <w:name w:val="Szövegtörzs 27"/>
    <w:basedOn w:val="Norml"/>
    <w:pPr>
      <w:spacing w:after="120"/>
      <w:ind w:left="283"/>
    </w:pPr>
  </w:style>
  <w:style w:type="paragraph" w:customStyle="1" w:styleId="Szvegtrzs28">
    <w:name w:val="Szövegtörzs 28"/>
    <w:basedOn w:val="Norml"/>
    <w:pPr>
      <w:jc w:val="center"/>
    </w:pPr>
    <w:rPr>
      <w:b/>
      <w:i/>
    </w:rPr>
  </w:style>
  <w:style w:type="paragraph" w:customStyle="1" w:styleId="Szvegtrzs29">
    <w:name w:val="Szövegtörzs 29"/>
    <w:basedOn w:val="Norml"/>
    <w:rPr>
      <w:b/>
      <w:i/>
    </w:rPr>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2">
    <w:name w:val="WW8Num5z2"/>
    <w:rPr>
      <w:rFonts w:ascii="Times New Roman" w:hAnsi="Times New Roman"/>
    </w:rPr>
  </w:style>
  <w:style w:type="character" w:customStyle="1" w:styleId="WW8Num7z0">
    <w:name w:val="WW8Num7z0"/>
    <w:rPr>
      <w:rFonts w:ascii="Times New Roman" w:hAnsi="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hAnsi="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Times New Roman" w:hAnsi="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Bekezdsalapbetutpusa1">
    <w:name w:val="Bekezdés alapbetutípusa1"/>
  </w:style>
  <w:style w:type="paragraph" w:customStyle="1" w:styleId="Cmsor">
    <w:name w:val="Címsor"/>
    <w:basedOn w:val="Norml"/>
    <w:next w:val="Szvegtrzs"/>
    <w:pPr>
      <w:keepNext/>
      <w:suppressAutoHyphens/>
      <w:spacing w:before="240" w:after="120"/>
    </w:pPr>
    <w:rPr>
      <w:rFonts w:ascii="Arial" w:hAnsi="Arial"/>
      <w:sz w:val="28"/>
    </w:rPr>
  </w:style>
  <w:style w:type="paragraph" w:customStyle="1" w:styleId="Felirat">
    <w:name w:val="Felirat"/>
    <w:basedOn w:val="Norml"/>
    <w:pPr>
      <w:suppressLineNumbers/>
      <w:suppressAutoHyphens/>
      <w:spacing w:before="120" w:after="120"/>
    </w:pPr>
    <w:rPr>
      <w:i/>
    </w:rPr>
  </w:style>
  <w:style w:type="paragraph" w:customStyle="1" w:styleId="Trgymutat">
    <w:name w:val="Tárgymutató"/>
    <w:basedOn w:val="Norml"/>
    <w:pPr>
      <w:suppressLineNumbers/>
      <w:suppressAutoHyphens/>
    </w:pPr>
  </w:style>
  <w:style w:type="paragraph" w:customStyle="1" w:styleId="StlusSorkzszimpla">
    <w:name w:val="Stílus Sorköz:  szimpla"/>
    <w:basedOn w:val="Norml"/>
    <w:pPr>
      <w:suppressAutoHyphens/>
      <w:jc w:val="both"/>
    </w:pPr>
  </w:style>
  <w:style w:type="paragraph" w:customStyle="1" w:styleId="zuromi">
    <w:name w:val="zuromi"/>
    <w:basedOn w:val="Norml"/>
    <w:rPr>
      <w:rFonts w:ascii="Arial" w:hAnsi="Arial"/>
      <w:sz w:val="22"/>
    </w:rPr>
  </w:style>
  <w:style w:type="paragraph" w:customStyle="1" w:styleId="Szvegtrzs210">
    <w:name w:val="Szövegtörzs 210"/>
    <w:basedOn w:val="Norml"/>
    <w:pPr>
      <w:tabs>
        <w:tab w:val="left" w:pos="8364"/>
      </w:tabs>
      <w:ind w:right="27"/>
      <w:jc w:val="both"/>
    </w:pPr>
  </w:style>
  <w:style w:type="paragraph" w:customStyle="1" w:styleId="Szvegtrzs34">
    <w:name w:val="Szövegtörzs 34"/>
    <w:basedOn w:val="Norml"/>
    <w:pPr>
      <w:tabs>
        <w:tab w:val="left" w:pos="8364"/>
      </w:tabs>
      <w:ind w:right="-114"/>
      <w:jc w:val="both"/>
    </w:pPr>
    <w:rPr>
      <w:b/>
    </w:rPr>
  </w:style>
  <w:style w:type="paragraph" w:customStyle="1" w:styleId="Szvegtrzs211">
    <w:name w:val="Szövegtörzs 211"/>
    <w:basedOn w:val="Norml"/>
    <w:pPr>
      <w:ind w:right="-256"/>
      <w:jc w:val="both"/>
    </w:pPr>
  </w:style>
  <w:style w:type="paragraph" w:customStyle="1" w:styleId="DltCm">
    <w:name w:val="DôltCím"/>
    <w:basedOn w:val="Norml"/>
    <w:pPr>
      <w:keepNext/>
      <w:keepLines/>
      <w:spacing w:before="480" w:after="240"/>
      <w:jc w:val="center"/>
    </w:pPr>
    <w:rPr>
      <w:i/>
      <w:noProof/>
    </w:rPr>
  </w:style>
  <w:style w:type="paragraph" w:customStyle="1" w:styleId="FejezetCm">
    <w:name w:val="FejezetCím"/>
    <w:basedOn w:val="Norml"/>
    <w:pPr>
      <w:keepNext/>
      <w:keepLines/>
      <w:spacing w:before="480" w:after="240"/>
      <w:jc w:val="center"/>
    </w:pPr>
    <w:rPr>
      <w:b/>
      <w:i/>
      <w:noProof/>
    </w:rPr>
  </w:style>
  <w:style w:type="paragraph" w:customStyle="1" w:styleId="FCm">
    <w:name w:val="FôCím"/>
    <w:basedOn w:val="Norml"/>
    <w:pPr>
      <w:keepNext/>
      <w:keepLines/>
      <w:spacing w:before="240" w:after="120"/>
      <w:jc w:val="center"/>
    </w:pPr>
    <w:rPr>
      <w:b/>
      <w:noProof/>
      <w:sz w:val="28"/>
    </w:rPr>
  </w:style>
  <w:style w:type="paragraph" w:styleId="NormlWeb">
    <w:name w:val="Normal (Web)"/>
    <w:basedOn w:val="Norml"/>
    <w:uiPriority w:val="99"/>
    <w:unhideWhenUsed/>
    <w:pPr>
      <w:overflowPunct/>
      <w:autoSpaceDE/>
      <w:autoSpaceDN/>
      <w:adjustRightInd/>
      <w:spacing w:before="100" w:beforeAutospacing="1" w:after="100" w:afterAutospacing="1"/>
      <w:textAlignment w:val="auto"/>
    </w:pPr>
    <w:rPr>
      <w:szCs w:val="24"/>
    </w:rPr>
  </w:style>
  <w:style w:type="paragraph" w:styleId="Szvegtrzsbehzssal">
    <w:name w:val="Body Text Indent"/>
    <w:basedOn w:val="Norml"/>
    <w:link w:val="SzvegtrzsbehzssalChar"/>
    <w:semiHidden/>
    <w:pPr>
      <w:spacing w:after="480"/>
      <w:ind w:left="5672"/>
      <w:jc w:val="center"/>
    </w:pPr>
    <w:rPr>
      <w:b/>
    </w:rPr>
  </w:style>
  <w:style w:type="paragraph" w:styleId="Szvegtrzsbehzssal2">
    <w:name w:val="Body Text Indent 2"/>
    <w:basedOn w:val="Norml"/>
    <w:link w:val="Szvegtrzsbehzssal2Char"/>
    <w:semiHidden/>
    <w:pPr>
      <w:ind w:left="278" w:hanging="278"/>
      <w:jc w:val="both"/>
    </w:pPr>
  </w:style>
  <w:style w:type="paragraph" w:styleId="Szvegtrzsbehzssal3">
    <w:name w:val="Body Text Indent 3"/>
    <w:basedOn w:val="Norml"/>
    <w:link w:val="Szvegtrzsbehzssal3Char"/>
    <w:semiHidden/>
    <w:pPr>
      <w:ind w:left="567" w:hanging="278"/>
      <w:jc w:val="both"/>
    </w:pPr>
    <w:rPr>
      <w:b/>
      <w:i/>
    </w:rPr>
  </w:style>
  <w:style w:type="paragraph" w:styleId="Szvegtrzs3">
    <w:name w:val="Body Text 3"/>
    <w:basedOn w:val="Norml"/>
    <w:link w:val="Szvegtrzs3Char"/>
    <w:semiHidden/>
    <w:pPr>
      <w:overflowPunct/>
      <w:autoSpaceDE/>
      <w:autoSpaceDN/>
      <w:adjustRightInd/>
      <w:jc w:val="both"/>
      <w:textAlignment w:val="auto"/>
    </w:pPr>
  </w:style>
  <w:style w:type="paragraph" w:customStyle="1" w:styleId="Default">
    <w:name w:val="Default"/>
    <w:pPr>
      <w:overflowPunct w:val="0"/>
      <w:autoSpaceDE w:val="0"/>
      <w:autoSpaceDN w:val="0"/>
      <w:adjustRightInd w:val="0"/>
      <w:textAlignment w:val="baseline"/>
    </w:pPr>
    <w:rPr>
      <w:color w:val="000000"/>
      <w:sz w:val="24"/>
    </w:rPr>
  </w:style>
  <w:style w:type="character" w:customStyle="1" w:styleId="Cmsor1Char">
    <w:name w:val="Címsor 1 Char"/>
    <w:link w:val="Cmsor1"/>
    <w:rsid w:val="00965DF4"/>
    <w:rPr>
      <w:sz w:val="24"/>
    </w:rPr>
  </w:style>
  <w:style w:type="character" w:customStyle="1" w:styleId="Cmsor2Char">
    <w:name w:val="Címsor 2 Char"/>
    <w:link w:val="Cmsor2"/>
    <w:rsid w:val="00965DF4"/>
    <w:rPr>
      <w:i/>
      <w:sz w:val="24"/>
    </w:rPr>
  </w:style>
  <w:style w:type="character" w:customStyle="1" w:styleId="Cmsor3Char">
    <w:name w:val="Címsor 3 Char"/>
    <w:link w:val="Cmsor3"/>
    <w:rsid w:val="00965DF4"/>
    <w:rPr>
      <w:i/>
      <w:sz w:val="24"/>
    </w:rPr>
  </w:style>
  <w:style w:type="character" w:customStyle="1" w:styleId="Cmsor4Char">
    <w:name w:val="Címsor 4 Char"/>
    <w:link w:val="Cmsor4"/>
    <w:rsid w:val="00965DF4"/>
    <w:rPr>
      <w:rFonts w:ascii="Arial" w:hAnsi="Arial"/>
      <w:b/>
      <w:sz w:val="24"/>
    </w:rPr>
  </w:style>
  <w:style w:type="character" w:customStyle="1" w:styleId="Cmsor5Char">
    <w:name w:val="Címsor 5 Char"/>
    <w:link w:val="Cmsor5"/>
    <w:rsid w:val="00965DF4"/>
    <w:rPr>
      <w:rFonts w:ascii="Arial" w:hAnsi="Arial"/>
      <w:sz w:val="22"/>
    </w:rPr>
  </w:style>
  <w:style w:type="character" w:customStyle="1" w:styleId="Cmsor6Char">
    <w:name w:val="Címsor 6 Char"/>
    <w:link w:val="Cmsor6"/>
    <w:rsid w:val="00965DF4"/>
    <w:rPr>
      <w:i/>
      <w:sz w:val="22"/>
    </w:rPr>
  </w:style>
  <w:style w:type="character" w:customStyle="1" w:styleId="Cmsor7Char">
    <w:name w:val="Címsor 7 Char"/>
    <w:link w:val="Cmsor7"/>
    <w:rsid w:val="00965DF4"/>
    <w:rPr>
      <w:b/>
      <w:sz w:val="28"/>
      <w:u w:val="single"/>
    </w:rPr>
  </w:style>
  <w:style w:type="character" w:customStyle="1" w:styleId="Cmsor8Char">
    <w:name w:val="Címsor 8 Char"/>
    <w:link w:val="Cmsor8"/>
    <w:rsid w:val="00965DF4"/>
    <w:rPr>
      <w:b/>
      <w:sz w:val="32"/>
      <w:u w:val="single"/>
    </w:rPr>
  </w:style>
  <w:style w:type="character" w:customStyle="1" w:styleId="Cmsor9Char">
    <w:name w:val="Címsor 9 Char"/>
    <w:link w:val="Cmsor9"/>
    <w:rsid w:val="00965DF4"/>
    <w:rPr>
      <w:sz w:val="24"/>
      <w:u w:val="single"/>
    </w:rPr>
  </w:style>
  <w:style w:type="character" w:customStyle="1" w:styleId="lfejChar">
    <w:name w:val="Élőfej Char"/>
    <w:link w:val="lfej"/>
    <w:semiHidden/>
    <w:rsid w:val="00965DF4"/>
    <w:rPr>
      <w:sz w:val="24"/>
    </w:rPr>
  </w:style>
  <w:style w:type="character" w:customStyle="1" w:styleId="llbChar">
    <w:name w:val="Élőláb Char"/>
    <w:link w:val="llb"/>
    <w:uiPriority w:val="99"/>
    <w:rsid w:val="00965DF4"/>
    <w:rPr>
      <w:sz w:val="24"/>
    </w:rPr>
  </w:style>
  <w:style w:type="character" w:customStyle="1" w:styleId="SzvegtrzsChar">
    <w:name w:val="Szövegtörzs Char"/>
    <w:link w:val="Szvegtrzs"/>
    <w:semiHidden/>
    <w:rsid w:val="00965DF4"/>
    <w:rPr>
      <w:b/>
      <w:i/>
      <w:sz w:val="24"/>
    </w:rPr>
  </w:style>
  <w:style w:type="character" w:customStyle="1" w:styleId="CmChar">
    <w:name w:val="Cím Char"/>
    <w:link w:val="Cm"/>
    <w:rsid w:val="00965DF4"/>
    <w:rPr>
      <w:sz w:val="24"/>
      <w:u w:val="single"/>
    </w:rPr>
  </w:style>
  <w:style w:type="character" w:customStyle="1" w:styleId="SzvegtrzsbehzssalChar">
    <w:name w:val="Szövegtörzs behúzással Char"/>
    <w:link w:val="Szvegtrzsbehzssal"/>
    <w:semiHidden/>
    <w:rsid w:val="00965DF4"/>
    <w:rPr>
      <w:b/>
      <w:sz w:val="24"/>
    </w:rPr>
  </w:style>
  <w:style w:type="character" w:customStyle="1" w:styleId="Szvegtrzsbehzssal2Char">
    <w:name w:val="Szövegtörzs behúzással 2 Char"/>
    <w:link w:val="Szvegtrzsbehzssal2"/>
    <w:semiHidden/>
    <w:rsid w:val="00965DF4"/>
    <w:rPr>
      <w:sz w:val="24"/>
    </w:rPr>
  </w:style>
  <w:style w:type="character" w:customStyle="1" w:styleId="Szvegtrzsbehzssal3Char">
    <w:name w:val="Szövegtörzs behúzással 3 Char"/>
    <w:link w:val="Szvegtrzsbehzssal3"/>
    <w:semiHidden/>
    <w:rsid w:val="00965DF4"/>
    <w:rPr>
      <w:b/>
      <w:i/>
      <w:sz w:val="24"/>
    </w:rPr>
  </w:style>
  <w:style w:type="character" w:customStyle="1" w:styleId="Szvegtrzs3Char">
    <w:name w:val="Szövegtörzs 3 Char"/>
    <w:link w:val="Szvegtrzs3"/>
    <w:semiHidden/>
    <w:rsid w:val="00965DF4"/>
    <w:rPr>
      <w:sz w:val="24"/>
    </w:rPr>
  </w:style>
  <w:style w:type="character" w:styleId="Jegyzethivatkozs">
    <w:name w:val="annotation reference"/>
    <w:uiPriority w:val="99"/>
    <w:semiHidden/>
    <w:unhideWhenUsed/>
    <w:rsid w:val="00965DF4"/>
    <w:rPr>
      <w:sz w:val="16"/>
      <w:szCs w:val="16"/>
    </w:rPr>
  </w:style>
  <w:style w:type="paragraph" w:styleId="Jegyzetszveg">
    <w:name w:val="annotation text"/>
    <w:basedOn w:val="Norml"/>
    <w:link w:val="JegyzetszvegChar"/>
    <w:uiPriority w:val="99"/>
    <w:semiHidden/>
    <w:unhideWhenUsed/>
    <w:rsid w:val="00965DF4"/>
    <w:rPr>
      <w:sz w:val="20"/>
    </w:rPr>
  </w:style>
  <w:style w:type="character" w:customStyle="1" w:styleId="JegyzetszvegChar">
    <w:name w:val="Jegyzetszöveg Char"/>
    <w:basedOn w:val="Bekezdsalapbettpusa"/>
    <w:link w:val="Jegyzetszveg"/>
    <w:uiPriority w:val="99"/>
    <w:semiHidden/>
    <w:rsid w:val="00965DF4"/>
  </w:style>
  <w:style w:type="paragraph" w:styleId="Megjegyzstrgya">
    <w:name w:val="annotation subject"/>
    <w:basedOn w:val="Jegyzetszveg"/>
    <w:next w:val="Jegyzetszveg"/>
    <w:link w:val="MegjegyzstrgyaChar"/>
    <w:uiPriority w:val="99"/>
    <w:semiHidden/>
    <w:unhideWhenUsed/>
    <w:rsid w:val="00965DF4"/>
    <w:rPr>
      <w:b/>
      <w:bCs/>
    </w:rPr>
  </w:style>
  <w:style w:type="character" w:customStyle="1" w:styleId="MegjegyzstrgyaChar">
    <w:name w:val="Megjegyzés tárgya Char"/>
    <w:link w:val="Megjegyzstrgya"/>
    <w:uiPriority w:val="99"/>
    <w:semiHidden/>
    <w:rsid w:val="00965DF4"/>
    <w:rPr>
      <w:b/>
      <w:bCs/>
    </w:rPr>
  </w:style>
  <w:style w:type="paragraph" w:styleId="Buborkszveg">
    <w:name w:val="Balloon Text"/>
    <w:basedOn w:val="Norml"/>
    <w:link w:val="BuborkszvegChar"/>
    <w:uiPriority w:val="99"/>
    <w:semiHidden/>
    <w:unhideWhenUsed/>
    <w:rsid w:val="00965DF4"/>
    <w:rPr>
      <w:rFonts w:ascii="Segoe UI" w:hAnsi="Segoe UI" w:cs="Segoe UI"/>
      <w:sz w:val="18"/>
      <w:szCs w:val="18"/>
    </w:rPr>
  </w:style>
  <w:style w:type="character" w:customStyle="1" w:styleId="BuborkszvegChar">
    <w:name w:val="Buborékszöveg Char"/>
    <w:link w:val="Buborkszveg"/>
    <w:uiPriority w:val="99"/>
    <w:semiHidden/>
    <w:rsid w:val="00965DF4"/>
    <w:rPr>
      <w:rFonts w:ascii="Segoe UI" w:hAnsi="Segoe UI" w:cs="Segoe UI"/>
      <w:sz w:val="18"/>
      <w:szCs w:val="18"/>
    </w:rPr>
  </w:style>
  <w:style w:type="paragraph" w:styleId="Lbjegyzetszveg">
    <w:name w:val="footnote text"/>
    <w:basedOn w:val="Norml"/>
    <w:link w:val="LbjegyzetszvegChar"/>
    <w:uiPriority w:val="99"/>
    <w:semiHidden/>
    <w:unhideWhenUsed/>
    <w:rsid w:val="00965DF4"/>
    <w:rPr>
      <w:sz w:val="20"/>
    </w:rPr>
  </w:style>
  <w:style w:type="character" w:customStyle="1" w:styleId="LbjegyzetszvegChar">
    <w:name w:val="Lábjegyzetszöveg Char"/>
    <w:basedOn w:val="Bekezdsalapbettpusa"/>
    <w:link w:val="Lbjegyzetszveg"/>
    <w:uiPriority w:val="99"/>
    <w:semiHidden/>
    <w:rsid w:val="00965DF4"/>
  </w:style>
  <w:style w:type="character" w:styleId="Lbjegyzet-hivatkozs">
    <w:name w:val="footnote reference"/>
    <w:uiPriority w:val="99"/>
    <w:semiHidden/>
    <w:unhideWhenUsed/>
    <w:rsid w:val="00965DF4"/>
    <w:rPr>
      <w:vertAlign w:val="superscript"/>
    </w:rPr>
  </w:style>
  <w:style w:type="paragraph" w:customStyle="1" w:styleId="Szvegtrzs310">
    <w:name w:val="Szövegtörzs 31"/>
    <w:basedOn w:val="Szvegtrzs212"/>
    <w:rsid w:val="00965DF4"/>
    <w:pPr>
      <w:widowControl/>
      <w:spacing w:after="120"/>
      <w:ind w:left="360"/>
      <w:jc w:val="left"/>
    </w:pPr>
  </w:style>
  <w:style w:type="paragraph" w:customStyle="1" w:styleId="Szvegtrzs212">
    <w:name w:val="Szövegtörzs 21"/>
    <w:basedOn w:val="Norml"/>
    <w:rsid w:val="00965DF4"/>
    <w:pPr>
      <w:widowControl w:val="0"/>
      <w:jc w:val="both"/>
    </w:pPr>
  </w:style>
  <w:style w:type="paragraph" w:customStyle="1" w:styleId="Szvegtrzsbehzssal210">
    <w:name w:val="Szövegtörzs behúzással 21"/>
    <w:basedOn w:val="Norml"/>
    <w:rsid w:val="00493A4F"/>
    <w:pPr>
      <w:ind w:firstLine="360"/>
    </w:pPr>
  </w:style>
  <w:style w:type="paragraph" w:customStyle="1" w:styleId="Szvegtrzsbehzssal310">
    <w:name w:val="Szövegtörzs behúzással 31"/>
    <w:basedOn w:val="Norml"/>
    <w:rsid w:val="00493A4F"/>
    <w:pPr>
      <w:ind w:firstLine="360"/>
      <w:jc w:val="both"/>
    </w:pPr>
  </w:style>
  <w:style w:type="paragraph" w:customStyle="1" w:styleId="Szvegtrzselssora10">
    <w:name w:val="Szövegtörzs első sora1"/>
    <w:basedOn w:val="Szvegtrzs"/>
    <w:rsid w:val="00493A4F"/>
    <w:pPr>
      <w:spacing w:after="120"/>
      <w:ind w:firstLine="210"/>
      <w:jc w:val="left"/>
    </w:pPr>
    <w:rPr>
      <w:b w:val="0"/>
      <w:i w:val="0"/>
    </w:rPr>
  </w:style>
  <w:style w:type="paragraph" w:customStyle="1" w:styleId="Szvegtrzselssora210">
    <w:name w:val="Szövegtörzs első sora 21"/>
    <w:basedOn w:val="Szvegtrzs212"/>
    <w:rsid w:val="00493A4F"/>
    <w:pPr>
      <w:widowControl/>
      <w:spacing w:after="120"/>
      <w:ind w:left="283" w:firstLine="210"/>
      <w:jc w:val="left"/>
    </w:pPr>
  </w:style>
  <w:style w:type="paragraph" w:styleId="Listaszerbekezds">
    <w:name w:val="List Paragraph"/>
    <w:basedOn w:val="Norml"/>
    <w:uiPriority w:val="34"/>
    <w:qFormat/>
    <w:rsid w:val="00493A4F"/>
    <w:pPr>
      <w:ind w:left="720"/>
      <w:contextualSpacing/>
    </w:pPr>
  </w:style>
  <w:style w:type="table" w:styleId="Rcsostblzat">
    <w:name w:val="Table Grid"/>
    <w:basedOn w:val="Normltblzat"/>
    <w:uiPriority w:val="39"/>
    <w:rsid w:val="000C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7996">
      <w:bodyDiv w:val="1"/>
      <w:marLeft w:val="0"/>
      <w:marRight w:val="0"/>
      <w:marTop w:val="0"/>
      <w:marBottom w:val="0"/>
      <w:divBdr>
        <w:top w:val="none" w:sz="0" w:space="0" w:color="auto"/>
        <w:left w:val="none" w:sz="0" w:space="0" w:color="auto"/>
        <w:bottom w:val="none" w:sz="0" w:space="0" w:color="auto"/>
        <w:right w:val="none" w:sz="0" w:space="0" w:color="auto"/>
      </w:divBdr>
    </w:div>
    <w:div w:id="351415191">
      <w:bodyDiv w:val="1"/>
      <w:marLeft w:val="0"/>
      <w:marRight w:val="0"/>
      <w:marTop w:val="0"/>
      <w:marBottom w:val="0"/>
      <w:divBdr>
        <w:top w:val="none" w:sz="0" w:space="0" w:color="auto"/>
        <w:left w:val="none" w:sz="0" w:space="0" w:color="auto"/>
        <w:bottom w:val="none" w:sz="0" w:space="0" w:color="auto"/>
        <w:right w:val="none" w:sz="0" w:space="0" w:color="auto"/>
      </w:divBdr>
    </w:div>
    <w:div w:id="709065672">
      <w:bodyDiv w:val="1"/>
      <w:marLeft w:val="0"/>
      <w:marRight w:val="0"/>
      <w:marTop w:val="0"/>
      <w:marBottom w:val="0"/>
      <w:divBdr>
        <w:top w:val="none" w:sz="0" w:space="0" w:color="auto"/>
        <w:left w:val="none" w:sz="0" w:space="0" w:color="auto"/>
        <w:bottom w:val="none" w:sz="0" w:space="0" w:color="auto"/>
        <w:right w:val="none" w:sz="0" w:space="0" w:color="auto"/>
      </w:divBdr>
    </w:div>
    <w:div w:id="10118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5C87-ECAD-485D-BB2F-700C17EB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11766</Words>
  <Characters>81189</Characters>
  <Application>Microsoft Office Word</Application>
  <DocSecurity>0</DocSecurity>
  <Lines>676</Lines>
  <Paragraphs>185</Paragraphs>
  <ScaleCrop>false</ScaleCrop>
  <HeadingPairs>
    <vt:vector size="2" baseType="variant">
      <vt:variant>
        <vt:lpstr>Cím</vt:lpstr>
      </vt:variant>
      <vt:variant>
        <vt:i4>1</vt:i4>
      </vt:variant>
    </vt:vector>
  </HeadingPairs>
  <TitlesOfParts>
    <vt:vector size="1" baseType="lpstr">
      <vt:lpstr>J A V A S L A T</vt:lpstr>
    </vt:vector>
  </TitlesOfParts>
  <Company>Polgármesteri Hivatala</Company>
  <LinksUpToDate>false</LinksUpToDate>
  <CharactersWithSpaces>92770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A V A S L A T</dc:title>
  <dc:subject/>
  <dc:creator>Pesterzsébet Önkormányzatának</dc:creator>
  <cp:keywords/>
  <dc:description/>
  <cp:lastModifiedBy>Hubay Ádám</cp:lastModifiedBy>
  <cp:revision>3</cp:revision>
  <cp:lastPrinted>2020-01-30T13:35:00Z</cp:lastPrinted>
  <dcterms:created xsi:type="dcterms:W3CDTF">2020-02-03T08:34:00Z</dcterms:created>
  <dcterms:modified xsi:type="dcterms:W3CDTF">2020-02-03T08:36:00Z</dcterms:modified>
</cp:coreProperties>
</file>