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6B75" w14:textId="008367EC" w:rsidR="003C300F" w:rsidRDefault="009933BA" w:rsidP="00152E0D">
      <w:pPr>
        <w:ind w:left="5812" w:hanging="709"/>
        <w:jc w:val="both"/>
        <w:rPr>
          <w:szCs w:val="24"/>
        </w:rPr>
      </w:pPr>
      <w:r w:rsidRPr="00632179">
        <w:rPr>
          <w:b/>
          <w:bCs/>
          <w:szCs w:val="24"/>
        </w:rPr>
        <w:t>Tárgy</w:t>
      </w:r>
      <w:r w:rsidR="003C300F" w:rsidRPr="00632179">
        <w:rPr>
          <w:szCs w:val="24"/>
        </w:rPr>
        <w:t>: Tájékoztató 060/2022</w:t>
      </w:r>
      <w:r w:rsidR="00271996">
        <w:rPr>
          <w:szCs w:val="24"/>
        </w:rPr>
        <w:t xml:space="preserve">. </w:t>
      </w:r>
      <w:r w:rsidR="003C300F" w:rsidRPr="00632179">
        <w:rPr>
          <w:szCs w:val="24"/>
        </w:rPr>
        <w:t xml:space="preserve">(II.24.) </w:t>
      </w:r>
      <w:proofErr w:type="spellStart"/>
      <w:r w:rsidR="003C300F" w:rsidRPr="00632179">
        <w:rPr>
          <w:szCs w:val="24"/>
        </w:rPr>
        <w:t>Ök</w:t>
      </w:r>
      <w:proofErr w:type="spellEnd"/>
      <w:r w:rsidR="003C300F" w:rsidRPr="00632179">
        <w:rPr>
          <w:szCs w:val="24"/>
        </w:rPr>
        <w:t>. sz</w:t>
      </w:r>
      <w:r w:rsidR="00392382">
        <w:rPr>
          <w:szCs w:val="24"/>
        </w:rPr>
        <w:t>.</w:t>
      </w:r>
      <w:r w:rsidR="003C300F" w:rsidRPr="00632179">
        <w:rPr>
          <w:szCs w:val="24"/>
        </w:rPr>
        <w:t xml:space="preserve"> határozat alapján a magasabb házak beillesztéséről a kialakult környezetben, településrendezési program</w:t>
      </w:r>
    </w:p>
    <w:p w14:paraId="2E579C40" w14:textId="77777777" w:rsidR="001B3E50" w:rsidRPr="00632179" w:rsidRDefault="001B3E50" w:rsidP="00152E0D">
      <w:pPr>
        <w:ind w:left="5812" w:hanging="709"/>
        <w:jc w:val="both"/>
        <w:rPr>
          <w:szCs w:val="24"/>
        </w:rPr>
      </w:pPr>
    </w:p>
    <w:p w14:paraId="47C5429E" w14:textId="77777777" w:rsidR="003C300F" w:rsidRPr="00632179" w:rsidRDefault="003C300F" w:rsidP="003C300F">
      <w:pPr>
        <w:pStyle w:val="lfej"/>
        <w:tabs>
          <w:tab w:val="clear" w:pos="4536"/>
          <w:tab w:val="clear" w:pos="9072"/>
        </w:tabs>
        <w:jc w:val="both"/>
        <w:rPr>
          <w:szCs w:val="24"/>
        </w:rPr>
      </w:pPr>
    </w:p>
    <w:p w14:paraId="07D0B184" w14:textId="5564F8B1" w:rsidR="003C300F" w:rsidRDefault="003C300F" w:rsidP="003C300F">
      <w:pPr>
        <w:pStyle w:val="lfej"/>
        <w:tabs>
          <w:tab w:val="clear" w:pos="4536"/>
          <w:tab w:val="clear" w:pos="9072"/>
        </w:tabs>
        <w:spacing w:before="120" w:after="120"/>
        <w:jc w:val="center"/>
        <w:rPr>
          <w:b/>
          <w:bCs/>
        </w:rPr>
      </w:pPr>
      <w:r w:rsidRPr="00B417DD">
        <w:rPr>
          <w:b/>
          <w:bCs/>
        </w:rPr>
        <w:t xml:space="preserve">Tisztelt </w:t>
      </w:r>
      <w:r w:rsidRPr="003C300F">
        <w:rPr>
          <w:b/>
          <w:bCs/>
        </w:rPr>
        <w:t>Környezetvédelmi és Városfejlesztési Bizottság</w:t>
      </w:r>
      <w:r w:rsidR="00D14A3B">
        <w:rPr>
          <w:b/>
          <w:bCs/>
        </w:rPr>
        <w:t xml:space="preserve"> </w:t>
      </w:r>
      <w:r w:rsidR="00271996">
        <w:rPr>
          <w:b/>
          <w:bCs/>
        </w:rPr>
        <w:t>!</w:t>
      </w:r>
      <w:r w:rsidRPr="003C300F">
        <w:rPr>
          <w:b/>
          <w:bCs/>
        </w:rPr>
        <w:t xml:space="preserve"> </w:t>
      </w:r>
    </w:p>
    <w:p w14:paraId="75997C70" w14:textId="5E3D92FD" w:rsidR="003C300F" w:rsidRPr="00B417DD" w:rsidRDefault="003C300F" w:rsidP="003C300F">
      <w:pPr>
        <w:pStyle w:val="lfej"/>
        <w:tabs>
          <w:tab w:val="clear" w:pos="4536"/>
          <w:tab w:val="clear" w:pos="9072"/>
        </w:tabs>
        <w:spacing w:before="120" w:after="120"/>
        <w:jc w:val="center"/>
        <w:rPr>
          <w:b/>
          <w:bCs/>
        </w:rPr>
      </w:pPr>
    </w:p>
    <w:p w14:paraId="0D8BDDF4" w14:textId="41DAA105" w:rsidR="00CF3169" w:rsidRPr="00CF3169" w:rsidRDefault="00CF3169" w:rsidP="00CF3169">
      <w:pPr>
        <w:jc w:val="both"/>
      </w:pPr>
      <w:r w:rsidRPr="00CF3169">
        <w:t xml:space="preserve">A </w:t>
      </w:r>
      <w:r>
        <w:t>K</w:t>
      </w:r>
      <w:r w:rsidRPr="00CF3169">
        <w:t>épviselő</w:t>
      </w:r>
      <w:r w:rsidR="00867ACE">
        <w:t>-</w:t>
      </w:r>
      <w:r w:rsidRPr="00CF3169">
        <w:t xml:space="preserve">testület a kerületi főépítész Kerületi Építési Szabályzatról </w:t>
      </w:r>
      <w:r w:rsidR="0041489A">
        <w:t>(</w:t>
      </w:r>
      <w:r w:rsidRPr="00CF3169">
        <w:t>KÉSZ) összeállított t</w:t>
      </w:r>
      <w:r w:rsidR="0041489A">
        <w:t>á</w:t>
      </w:r>
      <w:r w:rsidRPr="00CF3169">
        <w:t>jékoztatója után, az eltérő beépítési lehetőségek vizsgálatáról a</w:t>
      </w:r>
      <w:r w:rsidR="00867ACE">
        <w:t>z alábbi</w:t>
      </w:r>
      <w:r w:rsidRPr="00CF3169">
        <w:t xml:space="preserve"> 060/2022. (II. 24.) </w:t>
      </w:r>
      <w:proofErr w:type="spellStart"/>
      <w:r w:rsidRPr="00CF3169">
        <w:t>Ök</w:t>
      </w:r>
      <w:proofErr w:type="spellEnd"/>
      <w:r w:rsidRPr="00CF3169">
        <w:t>. sz. határozatot hozta</w:t>
      </w:r>
      <w:r w:rsidR="00867ACE">
        <w:t>:</w:t>
      </w:r>
      <w:r w:rsidRPr="00CF3169">
        <w:t xml:space="preserve"> </w:t>
      </w:r>
    </w:p>
    <w:p w14:paraId="121A1FD1" w14:textId="6A3F69D2" w:rsidR="00CF3169" w:rsidRDefault="00867ACE" w:rsidP="00CF3169">
      <w:pPr>
        <w:spacing w:before="120" w:line="280" w:lineRule="atLeast"/>
        <w:ind w:left="992" w:hanging="425"/>
        <w:jc w:val="both"/>
      </w:pPr>
      <w:r>
        <w:t>„</w:t>
      </w:r>
      <w:r w:rsidR="00CF3169">
        <w:t xml:space="preserve">1./ </w:t>
      </w:r>
      <w:r w:rsidR="00CF3169" w:rsidRPr="00FB39A6">
        <w:t>felkéri a polgármestert, hogy a Főépítészi Irodával vizsgáltassa</w:t>
      </w:r>
      <w:r w:rsidR="00CF3169">
        <w:t xml:space="preserve"> </w:t>
      </w:r>
      <w:r w:rsidR="00CF3169" w:rsidRPr="00FB39A6">
        <w:t>meg</w:t>
      </w:r>
      <w:r w:rsidR="00CF3169">
        <w:t xml:space="preserve"> </w:t>
      </w:r>
      <w:r w:rsidR="00CF3169" w:rsidRPr="00FB39A6">
        <w:t>a kerületben építhető magasabb házakra vonatkozó speciális szabályozási lehetőségeknek a KÉSZ-be történő majdani</w:t>
      </w:r>
      <w:r w:rsidR="00CF3169">
        <w:t xml:space="preserve"> </w:t>
      </w:r>
      <w:r w:rsidR="00CF3169" w:rsidRPr="00FB39A6">
        <w:t xml:space="preserve">beillesztését, figyelemmel a kerület egyes zónáinak sajátosságaira, meglévő lakókörnyezeti adottságaira, a telekstruktúra jelenlegi beépítettségére. </w:t>
      </w:r>
    </w:p>
    <w:p w14:paraId="281063A4" w14:textId="77777777" w:rsidR="00520DD3" w:rsidRDefault="00CF3169" w:rsidP="00520DD3">
      <w:pPr>
        <w:ind w:left="992" w:hanging="425"/>
        <w:jc w:val="both"/>
      </w:pPr>
      <w:r>
        <w:t xml:space="preserve">2./ </w:t>
      </w:r>
      <w:r w:rsidRPr="00FB39A6">
        <w:t>felkéri a Főépítészi Irodát, hogy az 1. pont szerinti vizsgálat eredményét, a fejlesztési elképzeléseket foglalja össze egy tájékoztatóban és azt terjessze a Környezetvédelmi és Városfejlesztési Bizottság soron következő ülése elé</w:t>
      </w:r>
      <w:r w:rsidR="00520DD3">
        <w:t>.</w:t>
      </w:r>
    </w:p>
    <w:p w14:paraId="25E98A50" w14:textId="28EADB74" w:rsidR="00CF3169" w:rsidRDefault="00520DD3" w:rsidP="00520DD3">
      <w:pPr>
        <w:ind w:left="992"/>
        <w:jc w:val="both"/>
        <w:rPr>
          <w:u w:val="single"/>
        </w:rPr>
      </w:pPr>
      <w:r>
        <w:t>K</w:t>
      </w:r>
      <w:r w:rsidR="00CF3169" w:rsidRPr="00FB39A6">
        <w:t xml:space="preserve">ezdeményezi, hogy a Környezetvédelmi és Városfejlesztési Bizottság a tájékoztató anyag megtárgyalása után </w:t>
      </w:r>
      <w:r w:rsidR="00CF3169" w:rsidRPr="00CF3169">
        <w:rPr>
          <w:u w:val="single"/>
        </w:rPr>
        <w:t>fogalmazza meg azokat az irányelveket, amelyek mentén javasolná a KÉSZ-módosítás és az azt megelőző tervezési folyamat megkezdését.</w:t>
      </w:r>
      <w:r w:rsidR="00867ACE" w:rsidRPr="00867ACE">
        <w:t>”</w:t>
      </w:r>
    </w:p>
    <w:p w14:paraId="4D530602" w14:textId="77777777" w:rsidR="00FA1FA1" w:rsidRDefault="00FA1FA1" w:rsidP="00152E0D">
      <w:pPr>
        <w:pStyle w:val="lfej"/>
        <w:tabs>
          <w:tab w:val="clear" w:pos="4536"/>
          <w:tab w:val="clear" w:pos="9072"/>
        </w:tabs>
        <w:spacing w:before="120" w:line="280" w:lineRule="atLeast"/>
        <w:jc w:val="both"/>
        <w:rPr>
          <w:szCs w:val="24"/>
        </w:rPr>
      </w:pPr>
    </w:p>
    <w:p w14:paraId="10824BA2" w14:textId="547A0D5D" w:rsidR="00FA1FA1" w:rsidRDefault="00271996" w:rsidP="00152E0D">
      <w:pPr>
        <w:pStyle w:val="lfej"/>
        <w:tabs>
          <w:tab w:val="clear" w:pos="4536"/>
          <w:tab w:val="clear" w:pos="9072"/>
        </w:tabs>
        <w:spacing w:before="120" w:line="280" w:lineRule="atLeast"/>
        <w:jc w:val="both"/>
      </w:pPr>
      <w:r>
        <w:t xml:space="preserve">A </w:t>
      </w:r>
      <w:r w:rsidR="00FA1FA1" w:rsidRPr="00FB39A6">
        <w:t>Környezetvédelmi és Városfejlesztési Bizottság</w:t>
      </w:r>
      <w:r w:rsidR="00FA1FA1">
        <w:t xml:space="preserve"> 2022. május 10-i ülésén a bizottság elnöke megkérte a bizottság tagjait, hogy 2022. június 7-ig küldjenek javaslatokat a Főépítészi Iroda számára a településfejlesztési program kidolgozásának előkészítéséhez.</w:t>
      </w:r>
    </w:p>
    <w:p w14:paraId="38D9A286" w14:textId="570DA2BF" w:rsidR="00FA1FA1" w:rsidRDefault="00FA1FA1" w:rsidP="00152E0D">
      <w:pPr>
        <w:pStyle w:val="lfej"/>
        <w:tabs>
          <w:tab w:val="clear" w:pos="4536"/>
          <w:tab w:val="clear" w:pos="9072"/>
        </w:tabs>
        <w:spacing w:before="120" w:line="280" w:lineRule="atLeast"/>
        <w:jc w:val="both"/>
      </w:pPr>
      <w:r>
        <w:t>A megadott határidőig két képviselői javaslat érkezett</w:t>
      </w:r>
      <w:r w:rsidR="0041489A" w:rsidRPr="00C65653">
        <w:t>:</w:t>
      </w:r>
      <w:r w:rsidR="00604A60">
        <w:t xml:space="preserve"> Szőnyi Attila (1. sz. melléklet),</w:t>
      </w:r>
      <w:r w:rsidR="0041489A">
        <w:t xml:space="preserve"> </w:t>
      </w:r>
      <w:r w:rsidR="0041489A" w:rsidRPr="00C65653">
        <w:t>és</w:t>
      </w:r>
      <w:r w:rsidR="00604A60">
        <w:t xml:space="preserve"> Mach Péter (2. sz. melléklet) képviselő uraktól.</w:t>
      </w:r>
    </w:p>
    <w:p w14:paraId="18BE9AB9" w14:textId="39079C40" w:rsidR="00604A60" w:rsidRDefault="00604A60" w:rsidP="00152E0D">
      <w:pPr>
        <w:pStyle w:val="lfej"/>
        <w:tabs>
          <w:tab w:val="clear" w:pos="4536"/>
          <w:tab w:val="clear" w:pos="9072"/>
        </w:tabs>
        <w:spacing w:before="120" w:line="280" w:lineRule="atLeast"/>
        <w:jc w:val="both"/>
      </w:pPr>
      <w:r>
        <w:t>A Főépítészi Iroda a javaslatokat áttekintette és az alábbi észrevételeket fogalmazza meg:</w:t>
      </w:r>
    </w:p>
    <w:p w14:paraId="74022195" w14:textId="10CF4545" w:rsidR="00604A60" w:rsidRDefault="00604A60" w:rsidP="00152E0D">
      <w:pPr>
        <w:pStyle w:val="lfej"/>
        <w:tabs>
          <w:tab w:val="clear" w:pos="4536"/>
          <w:tab w:val="clear" w:pos="9072"/>
        </w:tabs>
        <w:spacing w:before="120" w:line="280" w:lineRule="atLeast"/>
        <w:jc w:val="both"/>
      </w:pPr>
    </w:p>
    <w:p w14:paraId="7AA13085" w14:textId="09A209CF" w:rsidR="00604A60" w:rsidRPr="00163336" w:rsidRDefault="00604A60" w:rsidP="00152E0D">
      <w:pPr>
        <w:pStyle w:val="lfej"/>
        <w:tabs>
          <w:tab w:val="clear" w:pos="4536"/>
          <w:tab w:val="clear" w:pos="9072"/>
        </w:tabs>
        <w:spacing w:before="120" w:line="280" w:lineRule="atLeast"/>
        <w:jc w:val="both"/>
        <w:rPr>
          <w:szCs w:val="24"/>
          <w:u w:val="single"/>
        </w:rPr>
      </w:pPr>
      <w:r w:rsidRPr="00163336">
        <w:rPr>
          <w:szCs w:val="24"/>
          <w:u w:val="single"/>
        </w:rPr>
        <w:t xml:space="preserve">Szőnyi Attila képviselő úr </w:t>
      </w:r>
      <w:r w:rsidR="000F5702" w:rsidRPr="00163336">
        <w:rPr>
          <w:szCs w:val="24"/>
          <w:u w:val="single"/>
        </w:rPr>
        <w:t>javaslataira</w:t>
      </w:r>
      <w:r w:rsidRPr="00163336">
        <w:rPr>
          <w:szCs w:val="24"/>
          <w:u w:val="single"/>
        </w:rPr>
        <w:t>:</w:t>
      </w:r>
    </w:p>
    <w:p w14:paraId="475D0ACB" w14:textId="138CDE7C" w:rsidR="00604A60" w:rsidRDefault="00604A60" w:rsidP="00D9303F">
      <w:pPr>
        <w:pStyle w:val="lfej"/>
        <w:numPr>
          <w:ilvl w:val="0"/>
          <w:numId w:val="12"/>
        </w:numPr>
        <w:tabs>
          <w:tab w:val="clear" w:pos="4536"/>
          <w:tab w:val="clear" w:pos="9072"/>
        </w:tabs>
        <w:spacing w:before="120" w:line="280" w:lineRule="atLeast"/>
        <w:jc w:val="both"/>
        <w:rPr>
          <w:szCs w:val="24"/>
        </w:rPr>
      </w:pPr>
      <w:r>
        <w:rPr>
          <w:szCs w:val="24"/>
        </w:rPr>
        <w:t xml:space="preserve">A </w:t>
      </w:r>
      <w:r w:rsidR="006E40FF">
        <w:rPr>
          <w:szCs w:val="24"/>
        </w:rPr>
        <w:t>településrendezési eszközök</w:t>
      </w:r>
      <w:r w:rsidR="000F5702">
        <w:rPr>
          <w:szCs w:val="24"/>
        </w:rPr>
        <w:t xml:space="preserve"> (szabályozási terv, településképi rendelet) </w:t>
      </w:r>
      <w:r w:rsidR="006E40FF">
        <w:rPr>
          <w:szCs w:val="24"/>
        </w:rPr>
        <w:t xml:space="preserve"> megalkotásának,</w:t>
      </w:r>
      <w:r>
        <w:rPr>
          <w:szCs w:val="24"/>
        </w:rPr>
        <w:t xml:space="preserve"> módosítás</w:t>
      </w:r>
      <w:r w:rsidR="006E40FF">
        <w:rPr>
          <w:szCs w:val="24"/>
        </w:rPr>
        <w:t>ának</w:t>
      </w:r>
      <w:r>
        <w:rPr>
          <w:szCs w:val="24"/>
        </w:rPr>
        <w:t xml:space="preserve"> lakossági véleményezés</w:t>
      </w:r>
      <w:r w:rsidR="006E40FF">
        <w:rPr>
          <w:szCs w:val="24"/>
        </w:rPr>
        <w:t>e a településfejlesztési koncepcióról, az integrált településfejlesztési stratégiáról és a településrendezési eszközökről, valamint egyes településrendezési sajátos jogintézményekről szóló 314/2012.(XI.8.) Korm. rendelet 29.§</w:t>
      </w:r>
      <w:r w:rsidR="00B36F3B">
        <w:rPr>
          <w:szCs w:val="24"/>
        </w:rPr>
        <w:t xml:space="preserve"> előírásai</w:t>
      </w:r>
      <w:r w:rsidR="006E40FF">
        <w:rPr>
          <w:szCs w:val="24"/>
        </w:rPr>
        <w:t xml:space="preserve"> alapján a</w:t>
      </w:r>
      <w:r w:rsidR="00B36F3B">
        <w:rPr>
          <w:szCs w:val="24"/>
        </w:rPr>
        <w:t xml:space="preserve"> Budapest XX. kerület Pesterzsébet településfejlesztésének, településrendezésének, a településképi arculati kézikönyvének, településképi rendeletének készítésével, módosításával összefüggő part</w:t>
      </w:r>
      <w:r w:rsidR="00BD5710">
        <w:rPr>
          <w:szCs w:val="24"/>
        </w:rPr>
        <w:t>n</w:t>
      </w:r>
      <w:r w:rsidR="00B36F3B">
        <w:rPr>
          <w:szCs w:val="24"/>
        </w:rPr>
        <w:t xml:space="preserve">erségi </w:t>
      </w:r>
      <w:r w:rsidR="006E40FF">
        <w:rPr>
          <w:szCs w:val="24"/>
        </w:rPr>
        <w:t xml:space="preserve"> </w:t>
      </w:r>
      <w:r w:rsidR="00BD5710">
        <w:rPr>
          <w:szCs w:val="24"/>
        </w:rPr>
        <w:t xml:space="preserve">egyeztetésről szóló </w:t>
      </w:r>
      <w:r w:rsidR="00E15DEA">
        <w:rPr>
          <w:szCs w:val="24"/>
        </w:rPr>
        <w:t>8</w:t>
      </w:r>
      <w:r w:rsidR="00BD5710">
        <w:rPr>
          <w:szCs w:val="24"/>
        </w:rPr>
        <w:t>/2017.(III. 17.) önkormányzati rendelet előírásai szeri</w:t>
      </w:r>
      <w:r w:rsidR="00D9303F">
        <w:rPr>
          <w:szCs w:val="24"/>
        </w:rPr>
        <w:t xml:space="preserve">nt történik, mely lehetővé teszi a lakossági fórumok megtartását is. </w:t>
      </w:r>
      <w:r w:rsidR="00271996">
        <w:rPr>
          <w:szCs w:val="24"/>
        </w:rPr>
        <w:t xml:space="preserve"> </w:t>
      </w:r>
    </w:p>
    <w:p w14:paraId="5BD3A82F" w14:textId="77777777" w:rsidR="005E05D0" w:rsidRDefault="005E05D0" w:rsidP="00D9303F">
      <w:pPr>
        <w:pStyle w:val="lfej"/>
        <w:numPr>
          <w:ilvl w:val="0"/>
          <w:numId w:val="12"/>
        </w:numPr>
        <w:tabs>
          <w:tab w:val="clear" w:pos="4536"/>
          <w:tab w:val="clear" w:pos="9072"/>
        </w:tabs>
        <w:spacing w:before="120" w:line="280" w:lineRule="atLeast"/>
        <w:jc w:val="both"/>
        <w:rPr>
          <w:szCs w:val="24"/>
        </w:rPr>
      </w:pPr>
      <w:r>
        <w:rPr>
          <w:szCs w:val="24"/>
        </w:rPr>
        <w:lastRenderedPageBreak/>
        <w:t>Pavilonok elhelyezésére a KÉSZ 3.§ (1) bekezdése vonatkozik, jelenleg is csak a KÉSZ 2a. mellékletében jelölt építési helyen belül van lehetőség. Ezek száma korlátozott, további szigorítása átgondolandó.</w:t>
      </w:r>
    </w:p>
    <w:p w14:paraId="2A82F823" w14:textId="2EBFEE03" w:rsidR="00D9303F" w:rsidRDefault="005E05D0" w:rsidP="00D9303F">
      <w:pPr>
        <w:pStyle w:val="lfej"/>
        <w:numPr>
          <w:ilvl w:val="0"/>
          <w:numId w:val="12"/>
        </w:numPr>
        <w:tabs>
          <w:tab w:val="clear" w:pos="4536"/>
          <w:tab w:val="clear" w:pos="9072"/>
        </w:tabs>
        <w:spacing w:before="120" w:line="280" w:lineRule="atLeast"/>
        <w:jc w:val="both"/>
        <w:rPr>
          <w:szCs w:val="24"/>
        </w:rPr>
      </w:pPr>
      <w:r>
        <w:rPr>
          <w:szCs w:val="24"/>
        </w:rPr>
        <w:t>Nagyobb épületeknél a teremgarázs építésének kötelezővé tétele támogatandó, bizonyos előírásokkal.</w:t>
      </w:r>
    </w:p>
    <w:p w14:paraId="141ABED0" w14:textId="6C651917" w:rsidR="005E05D0" w:rsidRDefault="00C81A7E" w:rsidP="00D9303F">
      <w:pPr>
        <w:pStyle w:val="lfej"/>
        <w:numPr>
          <w:ilvl w:val="0"/>
          <w:numId w:val="12"/>
        </w:numPr>
        <w:tabs>
          <w:tab w:val="clear" w:pos="4536"/>
          <w:tab w:val="clear" w:pos="9072"/>
        </w:tabs>
        <w:spacing w:before="120" w:line="280" w:lineRule="atLeast"/>
        <w:jc w:val="both"/>
        <w:rPr>
          <w:szCs w:val="24"/>
        </w:rPr>
      </w:pPr>
      <w:r>
        <w:rPr>
          <w:szCs w:val="24"/>
        </w:rPr>
        <w:t xml:space="preserve">A KÉSZ 26.§ (2) bekezdése alapján jelenleg az előkert méretét a szomszédos épületek előkerti adottságai határozzák meg. </w:t>
      </w:r>
      <w:r w:rsidR="00417A54">
        <w:rPr>
          <w:szCs w:val="24"/>
        </w:rPr>
        <w:t xml:space="preserve">Amennyiben nem kell a szomszédos épülethez igazodni, akkor a KÉSZ az építési vonalat 5 méterben határozza meg. </w:t>
      </w:r>
      <w:r>
        <w:rPr>
          <w:szCs w:val="24"/>
        </w:rPr>
        <w:t>Pesterzsébet kisvárosi és kertvárosi részén sok helyen kialakult az utcafronti beépítés, így a már kialakult részeken városképi szempontból meghatározza egyes utcák karakterét</w:t>
      </w:r>
      <w:r w:rsidR="00417A54">
        <w:rPr>
          <w:szCs w:val="24"/>
        </w:rPr>
        <w:t>. Egész kerületre vonatkozóan az egységes előkert meghatározása túl nagy kötöttséget jelentene és városképi szempontból sem lenne szerencsés</w:t>
      </w:r>
      <w:r w:rsidR="003D3484">
        <w:rPr>
          <w:szCs w:val="24"/>
        </w:rPr>
        <w:t>, a kerület kialakult arculatának ártana</w:t>
      </w:r>
      <w:r w:rsidR="00417A54">
        <w:rPr>
          <w:szCs w:val="24"/>
        </w:rPr>
        <w:t>.</w:t>
      </w:r>
    </w:p>
    <w:p w14:paraId="62B8ED01" w14:textId="64385BA5" w:rsidR="005420BD" w:rsidRDefault="00A9412B" w:rsidP="00D9303F">
      <w:pPr>
        <w:pStyle w:val="lfej"/>
        <w:numPr>
          <w:ilvl w:val="0"/>
          <w:numId w:val="12"/>
        </w:numPr>
        <w:tabs>
          <w:tab w:val="clear" w:pos="4536"/>
          <w:tab w:val="clear" w:pos="9072"/>
        </w:tabs>
        <w:spacing w:before="120" w:line="280" w:lineRule="atLeast"/>
        <w:jc w:val="both"/>
        <w:rPr>
          <w:szCs w:val="24"/>
        </w:rPr>
      </w:pPr>
      <w:r>
        <w:rPr>
          <w:szCs w:val="24"/>
        </w:rPr>
        <w:t xml:space="preserve"> </w:t>
      </w:r>
      <w:r w:rsidR="005420BD">
        <w:rPr>
          <w:szCs w:val="24"/>
        </w:rPr>
        <w:t xml:space="preserve">A </w:t>
      </w:r>
      <w:proofErr w:type="spellStart"/>
      <w:r w:rsidR="005420BD" w:rsidRPr="00C65653">
        <w:rPr>
          <w:szCs w:val="24"/>
        </w:rPr>
        <w:t>Kiskosuti</w:t>
      </w:r>
      <w:proofErr w:type="spellEnd"/>
      <w:r w:rsidR="005420BD">
        <w:rPr>
          <w:szCs w:val="24"/>
        </w:rPr>
        <w:t xml:space="preserve"> és Tátra tér környéke </w:t>
      </w:r>
      <w:r w:rsidR="006C5ADB">
        <w:rPr>
          <w:szCs w:val="24"/>
        </w:rPr>
        <w:t>(</w:t>
      </w:r>
      <w:r w:rsidR="005420BD">
        <w:rPr>
          <w:szCs w:val="24"/>
        </w:rPr>
        <w:t>Ferenc utca-Szent Imre herceg utca-Erzsébet tér-Török Flóris utca tömbjét kivéve</w:t>
      </w:r>
      <w:r w:rsidR="006C5ADB">
        <w:rPr>
          <w:szCs w:val="24"/>
        </w:rPr>
        <w:t>)</w:t>
      </w:r>
      <w:r w:rsidR="005420BD">
        <w:rPr>
          <w:szCs w:val="24"/>
        </w:rPr>
        <w:t xml:space="preserve"> jelenleg a KÉSZ alapján </w:t>
      </w:r>
      <w:proofErr w:type="spellStart"/>
      <w:r w:rsidR="005420BD">
        <w:rPr>
          <w:szCs w:val="24"/>
        </w:rPr>
        <w:t>Vt</w:t>
      </w:r>
      <w:proofErr w:type="spellEnd"/>
      <w:r w:rsidR="005420BD">
        <w:rPr>
          <w:szCs w:val="24"/>
        </w:rPr>
        <w:t xml:space="preserve">-H/LK1 és </w:t>
      </w:r>
      <w:proofErr w:type="spellStart"/>
      <w:r w:rsidR="005420BD">
        <w:rPr>
          <w:szCs w:val="24"/>
        </w:rPr>
        <w:t>Vt</w:t>
      </w:r>
      <w:proofErr w:type="spellEnd"/>
      <w:r w:rsidR="005420BD">
        <w:rPr>
          <w:szCs w:val="24"/>
        </w:rPr>
        <w:t>-H/LK2 kiemelt jelentőségű helyi központi terület építési övezetbe tartoz</w:t>
      </w:r>
      <w:r w:rsidR="006C5ADB">
        <w:rPr>
          <w:szCs w:val="24"/>
        </w:rPr>
        <w:t>ik</w:t>
      </w:r>
      <w:r w:rsidR="005420BD">
        <w:rPr>
          <w:szCs w:val="24"/>
        </w:rPr>
        <w:t>, ahol a megengedett legnagyobb épületmagasság 9,0 méter</w:t>
      </w:r>
      <w:r w:rsidR="00BA3ADD">
        <w:rPr>
          <w:szCs w:val="24"/>
        </w:rPr>
        <w:t xml:space="preserve">, a </w:t>
      </w:r>
      <w:proofErr w:type="spellStart"/>
      <w:r w:rsidR="00BA3ADD">
        <w:rPr>
          <w:szCs w:val="24"/>
        </w:rPr>
        <w:t>Vt</w:t>
      </w:r>
      <w:proofErr w:type="spellEnd"/>
      <w:r w:rsidR="00BA3ADD">
        <w:rPr>
          <w:szCs w:val="24"/>
        </w:rPr>
        <w:t xml:space="preserve">-H/Lk1 </w:t>
      </w:r>
      <w:r>
        <w:rPr>
          <w:szCs w:val="24"/>
        </w:rPr>
        <w:t xml:space="preserve">építési övezetben minden teljes 100 </w:t>
      </w:r>
      <w:r w:rsidR="00F6640C">
        <w:rPr>
          <w:szCs w:val="24"/>
        </w:rPr>
        <w:t>m² telekterület után egy rendeltetési egység helyezhető el</w:t>
      </w:r>
      <w:r w:rsidR="00F4487F">
        <w:rPr>
          <w:szCs w:val="24"/>
        </w:rPr>
        <w:t>.</w:t>
      </w:r>
      <w:r w:rsidR="00F6640C">
        <w:rPr>
          <w:szCs w:val="24"/>
        </w:rPr>
        <w:t xml:space="preserve"> </w:t>
      </w:r>
      <w:r w:rsidR="003D3484">
        <w:rPr>
          <w:szCs w:val="24"/>
        </w:rPr>
        <w:t>Zártsorú beépítés esetén pedig az utcával párhuzamos nyeregtető kialakítása most is előírás</w:t>
      </w:r>
      <w:r w:rsidR="00860193">
        <w:rPr>
          <w:szCs w:val="24"/>
        </w:rPr>
        <w:t xml:space="preserve">. </w:t>
      </w:r>
    </w:p>
    <w:p w14:paraId="6120BB35" w14:textId="255B9CEA" w:rsidR="00860193" w:rsidRDefault="00860193" w:rsidP="00860193">
      <w:pPr>
        <w:pStyle w:val="lfej"/>
        <w:tabs>
          <w:tab w:val="clear" w:pos="4536"/>
          <w:tab w:val="clear" w:pos="9072"/>
        </w:tabs>
        <w:spacing w:before="120" w:line="280" w:lineRule="atLeast"/>
        <w:ind w:left="720"/>
        <w:jc w:val="both"/>
        <w:rPr>
          <w:szCs w:val="24"/>
        </w:rPr>
      </w:pPr>
      <w:r>
        <w:rPr>
          <w:szCs w:val="24"/>
        </w:rPr>
        <w:t>Jelen esetben képviselő úr által leírtak már most is teljesülnek.</w:t>
      </w:r>
    </w:p>
    <w:p w14:paraId="24C5E60F" w14:textId="29F6D52C" w:rsidR="00E93A2C" w:rsidRDefault="007F587A" w:rsidP="00811FD2">
      <w:pPr>
        <w:pStyle w:val="lfej"/>
        <w:tabs>
          <w:tab w:val="clear" w:pos="4536"/>
          <w:tab w:val="clear" w:pos="9072"/>
        </w:tabs>
        <w:spacing w:before="120" w:line="280" w:lineRule="atLeast"/>
        <w:ind w:left="720"/>
        <w:jc w:val="both"/>
        <w:rPr>
          <w:szCs w:val="24"/>
        </w:rPr>
      </w:pPr>
      <w:r>
        <w:rPr>
          <w:noProof/>
        </w:rPr>
        <w:drawing>
          <wp:inline distT="0" distB="0" distL="0" distR="0" wp14:anchorId="7D5CC914" wp14:editId="2E42C577">
            <wp:extent cx="5362985" cy="3177979"/>
            <wp:effectExtent l="0" t="0" r="0" b="381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82958" cy="3189815"/>
                    </a:xfrm>
                    <a:prstGeom prst="rect">
                      <a:avLst/>
                    </a:prstGeom>
                  </pic:spPr>
                </pic:pic>
              </a:graphicData>
            </a:graphic>
          </wp:inline>
        </w:drawing>
      </w:r>
    </w:p>
    <w:p w14:paraId="59532A43" w14:textId="77777777" w:rsidR="00811FD2" w:rsidRDefault="00E93A2C" w:rsidP="00916F9D">
      <w:pPr>
        <w:pStyle w:val="lfej"/>
        <w:numPr>
          <w:ilvl w:val="0"/>
          <w:numId w:val="12"/>
        </w:numPr>
        <w:tabs>
          <w:tab w:val="clear" w:pos="4536"/>
          <w:tab w:val="clear" w:pos="9072"/>
        </w:tabs>
        <w:spacing w:before="120" w:line="280" w:lineRule="atLeast"/>
        <w:jc w:val="both"/>
        <w:rPr>
          <w:szCs w:val="24"/>
        </w:rPr>
      </w:pPr>
      <w:r w:rsidRPr="00811FD2">
        <w:rPr>
          <w:szCs w:val="24"/>
        </w:rPr>
        <w:t xml:space="preserve">A Ferenc utca és a Tátra tér melletti utcaszélesítés ötlete több problémát vet fel. Az épített környezet átalakításáról és védelméről szóló 1997. évi LXXVIII tv. 27.§-a alapján a kiszolgáló út bővítése csak abban az esetben indokolt, ha az ingatlanok megközelítése nem megoldott. Ebben az esetben a KÉSZ módosítás során a szabályozási vonalat fel kell </w:t>
      </w:r>
      <w:r w:rsidR="005C19D2" w:rsidRPr="00811FD2">
        <w:rPr>
          <w:szCs w:val="24"/>
        </w:rPr>
        <w:t xml:space="preserve">tüntetni és a szabályozást hét éven belül végre kell hajtani. </w:t>
      </w:r>
      <w:r w:rsidR="00811FD2" w:rsidRPr="00811FD2">
        <w:rPr>
          <w:szCs w:val="24"/>
        </w:rPr>
        <w:t xml:space="preserve"> </w:t>
      </w:r>
      <w:r w:rsidR="005C19D2" w:rsidRPr="00811FD2">
        <w:rPr>
          <w:szCs w:val="24"/>
        </w:rPr>
        <w:t xml:space="preserve">A károsult telkek tulajdonosainak kártérítést kell fizetni. </w:t>
      </w:r>
      <w:r w:rsidR="00811FD2" w:rsidRPr="00811FD2">
        <w:rPr>
          <w:szCs w:val="24"/>
        </w:rPr>
        <w:t>A kiszabályozás során a visszamaradó telkek építésügyi előírásoknak való megfelelőségét is vizsgálni szükséges.</w:t>
      </w:r>
    </w:p>
    <w:p w14:paraId="19CC4A4F" w14:textId="6B016EFA" w:rsidR="00D9303F" w:rsidRDefault="00916F9D" w:rsidP="00811FD2">
      <w:pPr>
        <w:pStyle w:val="lfej"/>
        <w:tabs>
          <w:tab w:val="clear" w:pos="4536"/>
          <w:tab w:val="clear" w:pos="9072"/>
        </w:tabs>
        <w:spacing w:before="120" w:line="280" w:lineRule="atLeast"/>
        <w:ind w:left="720"/>
        <w:jc w:val="both"/>
        <w:rPr>
          <w:szCs w:val="24"/>
        </w:rPr>
      </w:pPr>
      <w:r w:rsidRPr="00811FD2">
        <w:rPr>
          <w:szCs w:val="24"/>
        </w:rPr>
        <w:t xml:space="preserve">A KÉSZ 26.§ (6) bekezdése a kis- és kertvárosi övezetekbe, így a Ferenc utcában sem teszi lehetővé, hogy az új épületek a hátsó telekhatárra </w:t>
      </w:r>
      <w:r w:rsidR="00980F69" w:rsidRPr="00811FD2">
        <w:rPr>
          <w:szCs w:val="24"/>
        </w:rPr>
        <w:t>épüljenek</w:t>
      </w:r>
      <w:r w:rsidRPr="00811FD2">
        <w:rPr>
          <w:szCs w:val="24"/>
        </w:rPr>
        <w:t>, ennek elsősorban tűzvédelmi okai vannak.</w:t>
      </w:r>
      <w:r w:rsidR="00980F69" w:rsidRPr="00811FD2">
        <w:rPr>
          <w:szCs w:val="24"/>
        </w:rPr>
        <w:t xml:space="preserve"> </w:t>
      </w:r>
      <w:r w:rsidR="00811FD2">
        <w:rPr>
          <w:szCs w:val="24"/>
        </w:rPr>
        <w:t xml:space="preserve"> </w:t>
      </w:r>
      <w:r w:rsidR="00100D8A" w:rsidRPr="00811FD2">
        <w:rPr>
          <w:szCs w:val="24"/>
        </w:rPr>
        <w:t xml:space="preserve"> </w:t>
      </w:r>
      <w:r w:rsidR="004C4B6C">
        <w:rPr>
          <w:szCs w:val="24"/>
        </w:rPr>
        <w:t xml:space="preserve"> </w:t>
      </w:r>
    </w:p>
    <w:p w14:paraId="310B5772" w14:textId="70892990" w:rsidR="004C4B6C" w:rsidRPr="00811FD2" w:rsidRDefault="00B508AB" w:rsidP="00811FD2">
      <w:pPr>
        <w:pStyle w:val="lfej"/>
        <w:tabs>
          <w:tab w:val="clear" w:pos="4536"/>
          <w:tab w:val="clear" w:pos="9072"/>
        </w:tabs>
        <w:spacing w:before="120" w:line="280" w:lineRule="atLeast"/>
        <w:ind w:left="720"/>
        <w:jc w:val="both"/>
        <w:rPr>
          <w:szCs w:val="24"/>
        </w:rPr>
      </w:pPr>
      <w:r>
        <w:rPr>
          <w:noProof/>
        </w:rPr>
        <w:lastRenderedPageBreak/>
        <w:drawing>
          <wp:anchor distT="0" distB="0" distL="114300" distR="114300" simplePos="0" relativeHeight="251658240" behindDoc="0" locked="0" layoutInCell="1" allowOverlap="1" wp14:anchorId="0168B520" wp14:editId="28C95F4F">
            <wp:simplePos x="0" y="0"/>
            <wp:positionH relativeFrom="margin">
              <wp:posOffset>450850</wp:posOffset>
            </wp:positionH>
            <wp:positionV relativeFrom="margin">
              <wp:posOffset>47625</wp:posOffset>
            </wp:positionV>
            <wp:extent cx="5400675" cy="5245100"/>
            <wp:effectExtent l="0" t="0" r="9525" b="0"/>
            <wp:wrapSquare wrapText="bothSides"/>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5245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5982D5" w14:textId="72A637C7" w:rsidR="00F4487F" w:rsidRDefault="004C4B6C" w:rsidP="004C4B6C">
      <w:pPr>
        <w:pStyle w:val="lfej"/>
        <w:numPr>
          <w:ilvl w:val="0"/>
          <w:numId w:val="12"/>
        </w:numPr>
        <w:tabs>
          <w:tab w:val="clear" w:pos="4536"/>
          <w:tab w:val="clear" w:pos="9072"/>
        </w:tabs>
        <w:spacing w:before="120" w:line="280" w:lineRule="atLeast"/>
        <w:jc w:val="both"/>
        <w:rPr>
          <w:szCs w:val="24"/>
        </w:rPr>
      </w:pPr>
      <w:r w:rsidRPr="004C4B6C">
        <w:rPr>
          <w:szCs w:val="24"/>
        </w:rPr>
        <w:t xml:space="preserve"> A Határ út Jókai Mór utca és Nagykőrösi út közti szakasza jelenleg a KÉSZ szerinti Vi-2/L-Z1 építési övezetbe tartozik</w:t>
      </w:r>
      <w:r>
        <w:rPr>
          <w:szCs w:val="24"/>
        </w:rPr>
        <w:t>,</w:t>
      </w:r>
      <w:r w:rsidRPr="004C4B6C">
        <w:rPr>
          <w:szCs w:val="24"/>
        </w:rPr>
        <w:t xml:space="preserve"> ahol a megengedett</w:t>
      </w:r>
      <w:r w:rsidR="00757974">
        <w:rPr>
          <w:szCs w:val="24"/>
        </w:rPr>
        <w:t xml:space="preserve"> legkisebb épületmagasság 7,5 méter, a</w:t>
      </w:r>
      <w:r w:rsidRPr="004C4B6C">
        <w:rPr>
          <w:szCs w:val="24"/>
        </w:rPr>
        <w:t xml:space="preserve"> legnagyobb épületmagasság 12,5 méter, a Határ úttal párhuzamos utcában, viszont már csak 9 méter</w:t>
      </w:r>
      <w:r w:rsidR="00757974">
        <w:rPr>
          <w:szCs w:val="24"/>
        </w:rPr>
        <w:t xml:space="preserve"> a legnagyobb épületmagasság.</w:t>
      </w:r>
      <w:r>
        <w:rPr>
          <w:szCs w:val="24"/>
        </w:rPr>
        <w:t xml:space="preserve"> A párhuzamos utcák másik oldala pedig Lke-1/K1 építési övezetbe tartoznak, ahol</w:t>
      </w:r>
      <w:r w:rsidR="00F4487F">
        <w:rPr>
          <w:szCs w:val="24"/>
        </w:rPr>
        <w:t xml:space="preserve"> </w:t>
      </w:r>
      <w:r>
        <w:rPr>
          <w:szCs w:val="24"/>
        </w:rPr>
        <w:t>a megengedett legnagyobb épületmagasság</w:t>
      </w:r>
      <w:r w:rsidR="00E15DEA">
        <w:rPr>
          <w:szCs w:val="24"/>
        </w:rPr>
        <w:t xml:space="preserve"> </w:t>
      </w:r>
      <w:r>
        <w:rPr>
          <w:szCs w:val="24"/>
        </w:rPr>
        <w:t xml:space="preserve">6,5 méter. </w:t>
      </w:r>
    </w:p>
    <w:p w14:paraId="39505E90" w14:textId="4292D738" w:rsidR="004C4B6C" w:rsidRDefault="004C4B6C" w:rsidP="00F13232">
      <w:pPr>
        <w:pStyle w:val="lfej"/>
        <w:numPr>
          <w:ilvl w:val="0"/>
          <w:numId w:val="12"/>
        </w:numPr>
        <w:tabs>
          <w:tab w:val="clear" w:pos="4536"/>
          <w:tab w:val="clear" w:pos="9072"/>
        </w:tabs>
        <w:spacing w:before="120" w:line="280" w:lineRule="atLeast"/>
        <w:jc w:val="both"/>
        <w:rPr>
          <w:szCs w:val="24"/>
        </w:rPr>
      </w:pPr>
      <w:r w:rsidRPr="00F4487F">
        <w:rPr>
          <w:szCs w:val="24"/>
        </w:rPr>
        <w:t>A Határ út Török Flóris utca és Jókai Mór utca közötti szakasza</w:t>
      </w:r>
      <w:r w:rsidR="00F4487F" w:rsidRPr="00F4487F">
        <w:rPr>
          <w:szCs w:val="24"/>
        </w:rPr>
        <w:t xml:space="preserve"> egy sor telket érintően</w:t>
      </w:r>
      <w:r w:rsidRPr="00F4487F">
        <w:rPr>
          <w:szCs w:val="24"/>
        </w:rPr>
        <w:t xml:space="preserve"> Lk-1/KSZ2</w:t>
      </w:r>
      <w:r w:rsidR="00F4487F" w:rsidRPr="00F4487F">
        <w:rPr>
          <w:szCs w:val="24"/>
        </w:rPr>
        <w:t xml:space="preserve"> építési övezetbe tartozik</w:t>
      </w:r>
      <w:r w:rsidRPr="00F4487F">
        <w:rPr>
          <w:szCs w:val="24"/>
        </w:rPr>
        <w:t xml:space="preserve">, ahol a megengedett legnagyobb épületmagasság ugyancsak 12,5 méter. </w:t>
      </w:r>
      <w:r w:rsidR="00F4487F">
        <w:rPr>
          <w:szCs w:val="24"/>
        </w:rPr>
        <w:t xml:space="preserve">A tömbökön belüli többi telek ugyancsak </w:t>
      </w:r>
      <w:r w:rsidRPr="00F4487F">
        <w:rPr>
          <w:szCs w:val="24"/>
        </w:rPr>
        <w:tab/>
      </w:r>
      <w:r w:rsidR="00F4487F">
        <w:rPr>
          <w:szCs w:val="24"/>
        </w:rPr>
        <w:t>Lke-1/K1 építési övezetbe tartozik.</w:t>
      </w:r>
    </w:p>
    <w:p w14:paraId="16575D3B" w14:textId="55A9D97A" w:rsidR="00282860" w:rsidRDefault="00282860" w:rsidP="00282860">
      <w:pPr>
        <w:pStyle w:val="lfej"/>
        <w:tabs>
          <w:tab w:val="clear" w:pos="4536"/>
          <w:tab w:val="clear" w:pos="9072"/>
        </w:tabs>
        <w:spacing w:before="120" w:line="280" w:lineRule="atLeast"/>
        <w:ind w:left="720"/>
        <w:jc w:val="both"/>
        <w:rPr>
          <w:szCs w:val="24"/>
        </w:rPr>
      </w:pPr>
      <w:r>
        <w:rPr>
          <w:szCs w:val="24"/>
        </w:rPr>
        <w:t>Itt képviselő úr által felvetettek már most is teljesülnek.</w:t>
      </w:r>
    </w:p>
    <w:p w14:paraId="03B4266B" w14:textId="34FD8804" w:rsidR="00757974" w:rsidRDefault="00757974" w:rsidP="00F13232">
      <w:pPr>
        <w:pStyle w:val="lfej"/>
        <w:numPr>
          <w:ilvl w:val="0"/>
          <w:numId w:val="12"/>
        </w:numPr>
        <w:tabs>
          <w:tab w:val="clear" w:pos="4536"/>
          <w:tab w:val="clear" w:pos="9072"/>
        </w:tabs>
        <w:spacing w:before="120" w:line="280" w:lineRule="atLeast"/>
        <w:jc w:val="both"/>
        <w:rPr>
          <w:noProof/>
        </w:rPr>
      </w:pPr>
      <w:r>
        <w:rPr>
          <w:noProof/>
        </w:rPr>
        <w:t xml:space="preserve">A Határ út melletti telkek </w:t>
      </w:r>
      <w:r w:rsidR="00BC2592">
        <w:rPr>
          <w:noProof/>
        </w:rPr>
        <w:t>nagyrésze magán tulajdonú 300 és 500 m</w:t>
      </w:r>
      <m:oMath>
        <m:r>
          <w:rPr>
            <w:rFonts w:ascii="Cambria Math" w:hAnsi="Cambria Math"/>
            <w:noProof/>
          </w:rPr>
          <m:t>²</m:t>
        </m:r>
      </m:oMath>
      <w:r w:rsidR="00BC2592">
        <w:rPr>
          <w:noProof/>
        </w:rPr>
        <w:t xml:space="preserve"> területű ingatlan, így a közparkok kijelölése </w:t>
      </w:r>
      <w:r w:rsidR="00282860">
        <w:rPr>
          <w:noProof/>
        </w:rPr>
        <w:t xml:space="preserve">és a fejlesztők által egységes területként kezelése problémákat vet fel. A KÉSZ módosítás során vizsgálni szükséges, hogy közpark, valamint a gyalogsétány </w:t>
      </w:r>
      <w:r w:rsidR="00727F33">
        <w:rPr>
          <w:noProof/>
        </w:rPr>
        <w:t xml:space="preserve">kijelölésére, </w:t>
      </w:r>
      <w:r w:rsidR="00282860">
        <w:rPr>
          <w:noProof/>
        </w:rPr>
        <w:t xml:space="preserve">kialakítására milyen lehetőségek vannak. </w:t>
      </w:r>
    </w:p>
    <w:p w14:paraId="5AC9EF62" w14:textId="77777777" w:rsidR="00F13232" w:rsidRDefault="00F13232" w:rsidP="00F4487F">
      <w:pPr>
        <w:pStyle w:val="lfej"/>
        <w:tabs>
          <w:tab w:val="clear" w:pos="4536"/>
          <w:tab w:val="clear" w:pos="9072"/>
        </w:tabs>
        <w:spacing w:before="120" w:line="280" w:lineRule="atLeast"/>
        <w:jc w:val="both"/>
        <w:rPr>
          <w:szCs w:val="24"/>
          <w:u w:val="single"/>
        </w:rPr>
      </w:pPr>
    </w:p>
    <w:p w14:paraId="0149819F" w14:textId="15939BBA" w:rsidR="00BE2D8E" w:rsidRPr="00163336" w:rsidRDefault="00282860" w:rsidP="00F4487F">
      <w:pPr>
        <w:pStyle w:val="lfej"/>
        <w:tabs>
          <w:tab w:val="clear" w:pos="4536"/>
          <w:tab w:val="clear" w:pos="9072"/>
        </w:tabs>
        <w:spacing w:before="120" w:line="280" w:lineRule="atLeast"/>
        <w:jc w:val="both"/>
        <w:rPr>
          <w:szCs w:val="24"/>
          <w:u w:val="single"/>
        </w:rPr>
      </w:pPr>
      <w:r w:rsidRPr="00163336">
        <w:rPr>
          <w:szCs w:val="24"/>
          <w:u w:val="single"/>
        </w:rPr>
        <w:lastRenderedPageBreak/>
        <w:t>Mach Péter képviselő úr javaslataira:</w:t>
      </w:r>
    </w:p>
    <w:p w14:paraId="33CB9C39" w14:textId="33ACA616" w:rsidR="004109A4" w:rsidRDefault="00727F33" w:rsidP="004D0E2B">
      <w:pPr>
        <w:pStyle w:val="lfej"/>
        <w:numPr>
          <w:ilvl w:val="0"/>
          <w:numId w:val="12"/>
        </w:numPr>
        <w:tabs>
          <w:tab w:val="clear" w:pos="4536"/>
          <w:tab w:val="clear" w:pos="9072"/>
        </w:tabs>
        <w:spacing w:before="120" w:line="280" w:lineRule="atLeast"/>
        <w:jc w:val="both"/>
        <w:rPr>
          <w:szCs w:val="24"/>
        </w:rPr>
      </w:pPr>
      <w:r>
        <w:rPr>
          <w:szCs w:val="24"/>
        </w:rPr>
        <w:t xml:space="preserve">A többszintes (9 m maximális magasságot meghaladó) lakóépületek esetén </w:t>
      </w:r>
      <w:r w:rsidR="00860193">
        <w:rPr>
          <w:szCs w:val="24"/>
        </w:rPr>
        <w:t xml:space="preserve">a lakásonként 1,5 parkolóhely kialakítása jelenleg </w:t>
      </w:r>
      <w:r w:rsidR="004109A4">
        <w:rPr>
          <w:szCs w:val="24"/>
        </w:rPr>
        <w:t>a</w:t>
      </w:r>
      <w:r w:rsidR="004109A4" w:rsidRPr="004109A4">
        <w:rPr>
          <w:szCs w:val="24"/>
        </w:rPr>
        <w:t xml:space="preserve"> </w:t>
      </w:r>
      <w:r w:rsidR="004109A4">
        <w:rPr>
          <w:szCs w:val="24"/>
        </w:rPr>
        <w:t>K</w:t>
      </w:r>
      <w:r w:rsidR="007C0E0C">
        <w:rPr>
          <w:szCs w:val="24"/>
        </w:rPr>
        <w:t>ÉSZ</w:t>
      </w:r>
      <w:r w:rsidR="004109A4">
        <w:rPr>
          <w:szCs w:val="24"/>
        </w:rPr>
        <w:t xml:space="preserve"> módosítás során nem írható elő, mivel az országos településrendezési és építési követelményekről szóló 253/1997.(XII. 20.) Korm</w:t>
      </w:r>
      <w:r w:rsidR="007C0E0C">
        <w:rPr>
          <w:szCs w:val="24"/>
        </w:rPr>
        <w:t>.</w:t>
      </w:r>
      <w:r w:rsidR="004109A4">
        <w:rPr>
          <w:szCs w:val="24"/>
        </w:rPr>
        <w:t xml:space="preserve"> rend. (OTÉK) 42. § (2a) alapján</w:t>
      </w:r>
      <w:r w:rsidR="00D9129C">
        <w:rPr>
          <w:szCs w:val="24"/>
        </w:rPr>
        <w:t>:</w:t>
      </w:r>
      <w:r w:rsidR="004109A4">
        <w:rPr>
          <w:szCs w:val="24"/>
        </w:rPr>
        <w:t xml:space="preserve"> lakás és üdülő rendeltetési egység után a helyi építési szabályzat kötelezően legfeljebb egy személygépkocsi elhelyezését írhatja elő.</w:t>
      </w:r>
    </w:p>
    <w:p w14:paraId="09E57278" w14:textId="004A4825" w:rsidR="004D0E2B" w:rsidRDefault="00282051" w:rsidP="004D0E2B">
      <w:pPr>
        <w:pStyle w:val="lfej"/>
        <w:numPr>
          <w:ilvl w:val="0"/>
          <w:numId w:val="12"/>
        </w:numPr>
        <w:tabs>
          <w:tab w:val="clear" w:pos="4536"/>
          <w:tab w:val="clear" w:pos="9072"/>
        </w:tabs>
        <w:spacing w:before="120" w:line="280" w:lineRule="atLeast"/>
        <w:jc w:val="both"/>
        <w:rPr>
          <w:szCs w:val="24"/>
        </w:rPr>
      </w:pPr>
      <w:r>
        <w:rPr>
          <w:szCs w:val="24"/>
        </w:rPr>
        <w:t xml:space="preserve">A gépkocsitárolók épületen belüli vagy épület alatti elhelyezését támogatjuk. A </w:t>
      </w:r>
      <w:r w:rsidR="00192C61">
        <w:rPr>
          <w:szCs w:val="24"/>
        </w:rPr>
        <w:t>KÉSZ módosítás</w:t>
      </w:r>
      <w:r>
        <w:rPr>
          <w:szCs w:val="24"/>
        </w:rPr>
        <w:t xml:space="preserve"> során</w:t>
      </w:r>
      <w:r w:rsidR="00D9129C">
        <w:rPr>
          <w:szCs w:val="24"/>
        </w:rPr>
        <w:t xml:space="preserve"> kell a pontos előírásokat megfogalmazni.</w:t>
      </w:r>
      <w:r>
        <w:rPr>
          <w:szCs w:val="24"/>
        </w:rPr>
        <w:t xml:space="preserve"> </w:t>
      </w:r>
      <w:r w:rsidR="00D9129C">
        <w:rPr>
          <w:szCs w:val="24"/>
        </w:rPr>
        <w:t xml:space="preserve"> </w:t>
      </w:r>
      <w:r w:rsidR="004109A4">
        <w:rPr>
          <w:szCs w:val="24"/>
        </w:rPr>
        <w:t xml:space="preserve"> </w:t>
      </w:r>
    </w:p>
    <w:p w14:paraId="60ADE93F" w14:textId="01EB0249" w:rsidR="00282051" w:rsidRDefault="00282051" w:rsidP="004D0E2B">
      <w:pPr>
        <w:pStyle w:val="lfej"/>
        <w:numPr>
          <w:ilvl w:val="0"/>
          <w:numId w:val="12"/>
        </w:numPr>
        <w:tabs>
          <w:tab w:val="clear" w:pos="4536"/>
          <w:tab w:val="clear" w:pos="9072"/>
        </w:tabs>
        <w:spacing w:before="120" w:line="280" w:lineRule="atLeast"/>
        <w:jc w:val="both"/>
        <w:rPr>
          <w:szCs w:val="24"/>
        </w:rPr>
      </w:pPr>
      <w:r>
        <w:rPr>
          <w:szCs w:val="24"/>
        </w:rPr>
        <w:t>Az épületmagasság mellett a párkánymagasság</w:t>
      </w:r>
      <w:r w:rsidR="00D9129C">
        <w:rPr>
          <w:szCs w:val="24"/>
        </w:rPr>
        <w:t xml:space="preserve"> is meghatározható, ennek előírásait az egyéb előírások betartásával kell kialakítani.</w:t>
      </w:r>
    </w:p>
    <w:p w14:paraId="2FC36770" w14:textId="419C3482" w:rsidR="00AF3157" w:rsidRPr="004C4B6C" w:rsidRDefault="00AF3157" w:rsidP="004D0E2B">
      <w:pPr>
        <w:pStyle w:val="lfej"/>
        <w:numPr>
          <w:ilvl w:val="0"/>
          <w:numId w:val="12"/>
        </w:numPr>
        <w:tabs>
          <w:tab w:val="clear" w:pos="4536"/>
          <w:tab w:val="clear" w:pos="9072"/>
        </w:tabs>
        <w:spacing w:before="120" w:line="280" w:lineRule="atLeast"/>
        <w:jc w:val="both"/>
        <w:rPr>
          <w:szCs w:val="24"/>
        </w:rPr>
      </w:pPr>
      <w:r>
        <w:rPr>
          <w:szCs w:val="24"/>
        </w:rPr>
        <w:t>Az épületek tetőformájára és homlokzatszínezésére a településképi rendeletünk most is tartalmaz előírásokat, amennyiben a mediterrán lakóparkra külön előírások megalkotása szükséges, úgy azt a soron következő módosítás során belefoglaljuk.</w:t>
      </w:r>
    </w:p>
    <w:p w14:paraId="68BD10D1" w14:textId="0FF16104" w:rsidR="00BE2D8E" w:rsidRDefault="00BE2D8E" w:rsidP="00BE2D8E">
      <w:pPr>
        <w:pStyle w:val="lfej"/>
        <w:tabs>
          <w:tab w:val="clear" w:pos="4536"/>
          <w:tab w:val="clear" w:pos="9072"/>
        </w:tabs>
        <w:spacing w:before="120" w:line="280" w:lineRule="atLeast"/>
        <w:jc w:val="both"/>
        <w:rPr>
          <w:szCs w:val="24"/>
        </w:rPr>
      </w:pPr>
    </w:p>
    <w:p w14:paraId="3A2384D6" w14:textId="77777777" w:rsidR="00F13232" w:rsidRDefault="00F13232" w:rsidP="00BE2D8E">
      <w:pPr>
        <w:pStyle w:val="lfej"/>
        <w:tabs>
          <w:tab w:val="clear" w:pos="4536"/>
          <w:tab w:val="clear" w:pos="9072"/>
        </w:tabs>
        <w:spacing w:before="120" w:line="280" w:lineRule="atLeast"/>
        <w:jc w:val="both"/>
        <w:rPr>
          <w:szCs w:val="24"/>
        </w:rPr>
      </w:pPr>
    </w:p>
    <w:p w14:paraId="78BC3EBC" w14:textId="58940C8A" w:rsidR="0050012D" w:rsidRPr="00F13232" w:rsidRDefault="00AF3157" w:rsidP="006B41F9">
      <w:pPr>
        <w:pStyle w:val="Szvegtrzs21"/>
        <w:spacing w:before="120" w:line="280" w:lineRule="atLeast"/>
        <w:ind w:left="0" w:firstLine="0"/>
        <w:rPr>
          <w:u w:val="single"/>
        </w:rPr>
      </w:pPr>
      <w:r w:rsidRPr="00F13232">
        <w:rPr>
          <w:u w:val="single"/>
        </w:rPr>
        <w:t xml:space="preserve"> A korábbi tájékoztatásunkban foglaltakat továbbra is fenntartjuk:</w:t>
      </w:r>
    </w:p>
    <w:p w14:paraId="20DA98C5" w14:textId="77777777" w:rsidR="00700F5B" w:rsidRDefault="00700F5B" w:rsidP="00700F5B">
      <w:pPr>
        <w:pStyle w:val="Szvegtrzs21"/>
        <w:spacing w:before="120" w:after="120" w:line="280" w:lineRule="atLeast"/>
        <w:ind w:left="0" w:firstLine="0"/>
      </w:pPr>
      <w:r>
        <w:t xml:space="preserve">Vizsgálni kell az átépülő területeket és környezetüket, valamint a lehetséges fejlesztések hatásait. S ezek alapján kell javaslatot adni a KÉSZ és a Településképi rendelet esetleges módosítására, korrekciójára. Beépítési modellekkel kell alátámasztani a javaslatokat. </w:t>
      </w:r>
    </w:p>
    <w:p w14:paraId="7D23918F" w14:textId="2E081491" w:rsidR="00700F5B" w:rsidRDefault="00700F5B" w:rsidP="00700F5B">
      <w:pPr>
        <w:pStyle w:val="Szvegtrzs21"/>
        <w:spacing w:before="120" w:after="120" w:line="280" w:lineRule="atLeast"/>
        <w:ind w:left="0" w:firstLine="0"/>
      </w:pPr>
      <w:r>
        <w:t xml:space="preserve">A Településkép védelmi rendelet módosítása során lehetőség van arra is, hogy a </w:t>
      </w:r>
      <w:r w:rsidR="00632179">
        <w:t xml:space="preserve">környezeténél 2 emelettel magasabb beépítés esetén a településképi véleményezési eljárás során a véleményező a tervtanácsi </w:t>
      </w:r>
      <w:r>
        <w:t xml:space="preserve">bírálat alapján ne polgármester úr legyen, hanem a Képviselő-testület vagy a </w:t>
      </w:r>
      <w:r w:rsidRPr="00FB39A6">
        <w:t xml:space="preserve">Környezetvédelmi és Városfejlesztési Bizottság </w:t>
      </w:r>
      <w:r>
        <w:t>(KVB).</w:t>
      </w:r>
    </w:p>
    <w:p w14:paraId="72B919A1" w14:textId="5F530553" w:rsidR="00700F5B" w:rsidRPr="00D06399" w:rsidRDefault="00700F5B" w:rsidP="00700F5B">
      <w:pPr>
        <w:pStyle w:val="Szvegtrzs21"/>
        <w:spacing w:before="240" w:line="280" w:lineRule="atLeast"/>
        <w:ind w:left="0" w:firstLine="0"/>
        <w:rPr>
          <w:u w:val="single"/>
        </w:rPr>
      </w:pPr>
      <w:r>
        <w:rPr>
          <w:u w:val="single"/>
        </w:rPr>
        <w:t>A KÉSZ módosítás során a t</w:t>
      </w:r>
      <w:r w:rsidRPr="00D06399">
        <w:rPr>
          <w:u w:val="single"/>
        </w:rPr>
        <w:t xml:space="preserve">ervezési munka </w:t>
      </w:r>
      <w:r>
        <w:rPr>
          <w:u w:val="single"/>
        </w:rPr>
        <w:t>az alábbi fázisokat tartalmazza</w:t>
      </w:r>
      <w:r w:rsidR="00281E16">
        <w:rPr>
          <w:u w:val="single"/>
        </w:rPr>
        <w:t>:</w:t>
      </w:r>
    </w:p>
    <w:p w14:paraId="42192C1A" w14:textId="77777777" w:rsidR="00700F5B" w:rsidRDefault="00700F5B" w:rsidP="00700F5B">
      <w:pPr>
        <w:pStyle w:val="Szvegtrzs21"/>
        <w:numPr>
          <w:ilvl w:val="0"/>
          <w:numId w:val="9"/>
        </w:numPr>
        <w:spacing w:before="120" w:line="280" w:lineRule="atLeast"/>
      </w:pPr>
      <w:r>
        <w:t>Vizsgálatok</w:t>
      </w:r>
    </w:p>
    <w:p w14:paraId="5ABDA99A" w14:textId="0F002B41" w:rsidR="00700F5B" w:rsidRPr="004E7BCC" w:rsidRDefault="00700F5B" w:rsidP="00700F5B">
      <w:pPr>
        <w:pStyle w:val="Szvegtrzs21"/>
        <w:spacing w:before="120" w:line="280" w:lineRule="atLeast"/>
        <w:ind w:left="0" w:firstLine="0"/>
      </w:pPr>
      <w:r>
        <w:t>A településszerkezeti helyzet és várható városszerkezeti fejlesztések mellett a</w:t>
      </w:r>
      <w:r w:rsidRPr="00D06399">
        <w:t xml:space="preserve"> vizsgálatoknak k</w:t>
      </w:r>
      <w:r>
        <w:t xml:space="preserve">i </w:t>
      </w:r>
      <w:r w:rsidRPr="004E7BCC">
        <w:t>kell terjedni nem csak a területek jelenlegi beépítési paramétereinek bemutatására, de a meglévő telek struktúra, tulajdonviszony, szociális környezet, szabályozási paramétereinek feltérképezésére is</w:t>
      </w:r>
      <w:r w:rsidR="00281E16">
        <w:t>.</w:t>
      </w:r>
    </w:p>
    <w:p w14:paraId="39204FB7" w14:textId="77777777" w:rsidR="00700F5B" w:rsidRPr="004E7BCC" w:rsidRDefault="00700F5B" w:rsidP="00700F5B">
      <w:pPr>
        <w:pStyle w:val="Szvegtrzs21"/>
        <w:numPr>
          <w:ilvl w:val="0"/>
          <w:numId w:val="9"/>
        </w:numPr>
        <w:spacing w:before="240" w:line="280" w:lineRule="atLeast"/>
        <w:ind w:left="714" w:hanging="357"/>
      </w:pPr>
      <w:r w:rsidRPr="004E7BCC">
        <w:t>Fejlesztési javaslatok, tervezési program</w:t>
      </w:r>
    </w:p>
    <w:p w14:paraId="279EDFFF" w14:textId="1E3FFB43" w:rsidR="00700F5B" w:rsidRPr="004E7BCC" w:rsidRDefault="00700F5B" w:rsidP="00700F5B">
      <w:pPr>
        <w:pStyle w:val="Szvegtrzs21"/>
        <w:spacing w:before="240" w:after="120" w:line="280" w:lineRule="atLeast"/>
        <w:ind w:left="0" w:firstLine="0"/>
      </w:pPr>
      <w:r w:rsidRPr="004E7BCC">
        <w:t>A vizsgált területekre és környezetükre beépítési javaslatokkal alátámasztott fejlesztési terveket kell kidolgozni. Több lehetséges fejlesztési megoldás vizsgál</w:t>
      </w:r>
      <w:r w:rsidR="00271996">
        <w:t>a</w:t>
      </w:r>
      <w:r w:rsidRPr="004E7BCC">
        <w:t xml:space="preserve">ta alapján kell összegezni a módosítási javaslatokat. Érdemes felmérni az egyes változatok telekérték növekedését, ingatlanfejlesztési lehetőségeit is. A fejlesztési változatok közül lakossági és képviselő testületi bemutatása alapján kerül kiválasztásra a településképi és rendezési előírások módosításának programja. </w:t>
      </w:r>
    </w:p>
    <w:p w14:paraId="1503FC2D" w14:textId="77777777" w:rsidR="00700F5B" w:rsidRPr="004E7BCC" w:rsidRDefault="00700F5B" w:rsidP="00700F5B">
      <w:pPr>
        <w:pStyle w:val="Szvegtrzs21"/>
        <w:numPr>
          <w:ilvl w:val="0"/>
          <w:numId w:val="9"/>
        </w:numPr>
        <w:spacing w:before="240" w:line="280" w:lineRule="atLeast"/>
        <w:ind w:left="714" w:hanging="357"/>
      </w:pPr>
      <w:r w:rsidRPr="004E7BCC">
        <w:t>Kerületi Építési Szabályzat módosítás</w:t>
      </w:r>
    </w:p>
    <w:p w14:paraId="54EE0936" w14:textId="29FA2BEA" w:rsidR="00700F5B" w:rsidRPr="004E7BCC" w:rsidRDefault="00700F5B" w:rsidP="00700F5B">
      <w:pPr>
        <w:pStyle w:val="Szvegtrzs21"/>
        <w:spacing w:before="120" w:line="280" w:lineRule="atLeast"/>
        <w:ind w:left="0" w:firstLine="0"/>
      </w:pPr>
      <w:r w:rsidRPr="004E7BCC">
        <w:t>Az egyes területeken a szabályozási előírások</w:t>
      </w:r>
      <w:r w:rsidR="00EE5EE9">
        <w:t>at</w:t>
      </w:r>
      <w:r w:rsidRPr="004E7BCC">
        <w:t xml:space="preserve">, szükség esetén a szabályozási tervet kell módosítani. Az érvényben lévő jogszabályok alapján kell lefolytatni a partnerségi, államigazgatási, lakossági egyeztetést, előkészíteni a képviselő-testületi döntéseket. </w:t>
      </w:r>
    </w:p>
    <w:p w14:paraId="4AE445AB" w14:textId="77777777" w:rsidR="00700F5B" w:rsidRPr="004E7BCC" w:rsidRDefault="00700F5B" w:rsidP="00700F5B">
      <w:pPr>
        <w:pStyle w:val="Szvegtrzs21"/>
        <w:numPr>
          <w:ilvl w:val="0"/>
          <w:numId w:val="9"/>
        </w:numPr>
        <w:spacing w:before="240" w:line="280" w:lineRule="atLeast"/>
        <w:ind w:left="714" w:hanging="357"/>
      </w:pPr>
      <w:r w:rsidRPr="004E7BCC">
        <w:lastRenderedPageBreak/>
        <w:t xml:space="preserve">Településképvédelmi rendelet módosítása </w:t>
      </w:r>
    </w:p>
    <w:p w14:paraId="1387F008" w14:textId="77777777" w:rsidR="00700F5B" w:rsidRPr="004E7BCC" w:rsidRDefault="00700F5B" w:rsidP="00700F5B">
      <w:pPr>
        <w:pStyle w:val="Szvegtrzs21"/>
        <w:spacing w:before="120" w:line="280" w:lineRule="atLeast"/>
        <w:ind w:left="0" w:firstLine="0"/>
      </w:pPr>
      <w:r w:rsidRPr="004E7BCC">
        <w:t xml:space="preserve">A fejlesztési javaslatok alapján módosítani kell az egyes területekre vonatkozó településképvédelmi előírásokat. Az érvényben lévő jogszabályok alapján kell lefolytatni a partnerségi, államigazgatási, lakossági egyeztetést, előkészíteni a képviselő-testületi döntéseket. </w:t>
      </w:r>
    </w:p>
    <w:p w14:paraId="32517DEC" w14:textId="611010E9" w:rsidR="00700F5B" w:rsidRDefault="00700F5B" w:rsidP="00700F5B">
      <w:pPr>
        <w:pStyle w:val="Szvegtrzs21"/>
        <w:spacing w:before="120" w:line="280" w:lineRule="atLeast"/>
        <w:ind w:left="0" w:firstLine="0"/>
      </w:pPr>
    </w:p>
    <w:p w14:paraId="7B58A78A" w14:textId="77777777" w:rsidR="00700F5B" w:rsidRPr="00B417DD" w:rsidRDefault="00700F5B" w:rsidP="00700F5B">
      <w:pPr>
        <w:pStyle w:val="Nincstrkz"/>
        <w:spacing w:line="280" w:lineRule="atLeast"/>
        <w:jc w:val="both"/>
        <w:rPr>
          <w:szCs w:val="24"/>
        </w:rPr>
      </w:pPr>
      <w:r>
        <w:rPr>
          <w:szCs w:val="24"/>
        </w:rPr>
        <w:t xml:space="preserve"> </w:t>
      </w:r>
    </w:p>
    <w:p w14:paraId="13204D0D" w14:textId="7D7366A1" w:rsidR="00700F5B" w:rsidRPr="00B417DD" w:rsidRDefault="00700F5B" w:rsidP="00700F5B">
      <w:pPr>
        <w:pStyle w:val="lfej"/>
        <w:tabs>
          <w:tab w:val="clear" w:pos="4536"/>
          <w:tab w:val="clear" w:pos="9072"/>
        </w:tabs>
        <w:spacing w:line="280" w:lineRule="atLeast"/>
        <w:jc w:val="both"/>
        <w:rPr>
          <w:szCs w:val="24"/>
        </w:rPr>
      </w:pPr>
      <w:r w:rsidRPr="00B417DD">
        <w:rPr>
          <w:szCs w:val="24"/>
        </w:rPr>
        <w:t xml:space="preserve">Az </w:t>
      </w:r>
      <w:r w:rsidR="009F5B56">
        <w:rPr>
          <w:szCs w:val="24"/>
        </w:rPr>
        <w:t>tájékoz</w:t>
      </w:r>
      <w:r w:rsidR="00EE5EE9">
        <w:rPr>
          <w:szCs w:val="24"/>
        </w:rPr>
        <w:t>t</w:t>
      </w:r>
      <w:r w:rsidR="009F5B56">
        <w:rPr>
          <w:szCs w:val="24"/>
        </w:rPr>
        <w:t>atást</w:t>
      </w:r>
      <w:r w:rsidRPr="00B417DD">
        <w:rPr>
          <w:szCs w:val="24"/>
        </w:rPr>
        <w:t xml:space="preserve"> készítette: </w:t>
      </w:r>
      <w:r w:rsidR="00632179">
        <w:rPr>
          <w:szCs w:val="24"/>
        </w:rPr>
        <w:t>Bognár Ildikó</w:t>
      </w:r>
      <w:r w:rsidRPr="00B417DD">
        <w:rPr>
          <w:szCs w:val="24"/>
        </w:rPr>
        <w:t xml:space="preserve"> </w:t>
      </w:r>
      <w:r w:rsidR="00632179">
        <w:rPr>
          <w:szCs w:val="24"/>
        </w:rPr>
        <w:t>f</w:t>
      </w:r>
      <w:r w:rsidRPr="00B417DD">
        <w:rPr>
          <w:szCs w:val="24"/>
        </w:rPr>
        <w:t>őépítész</w:t>
      </w:r>
      <w:r w:rsidR="00632179">
        <w:rPr>
          <w:szCs w:val="24"/>
        </w:rPr>
        <w:t>i szakreferens</w:t>
      </w:r>
    </w:p>
    <w:p w14:paraId="59389F32" w14:textId="77777777" w:rsidR="00700F5B" w:rsidRPr="00B417DD" w:rsidRDefault="00700F5B" w:rsidP="00700F5B">
      <w:pPr>
        <w:pStyle w:val="lfej"/>
        <w:tabs>
          <w:tab w:val="clear" w:pos="4536"/>
          <w:tab w:val="clear" w:pos="9072"/>
        </w:tabs>
        <w:spacing w:before="120" w:line="280" w:lineRule="atLeast"/>
        <w:jc w:val="both"/>
        <w:rPr>
          <w:szCs w:val="24"/>
        </w:rPr>
      </w:pPr>
    </w:p>
    <w:p w14:paraId="70BB3FDC" w14:textId="4BE47F99" w:rsidR="003C300F" w:rsidRDefault="003C300F" w:rsidP="003C300F">
      <w:pPr>
        <w:pStyle w:val="lfej"/>
        <w:tabs>
          <w:tab w:val="clear" w:pos="4536"/>
          <w:tab w:val="clear" w:pos="9072"/>
        </w:tabs>
        <w:spacing w:before="120" w:after="360" w:line="280" w:lineRule="atLeast"/>
        <w:jc w:val="both"/>
        <w:rPr>
          <w:szCs w:val="24"/>
        </w:rPr>
      </w:pPr>
      <w:r w:rsidRPr="00B417DD">
        <w:rPr>
          <w:szCs w:val="24"/>
        </w:rPr>
        <w:t xml:space="preserve">Budapest, </w:t>
      </w:r>
      <w:r w:rsidR="00152E0D">
        <w:rPr>
          <w:szCs w:val="24"/>
        </w:rPr>
        <w:t>2022. 0</w:t>
      </w:r>
      <w:r w:rsidR="00632179">
        <w:rPr>
          <w:szCs w:val="24"/>
        </w:rPr>
        <w:t>6</w:t>
      </w:r>
      <w:r w:rsidR="00152E0D">
        <w:rPr>
          <w:szCs w:val="24"/>
        </w:rPr>
        <w:t xml:space="preserve">. </w:t>
      </w:r>
      <w:r w:rsidR="00632179">
        <w:rPr>
          <w:szCs w:val="24"/>
        </w:rPr>
        <w:t>08</w:t>
      </w:r>
      <w:r w:rsidR="00152E0D">
        <w:rPr>
          <w:szCs w:val="24"/>
        </w:rPr>
        <w:t>.</w:t>
      </w:r>
    </w:p>
    <w:p w14:paraId="17FFEC39" w14:textId="77777777" w:rsidR="00EA7C71" w:rsidRPr="00B417DD" w:rsidRDefault="00EA7C71" w:rsidP="003C300F">
      <w:pPr>
        <w:pStyle w:val="lfej"/>
        <w:tabs>
          <w:tab w:val="clear" w:pos="4536"/>
          <w:tab w:val="clear" w:pos="9072"/>
        </w:tabs>
        <w:spacing w:before="120" w:after="360" w:line="280" w:lineRule="atLeast"/>
        <w:jc w:val="both"/>
        <w:rPr>
          <w:b/>
          <w:bCs/>
          <w:szCs w:val="24"/>
        </w:rPr>
      </w:pPr>
    </w:p>
    <w:p w14:paraId="5A8DD2F5" w14:textId="77777777" w:rsidR="003C300F" w:rsidRDefault="003C300F" w:rsidP="003C300F">
      <w:pPr>
        <w:pStyle w:val="lfej"/>
        <w:tabs>
          <w:tab w:val="clear" w:pos="4536"/>
          <w:tab w:val="clear" w:pos="9072"/>
        </w:tabs>
        <w:spacing w:before="120" w:line="280" w:lineRule="atLeast"/>
        <w:jc w:val="both"/>
        <w:rPr>
          <w:b/>
          <w:bCs/>
          <w:szCs w:val="24"/>
        </w:rPr>
      </w:pPr>
    </w:p>
    <w:p w14:paraId="0DE2DA8C" w14:textId="364F7D1F" w:rsidR="003C300F" w:rsidRPr="0028223C" w:rsidRDefault="003C300F" w:rsidP="003C300F">
      <w:pPr>
        <w:pStyle w:val="lfej"/>
        <w:tabs>
          <w:tab w:val="clear" w:pos="4536"/>
          <w:tab w:val="clear" w:pos="9072"/>
          <w:tab w:val="center" w:pos="7655"/>
        </w:tabs>
        <w:spacing w:before="120" w:line="280" w:lineRule="atLeast"/>
        <w:jc w:val="both"/>
        <w:rPr>
          <w:b/>
          <w:bCs/>
          <w:szCs w:val="24"/>
        </w:rPr>
      </w:pPr>
      <w:r w:rsidRPr="0028223C">
        <w:rPr>
          <w:b/>
          <w:bCs/>
          <w:szCs w:val="24"/>
        </w:rPr>
        <w:tab/>
      </w:r>
      <w:r w:rsidR="00632179">
        <w:rPr>
          <w:b/>
          <w:bCs/>
          <w:szCs w:val="24"/>
        </w:rPr>
        <w:t>Bognár Ildikó</w:t>
      </w:r>
    </w:p>
    <w:p w14:paraId="52E6E2A8" w14:textId="6E0B3649" w:rsidR="003C300F" w:rsidRPr="006F6D3C" w:rsidRDefault="003C300F" w:rsidP="003C300F">
      <w:pPr>
        <w:pStyle w:val="lfej"/>
        <w:tabs>
          <w:tab w:val="clear" w:pos="4536"/>
          <w:tab w:val="clear" w:pos="9072"/>
          <w:tab w:val="center" w:pos="7655"/>
        </w:tabs>
        <w:spacing w:line="280" w:lineRule="atLeast"/>
        <w:jc w:val="both"/>
        <w:rPr>
          <w:b/>
          <w:bCs/>
          <w:szCs w:val="24"/>
        </w:rPr>
      </w:pPr>
      <w:r w:rsidRPr="0028223C">
        <w:rPr>
          <w:b/>
          <w:bCs/>
          <w:szCs w:val="24"/>
        </w:rPr>
        <w:tab/>
      </w:r>
      <w:r w:rsidR="00632179">
        <w:rPr>
          <w:b/>
          <w:bCs/>
          <w:szCs w:val="24"/>
        </w:rPr>
        <w:t>főépítészi szakreferens</w:t>
      </w:r>
    </w:p>
    <w:p w14:paraId="7E9230E7" w14:textId="77777777" w:rsidR="003C300F" w:rsidRDefault="003C300F" w:rsidP="003C300F">
      <w:pPr>
        <w:pStyle w:val="Szvegtrzs21"/>
        <w:spacing w:before="120"/>
        <w:ind w:left="0" w:firstLine="0"/>
        <w:rPr>
          <w:b/>
          <w:u w:val="single"/>
        </w:rPr>
      </w:pPr>
    </w:p>
    <w:p w14:paraId="2A35BFE3" w14:textId="496B0102" w:rsidR="00254F9F" w:rsidRPr="00B56C31" w:rsidRDefault="00254F9F" w:rsidP="000532B0">
      <w:pPr>
        <w:pStyle w:val="lfej"/>
        <w:tabs>
          <w:tab w:val="clear" w:pos="4536"/>
          <w:tab w:val="clear" w:pos="9072"/>
        </w:tabs>
        <w:jc w:val="right"/>
        <w:rPr>
          <w:rFonts w:asciiTheme="minorHAnsi" w:hAnsiTheme="minorHAnsi" w:cstheme="minorHAnsi"/>
          <w:b/>
          <w:sz w:val="22"/>
          <w:szCs w:val="22"/>
        </w:rPr>
      </w:pPr>
    </w:p>
    <w:p w14:paraId="32D3D0E5" w14:textId="38875DC4" w:rsidR="00ED09F4" w:rsidRDefault="009933BA" w:rsidP="00D81948">
      <w:pPr>
        <w:tabs>
          <w:tab w:val="left" w:pos="993"/>
        </w:tabs>
        <w:spacing w:after="120" w:line="280" w:lineRule="atLeast"/>
        <w:ind w:left="284" w:hanging="284"/>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 </w:t>
      </w:r>
      <w:r w:rsidR="00271996">
        <w:rPr>
          <w:rFonts w:asciiTheme="minorHAnsi" w:hAnsiTheme="minorHAnsi" w:cstheme="minorHAnsi"/>
          <w:bCs/>
          <w:color w:val="000000" w:themeColor="text1"/>
          <w:sz w:val="22"/>
          <w:szCs w:val="22"/>
        </w:rPr>
        <w:t>Mellékletek:</w:t>
      </w:r>
    </w:p>
    <w:p w14:paraId="3C25014B" w14:textId="7CA4E7B5" w:rsidR="00271996" w:rsidRDefault="00271996" w:rsidP="00271996">
      <w:pPr>
        <w:pStyle w:val="Listaszerbekezds"/>
        <w:numPr>
          <w:ilvl w:val="0"/>
          <w:numId w:val="13"/>
        </w:numPr>
        <w:tabs>
          <w:tab w:val="left" w:pos="993"/>
        </w:tabs>
        <w:spacing w:after="120" w:line="280" w:lineRule="atLeas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Szőnyi Attila képviselő úr javaslatai</w:t>
      </w:r>
    </w:p>
    <w:p w14:paraId="5D5A178B" w14:textId="4F74A42C" w:rsidR="00271996" w:rsidRPr="00271996" w:rsidRDefault="00271996" w:rsidP="00271996">
      <w:pPr>
        <w:pStyle w:val="Listaszerbekezds"/>
        <w:numPr>
          <w:ilvl w:val="0"/>
          <w:numId w:val="13"/>
        </w:numPr>
        <w:tabs>
          <w:tab w:val="left" w:pos="993"/>
        </w:tabs>
        <w:spacing w:after="120" w:line="280" w:lineRule="atLeas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Mach Péter képviselő úr javaslatai</w:t>
      </w:r>
    </w:p>
    <w:p w14:paraId="31A793F3" w14:textId="77777777" w:rsidR="004B1DAD" w:rsidRDefault="004B1DAD" w:rsidP="00A81CBC">
      <w:pPr>
        <w:tabs>
          <w:tab w:val="left" w:pos="5245"/>
        </w:tabs>
        <w:spacing w:after="240" w:line="260" w:lineRule="atLeast"/>
        <w:jc w:val="both"/>
        <w:rPr>
          <w:rFonts w:asciiTheme="minorHAnsi" w:hAnsiTheme="minorHAnsi" w:cstheme="minorHAnsi"/>
          <w:color w:val="000000" w:themeColor="text1"/>
          <w:sz w:val="22"/>
          <w:szCs w:val="22"/>
        </w:rPr>
      </w:pPr>
    </w:p>
    <w:p w14:paraId="04304296" w14:textId="77777777" w:rsidR="009A5ED7" w:rsidRDefault="009A5ED7" w:rsidP="00CF6CDB">
      <w:pPr>
        <w:pStyle w:val="lfej"/>
        <w:tabs>
          <w:tab w:val="clear" w:pos="4536"/>
          <w:tab w:val="clear" w:pos="9072"/>
        </w:tabs>
        <w:spacing w:after="720"/>
        <w:ind w:left="4536"/>
        <w:jc w:val="center"/>
        <w:rPr>
          <w:rFonts w:asciiTheme="minorHAnsi" w:hAnsiTheme="minorHAnsi" w:cstheme="minorHAnsi"/>
          <w:bCs/>
          <w:sz w:val="22"/>
          <w:szCs w:val="22"/>
        </w:rPr>
      </w:pPr>
    </w:p>
    <w:p w14:paraId="57B84D1A" w14:textId="77777777" w:rsidR="009A5ED7" w:rsidRDefault="009A5ED7" w:rsidP="00CF6CDB">
      <w:pPr>
        <w:pStyle w:val="lfej"/>
        <w:tabs>
          <w:tab w:val="clear" w:pos="4536"/>
          <w:tab w:val="clear" w:pos="9072"/>
        </w:tabs>
        <w:spacing w:after="720"/>
        <w:ind w:left="4536"/>
        <w:jc w:val="center"/>
        <w:rPr>
          <w:rFonts w:asciiTheme="minorHAnsi" w:hAnsiTheme="minorHAnsi" w:cstheme="minorHAnsi"/>
          <w:bCs/>
          <w:sz w:val="22"/>
          <w:szCs w:val="22"/>
        </w:rPr>
      </w:pPr>
    </w:p>
    <w:p w14:paraId="51876982" w14:textId="77777777" w:rsidR="009A5ED7" w:rsidRDefault="009A5ED7" w:rsidP="00CF6CDB">
      <w:pPr>
        <w:pStyle w:val="lfej"/>
        <w:tabs>
          <w:tab w:val="clear" w:pos="4536"/>
          <w:tab w:val="clear" w:pos="9072"/>
        </w:tabs>
        <w:spacing w:after="720"/>
        <w:ind w:left="4536"/>
        <w:jc w:val="center"/>
        <w:rPr>
          <w:rFonts w:asciiTheme="minorHAnsi" w:hAnsiTheme="minorHAnsi" w:cstheme="minorHAnsi"/>
          <w:bCs/>
          <w:sz w:val="22"/>
          <w:szCs w:val="22"/>
        </w:rPr>
      </w:pPr>
    </w:p>
    <w:p w14:paraId="16034730" w14:textId="77777777" w:rsidR="009A5ED7" w:rsidRDefault="009A5ED7" w:rsidP="00CF6CDB">
      <w:pPr>
        <w:pStyle w:val="lfej"/>
        <w:tabs>
          <w:tab w:val="clear" w:pos="4536"/>
          <w:tab w:val="clear" w:pos="9072"/>
        </w:tabs>
        <w:spacing w:after="720"/>
        <w:ind w:left="4536"/>
        <w:jc w:val="center"/>
        <w:rPr>
          <w:rFonts w:asciiTheme="minorHAnsi" w:hAnsiTheme="minorHAnsi" w:cstheme="minorHAnsi"/>
          <w:bCs/>
          <w:sz w:val="22"/>
          <w:szCs w:val="22"/>
        </w:rPr>
      </w:pPr>
    </w:p>
    <w:p w14:paraId="110BE385" w14:textId="77777777" w:rsidR="009A5ED7" w:rsidRDefault="009A5ED7" w:rsidP="00CF6CDB">
      <w:pPr>
        <w:pStyle w:val="lfej"/>
        <w:tabs>
          <w:tab w:val="clear" w:pos="4536"/>
          <w:tab w:val="clear" w:pos="9072"/>
        </w:tabs>
        <w:spacing w:after="720"/>
        <w:ind w:left="4536"/>
        <w:jc w:val="center"/>
        <w:rPr>
          <w:rFonts w:asciiTheme="minorHAnsi" w:hAnsiTheme="minorHAnsi" w:cstheme="minorHAnsi"/>
          <w:bCs/>
          <w:sz w:val="22"/>
          <w:szCs w:val="22"/>
        </w:rPr>
      </w:pPr>
    </w:p>
    <w:p w14:paraId="569DF579" w14:textId="77777777" w:rsidR="009A5ED7" w:rsidRDefault="009A5ED7" w:rsidP="00CF6CDB">
      <w:pPr>
        <w:pStyle w:val="lfej"/>
        <w:tabs>
          <w:tab w:val="clear" w:pos="4536"/>
          <w:tab w:val="clear" w:pos="9072"/>
        </w:tabs>
        <w:spacing w:after="720"/>
        <w:ind w:left="4536"/>
        <w:jc w:val="center"/>
        <w:rPr>
          <w:rFonts w:asciiTheme="minorHAnsi" w:hAnsiTheme="minorHAnsi" w:cstheme="minorHAnsi"/>
          <w:bCs/>
          <w:sz w:val="22"/>
          <w:szCs w:val="22"/>
        </w:rPr>
      </w:pPr>
    </w:p>
    <w:p w14:paraId="7C32B1A5" w14:textId="77777777" w:rsidR="009A5ED7" w:rsidRDefault="009A5ED7" w:rsidP="00CF6CDB">
      <w:pPr>
        <w:pStyle w:val="lfej"/>
        <w:tabs>
          <w:tab w:val="clear" w:pos="4536"/>
          <w:tab w:val="clear" w:pos="9072"/>
        </w:tabs>
        <w:spacing w:after="720"/>
        <w:ind w:left="4536"/>
        <w:jc w:val="center"/>
        <w:rPr>
          <w:rFonts w:asciiTheme="minorHAnsi" w:hAnsiTheme="minorHAnsi" w:cstheme="minorHAnsi"/>
          <w:bCs/>
          <w:sz w:val="22"/>
          <w:szCs w:val="22"/>
        </w:rPr>
      </w:pPr>
    </w:p>
    <w:p w14:paraId="4BBCD37D" w14:textId="77777777" w:rsidR="009A5ED7" w:rsidRPr="001E4662" w:rsidRDefault="009A5ED7" w:rsidP="00EE4D35">
      <w:pPr>
        <w:jc w:val="right"/>
        <w:rPr>
          <w:i/>
          <w:iCs/>
        </w:rPr>
      </w:pPr>
      <w:r w:rsidRPr="001E4662">
        <w:rPr>
          <w:i/>
          <w:iCs/>
        </w:rPr>
        <w:lastRenderedPageBreak/>
        <w:t>1. sz. melléklet:</w:t>
      </w:r>
    </w:p>
    <w:p w14:paraId="260A3309" w14:textId="77777777" w:rsidR="009A5ED7" w:rsidRDefault="009A5ED7"/>
    <w:p w14:paraId="7054A4D4" w14:textId="77777777" w:rsidR="009A5ED7" w:rsidRDefault="009A5ED7">
      <w:r>
        <w:t>Kerületünk építési szabályzatának teljes átdolgozását támogatom, amihez általános elveket és saját véleményemet jelen levélben küldöm. Kiemelném, hogy az általános ajánlások megvalósulását fontosnak tartom, míg saját véleményem pusztán egy a hozzászólások közül.</w:t>
      </w:r>
    </w:p>
    <w:p w14:paraId="7A443A92" w14:textId="77777777" w:rsidR="009A5ED7" w:rsidRDefault="009A5ED7"/>
    <w:p w14:paraId="2687E010" w14:textId="77777777" w:rsidR="009A5ED7" w:rsidRDefault="009A5ED7">
      <w:r>
        <w:rPr>
          <w:b/>
          <w:bCs/>
          <w:u w:val="single"/>
        </w:rPr>
        <w:t>Általános ajánlások:</w:t>
      </w:r>
    </w:p>
    <w:p w14:paraId="45AB8461" w14:textId="77777777" w:rsidR="009A5ED7" w:rsidRDefault="009A5ED7"/>
    <w:p w14:paraId="60024A6A" w14:textId="77777777" w:rsidR="009A5ED7" w:rsidRDefault="009A5ED7">
      <w:r>
        <w:t xml:space="preserve">Fontos, hogy a tervezés nyitott legyen, arra a lakók rálássanak, véleményt formálhassanak és véleményük beépítésre kerülhessen. A végleges elfogadás előtt, a jelen helyzetett és a jövő alternatíváit laikusok számára is érthető módon kell a lakosoknak helyben bemutatni. Ehhez első lépésben azokon a területeken, ahol jelentősen kívánunk változtatni, </w:t>
      </w:r>
      <w:r>
        <w:rPr>
          <w:b/>
          <w:bCs/>
          <w:u w:val="single"/>
        </w:rPr>
        <w:t>konkrétan a lakóhelyen szükséges utcafórumokat tartani</w:t>
      </w:r>
      <w:r>
        <w:t>, majd ezeket a véleményeket feldolgozva a második lépésben véglegesnek szánt tervet együtt bemutatni a kerületben. Fontos, hogy még ezen bemutató után is legyen tere a változtatásnak. Olyan terv, amit mindenki szeret nem lesz, de a vélemények ismerete nélkül nem lehet felelősen dönteni.</w:t>
      </w:r>
    </w:p>
    <w:p w14:paraId="52EDA1CB" w14:textId="77777777" w:rsidR="009A5ED7" w:rsidRDefault="009A5ED7"/>
    <w:p w14:paraId="0164C80F" w14:textId="77777777" w:rsidR="009A5ED7" w:rsidRDefault="009A5ED7">
      <w:r>
        <w:t xml:space="preserve">Minden változtatás konfliktusokkal jár, ezek kezelésébe a helyi képviselőket is be kell vonni. </w:t>
      </w:r>
    </w:p>
    <w:p w14:paraId="125B9CBA" w14:textId="77777777" w:rsidR="009A5ED7" w:rsidRDefault="009A5ED7"/>
    <w:p w14:paraId="5F9844AA" w14:textId="77777777" w:rsidR="009A5ED7" w:rsidRDefault="009A5ED7">
      <w:r>
        <w:t>A településképi szabályozások is végiggondolandók, abba a fentihez hasonlóan szükséges a lakók bevonása.</w:t>
      </w:r>
    </w:p>
    <w:p w14:paraId="6F8F22D5" w14:textId="77777777" w:rsidR="009A5ED7" w:rsidRDefault="009A5ED7"/>
    <w:p w14:paraId="61382B48" w14:textId="77777777" w:rsidR="009A5ED7" w:rsidRDefault="009A5ED7">
      <w:r>
        <w:rPr>
          <w:b/>
          <w:bCs/>
          <w:u w:val="single"/>
        </w:rPr>
        <w:t>Saját vélemények:</w:t>
      </w:r>
    </w:p>
    <w:p w14:paraId="42E14432" w14:textId="77777777" w:rsidR="009A5ED7" w:rsidRDefault="009A5ED7"/>
    <w:p w14:paraId="5702003D" w14:textId="77777777" w:rsidR="009A5ED7" w:rsidRDefault="009A5ED7">
      <w:r>
        <w:t>A lakótekepi övezetekkel szerintem nincs nagy gond, ugyanakkor a kertvárosi jelleg megőrzése fontos a kerület területének javán. Itt akár a beépítési lehetőségek szűkítését is indokoltnak látom. A hagyományos lakótelepi részeken kívül kb minden ide sorolható, amit nem emelek ki külön lejebb.</w:t>
      </w:r>
    </w:p>
    <w:p w14:paraId="02D00858" w14:textId="77777777" w:rsidR="009A5ED7" w:rsidRDefault="009A5ED7"/>
    <w:p w14:paraId="01DCC5D4" w14:textId="77777777" w:rsidR="009A5ED7" w:rsidRDefault="009A5ED7">
      <w:r>
        <w:t xml:space="preserve">A kerület egyetlen pontján se engedélyezzünk új pavilont létesíteni. Támogassuk ha valaki meg akarja szüntetni. </w:t>
      </w:r>
    </w:p>
    <w:p w14:paraId="0D9E0FCB" w14:textId="77777777" w:rsidR="009A5ED7" w:rsidRDefault="009A5ED7"/>
    <w:p w14:paraId="03D08496" w14:textId="77777777" w:rsidR="009A5ED7" w:rsidRDefault="009A5ED7">
      <w:r>
        <w:t>5 vagy több lakásos társasház esetén a teremgarázs építésének kötelezővé tétele.</w:t>
      </w:r>
    </w:p>
    <w:p w14:paraId="717B0FED" w14:textId="77777777" w:rsidR="009A5ED7" w:rsidRDefault="009A5ED7"/>
    <w:p w14:paraId="191EEFE7" w14:textId="77777777" w:rsidR="009A5ED7" w:rsidRDefault="009A5ED7">
      <w:r>
        <w:t>Teret kell engedni a városi fejlődésnek és az átalakulásnak, de azt ne pusztán befektetői érdekek irányítsák, hanem településfejlesztési irányelvek. Ugyanakkor ha a befektetői érdek nem találkozik ezekkel, a fejlesztés nem tud megvalósulni. Az alábbi területek szabályozásának erős átgondolását javaslom, azzal, hogy adott helyeken nem pusztán a beépíthetőség, változtatása szükséges, hanem az utca szélességének meghatározása (akár kötelező előkerttel nem feltétlen közterületként). Ez főleg ott fontos, ahol a beépítési övezetek találkoznak, vagy a korbbi utcák nagyon szűkek.</w:t>
      </w:r>
    </w:p>
    <w:p w14:paraId="52E63B79" w14:textId="77777777" w:rsidR="009A5ED7" w:rsidRDefault="009A5ED7"/>
    <w:p w14:paraId="65846087" w14:textId="77777777" w:rsidR="009A5ED7" w:rsidRDefault="009A5ED7" w:rsidP="009A5ED7">
      <w:pPr>
        <w:widowControl w:val="0"/>
        <w:numPr>
          <w:ilvl w:val="0"/>
          <w:numId w:val="14"/>
        </w:numPr>
        <w:suppressAutoHyphens/>
        <w:overflowPunct/>
        <w:autoSpaceDE/>
        <w:autoSpaceDN/>
        <w:adjustRightInd/>
        <w:textAlignment w:val="auto"/>
      </w:pPr>
      <w:r>
        <w:rPr>
          <w:i/>
          <w:iCs/>
        </w:rPr>
        <w:t>Kiskosuti és Tátra tér</w:t>
      </w:r>
    </w:p>
    <w:p w14:paraId="22781780" w14:textId="77777777" w:rsidR="009A5ED7" w:rsidRDefault="009A5ED7"/>
    <w:p w14:paraId="742A5806" w14:textId="77777777" w:rsidR="009A5ED7" w:rsidRDefault="009A5ED7">
      <w:r>
        <w:t>A kerület központi részére több terv is született már. Azt gondolom, hogy itt érdemes teret engedni a nagyobb épületek megejelenésének is, amiket döntően 2-4 emeletes nyeregtetős épületként tudok elképzelni.</w:t>
      </w:r>
    </w:p>
    <w:p w14:paraId="177FC5CF" w14:textId="77777777" w:rsidR="009A5ED7" w:rsidRDefault="009A5ED7">
      <w:r>
        <w:t>A következő területeket értem ide:</w:t>
      </w:r>
    </w:p>
    <w:p w14:paraId="1BD451C5" w14:textId="77777777" w:rsidR="009A5ED7" w:rsidRDefault="009A5ED7" w:rsidP="009A5ED7">
      <w:pPr>
        <w:widowControl w:val="0"/>
        <w:numPr>
          <w:ilvl w:val="0"/>
          <w:numId w:val="15"/>
        </w:numPr>
        <w:suppressAutoHyphens/>
        <w:overflowPunct/>
        <w:autoSpaceDE/>
        <w:autoSpaceDN/>
        <w:adjustRightInd/>
        <w:textAlignment w:val="auto"/>
      </w:pPr>
      <w:r>
        <w:t>A Kossuth Lajos utca mindkét oldalát a Jókai Mór utca és a Szent Imre herceg utca között.</w:t>
      </w:r>
    </w:p>
    <w:p w14:paraId="3B51B58E" w14:textId="77777777" w:rsidR="009A5ED7" w:rsidRDefault="009A5ED7" w:rsidP="009A5ED7">
      <w:pPr>
        <w:widowControl w:val="0"/>
        <w:numPr>
          <w:ilvl w:val="0"/>
          <w:numId w:val="15"/>
        </w:numPr>
        <w:suppressAutoHyphens/>
        <w:overflowPunct/>
        <w:autoSpaceDE/>
        <w:autoSpaceDN/>
        <w:adjustRightInd/>
        <w:textAlignment w:val="auto"/>
      </w:pPr>
      <w:r>
        <w:t>A Ferenc utca – Szent Imre herceg utca – Erzsébet tér – Török Flóris utca háztömb</w:t>
      </w:r>
    </w:p>
    <w:p w14:paraId="48AECAE6" w14:textId="77777777" w:rsidR="009A5ED7" w:rsidRDefault="009A5ED7" w:rsidP="009A5ED7">
      <w:pPr>
        <w:widowControl w:val="0"/>
        <w:numPr>
          <w:ilvl w:val="0"/>
          <w:numId w:val="15"/>
        </w:numPr>
        <w:suppressAutoHyphens/>
        <w:overflowPunct/>
        <w:autoSpaceDE/>
        <w:autoSpaceDN/>
        <w:adjustRightInd/>
        <w:textAlignment w:val="auto"/>
      </w:pPr>
      <w:r>
        <w:lastRenderedPageBreak/>
        <w:t>Kende Kanuth utca – Tátra utca (az utca mindkét oldalát értve) – Tátra tér – Igló utca háztömb</w:t>
      </w:r>
    </w:p>
    <w:p w14:paraId="74AAA9E0" w14:textId="77777777" w:rsidR="009A5ED7" w:rsidRDefault="009A5ED7" w:rsidP="009A5ED7">
      <w:pPr>
        <w:widowControl w:val="0"/>
        <w:numPr>
          <w:ilvl w:val="0"/>
          <w:numId w:val="15"/>
        </w:numPr>
        <w:suppressAutoHyphens/>
        <w:overflowPunct/>
        <w:autoSpaceDE/>
        <w:autoSpaceDN/>
        <w:adjustRightInd/>
        <w:textAlignment w:val="auto"/>
      </w:pPr>
      <w:r>
        <w:t>Igló utca – Tátra tér – Szivacs utca – Kossuth Lajos utca háztömb</w:t>
      </w:r>
    </w:p>
    <w:p w14:paraId="5243EBC9" w14:textId="77777777" w:rsidR="009A5ED7" w:rsidRDefault="009A5ED7" w:rsidP="009A5ED7">
      <w:pPr>
        <w:widowControl w:val="0"/>
        <w:numPr>
          <w:ilvl w:val="0"/>
          <w:numId w:val="15"/>
        </w:numPr>
        <w:suppressAutoHyphens/>
        <w:overflowPunct/>
        <w:autoSpaceDE/>
        <w:autoSpaceDN/>
        <w:adjustRightInd/>
        <w:textAlignment w:val="auto"/>
      </w:pPr>
      <w:r>
        <w:t>Szivacs utca – Jókai Mór utca – Tátra utca (az utca mindkét oldalát értve) – Jókai Mór utca háztömb</w:t>
      </w:r>
    </w:p>
    <w:p w14:paraId="12B97023" w14:textId="77777777" w:rsidR="009A5ED7" w:rsidRDefault="009A5ED7"/>
    <w:p w14:paraId="6F0FBAB1" w14:textId="77777777" w:rsidR="009A5ED7" w:rsidRDefault="009A5ED7">
      <w:r>
        <w:t>A felsoroltak közül jelenleg is vegyes beépítésű, 2-4 emeletes épületek és kertes házak váltakozása jellemzi az (1), (3), (4) és (5) területeket. Itt a kisebb épületek helyett engedném a meglévő nagyobbakhoz illeszkedő mértékű tárasházak építését. Az utca szélesítését, előkert létesítésének kötelezettségét írnám elő a Ferenc utca érintett oldalán valamint a (4) háztömb Tátra tél felöli részén. Mindkét esetben a beépítést a telek hátsó részére tennék épületet a jelenlegi első telekhatárra való építés helyett.</w:t>
      </w:r>
    </w:p>
    <w:p w14:paraId="4979F92F" w14:textId="77777777" w:rsidR="009A5ED7" w:rsidRDefault="009A5ED7"/>
    <w:p w14:paraId="675954AB" w14:textId="77777777" w:rsidR="009A5ED7" w:rsidRDefault="009A5ED7" w:rsidP="009A5ED7">
      <w:pPr>
        <w:widowControl w:val="0"/>
        <w:numPr>
          <w:ilvl w:val="0"/>
          <w:numId w:val="14"/>
        </w:numPr>
        <w:suppressAutoHyphens/>
        <w:overflowPunct/>
        <w:autoSpaceDE/>
        <w:autoSpaceDN/>
        <w:adjustRightInd/>
        <w:textAlignment w:val="auto"/>
      </w:pPr>
      <w:r>
        <w:rPr>
          <w:i/>
          <w:iCs/>
        </w:rPr>
        <w:t>Határ út</w:t>
      </w:r>
    </w:p>
    <w:p w14:paraId="691200BB" w14:textId="77777777" w:rsidR="009A5ED7" w:rsidRDefault="009A5ED7"/>
    <w:p w14:paraId="72B2F340" w14:textId="77777777" w:rsidR="009A5ED7" w:rsidRDefault="009A5ED7">
      <w:r>
        <w:t>A Határ út várható felértékelődése több helyen funkcióváltást is fog eredményezni. Itt akár drasztikus változtatást is el tudok képzelni, ami az egész településrész helyzetét megváltoztatná. Az alapvetően keretes övezetben változó minőségű épületek találhatóak. Ami viszont nincs, az a közpark. A magasabb épületek szűk utcákban találkoznak. Amíg nincs teleépítve a terület addig kell olyan szabályozást alkotni, ami nem csak a befektetőnek jó, de elértékeli az egész területet.</w:t>
      </w:r>
    </w:p>
    <w:p w14:paraId="562ADEFA" w14:textId="77777777" w:rsidR="009A5ED7" w:rsidRDefault="009A5ED7"/>
    <w:p w14:paraId="45B8F90F" w14:textId="77777777" w:rsidR="009A5ED7" w:rsidRDefault="009A5ED7">
      <w:r>
        <w:t>A kertesházas övezetek esetében egy minimum és egy ideális szabályozást tudok elképzelni. Az egyik eset egy előkertet ír elő abban az utcában, ahol a kertes övezet találkozik a mags épületekkel a másik pedig az utca túloldalának fejlesztő általi megvásárlását és közcélra felajánlását. Ezen a területen egyetlen parkunk sincs, így pedig a konfliktuszóna válna a legértékesebb övezetté.</w:t>
      </w:r>
    </w:p>
    <w:p w14:paraId="64377EED" w14:textId="77777777" w:rsidR="009A5ED7" w:rsidRDefault="009A5ED7"/>
    <w:p w14:paraId="400D3911" w14:textId="77777777" w:rsidR="009A5ED7" w:rsidRDefault="009A5ED7">
      <w:r>
        <w:t>A két megoldási ötlet a kertes övezet és a magasabb beépítés találkozására. Az előbbi esetben 2-3 emeletet tudok elképzelni, míg a másodikban akár 6-7 emeletet is. Nyeregtetőt kötelezővé tenném.</w:t>
      </w:r>
    </w:p>
    <w:p w14:paraId="56531B63" w14:textId="77777777" w:rsidR="009A5ED7" w:rsidRDefault="009A5ED7"/>
    <w:p w14:paraId="4D4E997A" w14:textId="77777777" w:rsidR="009A5ED7" w:rsidRDefault="009A5ED7">
      <w:r>
        <w:t>Jelenlegi helyzet</w:t>
      </w:r>
    </w:p>
    <w:p w14:paraId="5B62C877" w14:textId="77777777" w:rsidR="009A5ED7" w:rsidRDefault="009A5ED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76"/>
        <w:gridCol w:w="1377"/>
        <w:gridCol w:w="1377"/>
        <w:gridCol w:w="1377"/>
        <w:gridCol w:w="1377"/>
        <w:gridCol w:w="1377"/>
        <w:gridCol w:w="1379"/>
      </w:tblGrid>
      <w:tr w:rsidR="009A5ED7" w14:paraId="585FBFE0" w14:textId="77777777">
        <w:tc>
          <w:tcPr>
            <w:tcW w:w="1376" w:type="dxa"/>
            <w:tcBorders>
              <w:top w:val="single" w:sz="1" w:space="0" w:color="000000"/>
              <w:left w:val="single" w:sz="1" w:space="0" w:color="000000"/>
              <w:bottom w:val="single" w:sz="1" w:space="0" w:color="000000"/>
            </w:tcBorders>
            <w:shd w:val="clear" w:color="auto" w:fill="CCCCCC"/>
          </w:tcPr>
          <w:p w14:paraId="77B173B0" w14:textId="77777777" w:rsidR="009A5ED7" w:rsidRDefault="009A5ED7">
            <w:pPr>
              <w:pStyle w:val="Tblzattartalom"/>
            </w:pPr>
            <w:r>
              <w:t>Határ út</w:t>
            </w:r>
          </w:p>
        </w:tc>
        <w:tc>
          <w:tcPr>
            <w:tcW w:w="1377" w:type="dxa"/>
            <w:tcBorders>
              <w:top w:val="single" w:sz="1" w:space="0" w:color="000000"/>
              <w:left w:val="single" w:sz="1" w:space="0" w:color="000000"/>
              <w:bottom w:val="single" w:sz="1" w:space="0" w:color="000000"/>
            </w:tcBorders>
            <w:shd w:val="clear" w:color="auto" w:fill="999999"/>
          </w:tcPr>
          <w:p w14:paraId="6DB02DCE" w14:textId="77777777" w:rsidR="009A5ED7" w:rsidRDefault="009A5ED7">
            <w:pPr>
              <w:pStyle w:val="Tblzattartalom"/>
            </w:pPr>
            <w:r>
              <w:t>szolgáltatók</w:t>
            </w:r>
          </w:p>
        </w:tc>
        <w:tc>
          <w:tcPr>
            <w:tcW w:w="1377" w:type="dxa"/>
            <w:tcBorders>
              <w:top w:val="single" w:sz="1" w:space="0" w:color="000000"/>
              <w:left w:val="single" w:sz="1" w:space="0" w:color="000000"/>
              <w:bottom w:val="single" w:sz="1" w:space="0" w:color="000000"/>
            </w:tcBorders>
            <w:shd w:val="clear" w:color="auto" w:fill="99FF66"/>
          </w:tcPr>
          <w:p w14:paraId="1ADA363E" w14:textId="77777777" w:rsidR="009A5ED7" w:rsidRDefault="009A5ED7">
            <w:pPr>
              <w:pStyle w:val="Tblzattartalom"/>
            </w:pPr>
            <w:r>
              <w:t>Kertes ház</w:t>
            </w:r>
          </w:p>
        </w:tc>
        <w:tc>
          <w:tcPr>
            <w:tcW w:w="1377" w:type="dxa"/>
            <w:tcBorders>
              <w:top w:val="single" w:sz="1" w:space="0" w:color="000000"/>
              <w:left w:val="single" w:sz="1" w:space="0" w:color="000000"/>
              <w:bottom w:val="single" w:sz="1" w:space="0" w:color="000000"/>
            </w:tcBorders>
            <w:shd w:val="clear" w:color="auto" w:fill="CCCCCC"/>
          </w:tcPr>
          <w:p w14:paraId="405FAC7C" w14:textId="77777777" w:rsidR="009A5ED7" w:rsidRDefault="009A5ED7">
            <w:pPr>
              <w:pStyle w:val="Tblzattartalom"/>
            </w:pPr>
            <w:r>
              <w:t>mellékutca</w:t>
            </w:r>
          </w:p>
        </w:tc>
        <w:tc>
          <w:tcPr>
            <w:tcW w:w="1377" w:type="dxa"/>
            <w:tcBorders>
              <w:top w:val="single" w:sz="1" w:space="0" w:color="000000"/>
              <w:left w:val="single" w:sz="1" w:space="0" w:color="000000"/>
              <w:bottom w:val="single" w:sz="1" w:space="0" w:color="000000"/>
            </w:tcBorders>
            <w:shd w:val="clear" w:color="auto" w:fill="99FF66"/>
          </w:tcPr>
          <w:p w14:paraId="3168E139" w14:textId="77777777" w:rsidR="009A5ED7" w:rsidRDefault="009A5ED7">
            <w:pPr>
              <w:pStyle w:val="Tblzattartalom"/>
            </w:pPr>
            <w:r>
              <w:t>Kertes ház</w:t>
            </w:r>
          </w:p>
        </w:tc>
        <w:tc>
          <w:tcPr>
            <w:tcW w:w="1377" w:type="dxa"/>
            <w:tcBorders>
              <w:top w:val="single" w:sz="1" w:space="0" w:color="000000"/>
              <w:left w:val="single" w:sz="1" w:space="0" w:color="000000"/>
              <w:bottom w:val="single" w:sz="1" w:space="0" w:color="000000"/>
            </w:tcBorders>
            <w:shd w:val="clear" w:color="auto" w:fill="99FF66"/>
          </w:tcPr>
          <w:p w14:paraId="1F9508D2" w14:textId="77777777" w:rsidR="009A5ED7" w:rsidRDefault="009A5ED7">
            <w:pPr>
              <w:pStyle w:val="Tblzattartalom"/>
            </w:pPr>
            <w:r>
              <w:t>Kertes ház</w:t>
            </w:r>
          </w:p>
        </w:tc>
        <w:tc>
          <w:tcPr>
            <w:tcW w:w="1379" w:type="dxa"/>
            <w:tcBorders>
              <w:top w:val="single" w:sz="1" w:space="0" w:color="000000"/>
              <w:left w:val="single" w:sz="1" w:space="0" w:color="000000"/>
              <w:bottom w:val="single" w:sz="1" w:space="0" w:color="000000"/>
              <w:right w:val="single" w:sz="1" w:space="0" w:color="000000"/>
            </w:tcBorders>
            <w:shd w:val="clear" w:color="auto" w:fill="CCCCCC"/>
          </w:tcPr>
          <w:p w14:paraId="33803436" w14:textId="77777777" w:rsidR="009A5ED7" w:rsidRDefault="009A5ED7">
            <w:pPr>
              <w:pStyle w:val="Tblzattartalom"/>
            </w:pPr>
            <w:r>
              <w:t>mellékutca</w:t>
            </w:r>
          </w:p>
        </w:tc>
      </w:tr>
    </w:tbl>
    <w:p w14:paraId="6C50E06B" w14:textId="77777777" w:rsidR="009A5ED7" w:rsidRDefault="009A5ED7"/>
    <w:p w14:paraId="75BE6639" w14:textId="77777777" w:rsidR="009A5ED7" w:rsidRDefault="009A5ED7">
      <w:r>
        <w:t>Előkertes szabályozás</w:t>
      </w:r>
    </w:p>
    <w:p w14:paraId="24649491" w14:textId="77777777" w:rsidR="009A5ED7" w:rsidRDefault="009A5ED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5"/>
        <w:gridCol w:w="2160"/>
        <w:gridCol w:w="585"/>
        <w:gridCol w:w="1410"/>
        <w:gridCol w:w="1380"/>
        <w:gridCol w:w="1350"/>
        <w:gridCol w:w="1397"/>
      </w:tblGrid>
      <w:tr w:rsidR="009A5ED7" w14:paraId="585823AF" w14:textId="77777777">
        <w:tc>
          <w:tcPr>
            <w:tcW w:w="1365" w:type="dxa"/>
            <w:tcBorders>
              <w:top w:val="single" w:sz="1" w:space="0" w:color="000000"/>
              <w:left w:val="single" w:sz="1" w:space="0" w:color="000000"/>
              <w:bottom w:val="single" w:sz="1" w:space="0" w:color="000000"/>
            </w:tcBorders>
            <w:shd w:val="clear" w:color="auto" w:fill="CCCCCC"/>
          </w:tcPr>
          <w:p w14:paraId="41A43BE4" w14:textId="77777777" w:rsidR="009A5ED7" w:rsidRDefault="009A5ED7">
            <w:pPr>
              <w:pStyle w:val="Tblzattartalom"/>
            </w:pPr>
            <w:r>
              <w:t>Határ út</w:t>
            </w:r>
          </w:p>
        </w:tc>
        <w:tc>
          <w:tcPr>
            <w:tcW w:w="2160" w:type="dxa"/>
            <w:tcBorders>
              <w:top w:val="single" w:sz="1" w:space="0" w:color="000000"/>
              <w:left w:val="single" w:sz="1" w:space="0" w:color="000000"/>
              <w:bottom w:val="single" w:sz="1" w:space="0" w:color="000000"/>
            </w:tcBorders>
            <w:shd w:val="clear" w:color="auto" w:fill="CC6699"/>
          </w:tcPr>
          <w:p w14:paraId="549A8307" w14:textId="77777777" w:rsidR="009A5ED7" w:rsidRDefault="009A5ED7">
            <w:pPr>
              <w:pStyle w:val="Tblzattartalom"/>
            </w:pPr>
            <w:r>
              <w:t>tömbház</w:t>
            </w:r>
          </w:p>
        </w:tc>
        <w:tc>
          <w:tcPr>
            <w:tcW w:w="585" w:type="dxa"/>
            <w:tcBorders>
              <w:top w:val="single" w:sz="1" w:space="0" w:color="000000"/>
              <w:left w:val="single" w:sz="1" w:space="0" w:color="000000"/>
              <w:bottom w:val="single" w:sz="1" w:space="0" w:color="000000"/>
            </w:tcBorders>
            <w:shd w:val="clear" w:color="auto" w:fill="339966"/>
          </w:tcPr>
          <w:p w14:paraId="46A17E48" w14:textId="77777777" w:rsidR="009A5ED7" w:rsidRDefault="009A5ED7">
            <w:pPr>
              <w:pStyle w:val="Tblzattartalom"/>
            </w:pPr>
            <w:r>
              <w:t>Kert</w:t>
            </w:r>
          </w:p>
        </w:tc>
        <w:tc>
          <w:tcPr>
            <w:tcW w:w="1410" w:type="dxa"/>
            <w:tcBorders>
              <w:top w:val="single" w:sz="1" w:space="0" w:color="000000"/>
              <w:left w:val="single" w:sz="1" w:space="0" w:color="000000"/>
              <w:bottom w:val="single" w:sz="1" w:space="0" w:color="000000"/>
            </w:tcBorders>
            <w:shd w:val="clear" w:color="auto" w:fill="CCCCCC"/>
          </w:tcPr>
          <w:p w14:paraId="3C7668B9" w14:textId="77777777" w:rsidR="009A5ED7" w:rsidRDefault="009A5ED7">
            <w:pPr>
              <w:pStyle w:val="Tblzattartalom"/>
            </w:pPr>
            <w:r>
              <w:t>mellékutca</w:t>
            </w:r>
          </w:p>
        </w:tc>
        <w:tc>
          <w:tcPr>
            <w:tcW w:w="1380" w:type="dxa"/>
            <w:tcBorders>
              <w:top w:val="single" w:sz="1" w:space="0" w:color="000000"/>
              <w:left w:val="single" w:sz="1" w:space="0" w:color="000000"/>
              <w:bottom w:val="single" w:sz="1" w:space="0" w:color="000000"/>
            </w:tcBorders>
            <w:shd w:val="clear" w:color="auto" w:fill="99FF66"/>
          </w:tcPr>
          <w:p w14:paraId="259C4F82" w14:textId="77777777" w:rsidR="009A5ED7" w:rsidRDefault="009A5ED7">
            <w:pPr>
              <w:pStyle w:val="Tblzattartalom"/>
            </w:pPr>
            <w:r>
              <w:t>Kertes ház</w:t>
            </w:r>
          </w:p>
        </w:tc>
        <w:tc>
          <w:tcPr>
            <w:tcW w:w="1350" w:type="dxa"/>
            <w:tcBorders>
              <w:top w:val="single" w:sz="1" w:space="0" w:color="000000"/>
              <w:left w:val="single" w:sz="1" w:space="0" w:color="000000"/>
              <w:bottom w:val="single" w:sz="1" w:space="0" w:color="000000"/>
            </w:tcBorders>
            <w:shd w:val="clear" w:color="auto" w:fill="99FF66"/>
          </w:tcPr>
          <w:p w14:paraId="78A300F2" w14:textId="77777777" w:rsidR="009A5ED7" w:rsidRDefault="009A5ED7">
            <w:pPr>
              <w:pStyle w:val="Tblzattartalom"/>
            </w:pPr>
            <w:r>
              <w:t>Kertes ház</w:t>
            </w:r>
          </w:p>
        </w:tc>
        <w:tc>
          <w:tcPr>
            <w:tcW w:w="1397" w:type="dxa"/>
            <w:tcBorders>
              <w:top w:val="single" w:sz="1" w:space="0" w:color="000000"/>
              <w:left w:val="single" w:sz="1" w:space="0" w:color="000000"/>
              <w:bottom w:val="single" w:sz="1" w:space="0" w:color="000000"/>
              <w:right w:val="single" w:sz="1" w:space="0" w:color="000000"/>
            </w:tcBorders>
            <w:shd w:val="clear" w:color="auto" w:fill="CCCCCC"/>
          </w:tcPr>
          <w:p w14:paraId="20683223" w14:textId="77777777" w:rsidR="009A5ED7" w:rsidRDefault="009A5ED7">
            <w:pPr>
              <w:pStyle w:val="Tblzattartalom"/>
            </w:pPr>
            <w:r>
              <w:t>mellékutca</w:t>
            </w:r>
          </w:p>
        </w:tc>
      </w:tr>
    </w:tbl>
    <w:p w14:paraId="485DC88A" w14:textId="77777777" w:rsidR="009A5ED7" w:rsidRDefault="009A5ED7"/>
    <w:p w14:paraId="50E33969" w14:textId="77777777" w:rsidR="009A5ED7" w:rsidRDefault="009A5ED7">
      <w:r>
        <w:t>Közparkos szabályozá</w:t>
      </w:r>
    </w:p>
    <w:p w14:paraId="381E64D6" w14:textId="77777777" w:rsidR="009A5ED7" w:rsidRDefault="009A5ED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76"/>
        <w:gridCol w:w="1377"/>
        <w:gridCol w:w="1377"/>
        <w:gridCol w:w="1377"/>
        <w:gridCol w:w="1377"/>
        <w:gridCol w:w="1377"/>
        <w:gridCol w:w="1379"/>
      </w:tblGrid>
      <w:tr w:rsidR="009A5ED7" w14:paraId="294AF49E" w14:textId="77777777">
        <w:tc>
          <w:tcPr>
            <w:tcW w:w="1376" w:type="dxa"/>
            <w:tcBorders>
              <w:top w:val="single" w:sz="1" w:space="0" w:color="000000"/>
              <w:left w:val="single" w:sz="1" w:space="0" w:color="000000"/>
              <w:bottom w:val="single" w:sz="1" w:space="0" w:color="000000"/>
            </w:tcBorders>
            <w:shd w:val="clear" w:color="auto" w:fill="CCCCCC"/>
          </w:tcPr>
          <w:p w14:paraId="010F2A9B" w14:textId="77777777" w:rsidR="009A5ED7" w:rsidRDefault="009A5ED7">
            <w:pPr>
              <w:pStyle w:val="Tblzattartalom"/>
            </w:pPr>
            <w:r>
              <w:t>Határ út</w:t>
            </w:r>
          </w:p>
        </w:tc>
        <w:tc>
          <w:tcPr>
            <w:tcW w:w="1377" w:type="dxa"/>
            <w:tcBorders>
              <w:top w:val="single" w:sz="1" w:space="0" w:color="000000"/>
              <w:left w:val="single" w:sz="1" w:space="0" w:color="000000"/>
              <w:bottom w:val="single" w:sz="1" w:space="0" w:color="000000"/>
            </w:tcBorders>
            <w:shd w:val="clear" w:color="auto" w:fill="CC6699"/>
          </w:tcPr>
          <w:p w14:paraId="3DE22D03" w14:textId="77777777" w:rsidR="009A5ED7" w:rsidRDefault="009A5ED7">
            <w:pPr>
              <w:pStyle w:val="Tblzattartalom"/>
            </w:pPr>
            <w:r>
              <w:t>tömbház</w:t>
            </w:r>
          </w:p>
        </w:tc>
        <w:tc>
          <w:tcPr>
            <w:tcW w:w="1377" w:type="dxa"/>
            <w:tcBorders>
              <w:top w:val="single" w:sz="1" w:space="0" w:color="000000"/>
              <w:left w:val="single" w:sz="1" w:space="0" w:color="000000"/>
              <w:bottom w:val="single" w:sz="1" w:space="0" w:color="000000"/>
            </w:tcBorders>
            <w:shd w:val="clear" w:color="auto" w:fill="CC6699"/>
          </w:tcPr>
          <w:p w14:paraId="28E5A87B" w14:textId="77777777" w:rsidR="009A5ED7" w:rsidRDefault="009A5ED7">
            <w:pPr>
              <w:pStyle w:val="Tblzattartalom"/>
            </w:pPr>
            <w:r>
              <w:t>tömbház</w:t>
            </w:r>
          </w:p>
        </w:tc>
        <w:tc>
          <w:tcPr>
            <w:tcW w:w="1377" w:type="dxa"/>
            <w:tcBorders>
              <w:top w:val="single" w:sz="1" w:space="0" w:color="000000"/>
              <w:left w:val="single" w:sz="1" w:space="0" w:color="000000"/>
              <w:bottom w:val="single" w:sz="1" w:space="0" w:color="000000"/>
            </w:tcBorders>
            <w:shd w:val="clear" w:color="auto" w:fill="CCCCCC"/>
          </w:tcPr>
          <w:p w14:paraId="0D7D3434" w14:textId="77777777" w:rsidR="009A5ED7" w:rsidRDefault="009A5ED7">
            <w:pPr>
              <w:pStyle w:val="Tblzattartalom"/>
            </w:pPr>
            <w:r>
              <w:t>mellékutca</w:t>
            </w:r>
          </w:p>
        </w:tc>
        <w:tc>
          <w:tcPr>
            <w:tcW w:w="1377" w:type="dxa"/>
            <w:tcBorders>
              <w:top w:val="single" w:sz="1" w:space="0" w:color="000000"/>
              <w:left w:val="single" w:sz="1" w:space="0" w:color="000000"/>
              <w:bottom w:val="single" w:sz="1" w:space="0" w:color="000000"/>
            </w:tcBorders>
            <w:shd w:val="clear" w:color="auto" w:fill="339966"/>
          </w:tcPr>
          <w:p w14:paraId="1748673D" w14:textId="77777777" w:rsidR="009A5ED7" w:rsidRDefault="009A5ED7">
            <w:pPr>
              <w:pStyle w:val="Tblzattartalom"/>
            </w:pPr>
            <w:r>
              <w:t>Közpark</w:t>
            </w:r>
          </w:p>
        </w:tc>
        <w:tc>
          <w:tcPr>
            <w:tcW w:w="1377" w:type="dxa"/>
            <w:tcBorders>
              <w:top w:val="single" w:sz="1" w:space="0" w:color="000000"/>
              <w:left w:val="single" w:sz="1" w:space="0" w:color="000000"/>
              <w:bottom w:val="single" w:sz="1" w:space="0" w:color="000000"/>
            </w:tcBorders>
            <w:shd w:val="clear" w:color="auto" w:fill="99FF66"/>
          </w:tcPr>
          <w:p w14:paraId="4FAD596A" w14:textId="77777777" w:rsidR="009A5ED7" w:rsidRDefault="009A5ED7">
            <w:pPr>
              <w:pStyle w:val="Tblzattartalom"/>
            </w:pPr>
            <w:r>
              <w:t>Kertes ház</w:t>
            </w:r>
          </w:p>
        </w:tc>
        <w:tc>
          <w:tcPr>
            <w:tcW w:w="1379" w:type="dxa"/>
            <w:tcBorders>
              <w:top w:val="single" w:sz="1" w:space="0" w:color="000000"/>
              <w:left w:val="single" w:sz="1" w:space="0" w:color="000000"/>
              <w:bottom w:val="single" w:sz="1" w:space="0" w:color="000000"/>
              <w:right w:val="single" w:sz="1" w:space="0" w:color="000000"/>
            </w:tcBorders>
            <w:shd w:val="clear" w:color="auto" w:fill="CCCCCC"/>
          </w:tcPr>
          <w:p w14:paraId="484C1192" w14:textId="77777777" w:rsidR="009A5ED7" w:rsidRDefault="009A5ED7">
            <w:pPr>
              <w:pStyle w:val="Tblzattartalom"/>
            </w:pPr>
            <w:r>
              <w:t>mellékutca</w:t>
            </w:r>
          </w:p>
        </w:tc>
      </w:tr>
    </w:tbl>
    <w:p w14:paraId="3B971E6D" w14:textId="77777777" w:rsidR="009A5ED7" w:rsidRDefault="009A5ED7"/>
    <w:p w14:paraId="2F770AF3" w14:textId="77777777" w:rsidR="009A5ED7" w:rsidRDefault="009A5ED7">
      <w:r>
        <w:t>Csak nagyobb háztömbökben gondolkodnék, azaz legalább a következő területek együttes szabályozásában:</w:t>
      </w:r>
    </w:p>
    <w:p w14:paraId="04EBCD78" w14:textId="77777777" w:rsidR="009A5ED7" w:rsidRDefault="009A5ED7"/>
    <w:p w14:paraId="6536291E" w14:textId="77777777" w:rsidR="009A5ED7" w:rsidRDefault="009A5ED7">
      <w:r>
        <w:t xml:space="preserve">Határ út – Nagykőrösi út – Balassa utca – Nyáry Pál utca – Határ út háztömb </w:t>
      </w:r>
    </w:p>
    <w:p w14:paraId="69D44A66" w14:textId="77777777" w:rsidR="009A5ED7" w:rsidRDefault="009A5ED7">
      <w:r>
        <w:lastRenderedPageBreak/>
        <w:t>Nyáry Pál utca – Hunyor utca – Jókai Mór utca – Zrínyi utca – Kende Kanut utca – Viola utca – Ősz utca – Határ út (ebben a tömbben akár egy gyalogsétány kialakításának lehetőségét lehetne a szabályozásban kijelölni, ami a Viola utcét köti össze a Hunyor utcával)</w:t>
      </w:r>
    </w:p>
    <w:p w14:paraId="1037177B" w14:textId="77777777" w:rsidR="009A5ED7" w:rsidRDefault="009A5ED7">
      <w:r>
        <w:t>Ősz utca – István utca – Török Flóris utca – Határ út (Erdő utcán előkerttel)</w:t>
      </w:r>
    </w:p>
    <w:p w14:paraId="2C8C76CB" w14:textId="77777777" w:rsidR="009A5ED7" w:rsidRDefault="009A5ED7"/>
    <w:p w14:paraId="23B60A90" w14:textId="77777777" w:rsidR="009A5ED7" w:rsidRDefault="009A5ED7" w:rsidP="009A5ED7">
      <w:pPr>
        <w:widowControl w:val="0"/>
        <w:numPr>
          <w:ilvl w:val="0"/>
          <w:numId w:val="14"/>
        </w:numPr>
        <w:suppressAutoHyphens/>
        <w:overflowPunct/>
        <w:autoSpaceDE/>
        <w:autoSpaceDN/>
        <w:adjustRightInd/>
        <w:textAlignment w:val="auto"/>
      </w:pPr>
      <w:r>
        <w:rPr>
          <w:i/>
          <w:iCs/>
        </w:rPr>
        <w:t>Gubacsipuszta új részei</w:t>
      </w:r>
    </w:p>
    <w:p w14:paraId="19BFEE5D" w14:textId="77777777" w:rsidR="009A5ED7" w:rsidRDefault="009A5ED7"/>
    <w:p w14:paraId="7328142A" w14:textId="77777777" w:rsidR="009A5ED7" w:rsidRDefault="009A5ED7">
      <w:r>
        <w:t xml:space="preserve">Fiumei úttól kifelé eső terület. </w:t>
      </w:r>
    </w:p>
    <w:p w14:paraId="639A79CE" w14:textId="77777777" w:rsidR="009A5ED7" w:rsidRDefault="009A5ED7">
      <w:r>
        <w:t xml:space="preserve">Ez a terület csak részben beépült. Itt az épületmagasságot korlátoznám, de nyugodtan lehet a kerület többi részétől elütő stílus – mint amilyen van is a Madison Lakóparkban. </w:t>
      </w:r>
    </w:p>
    <w:p w14:paraId="383FB911" w14:textId="77777777" w:rsidR="009A5ED7" w:rsidRDefault="009A5ED7"/>
    <w:p w14:paraId="7FAB83DC" w14:textId="77777777" w:rsidR="009A5ED7" w:rsidRDefault="009A5ED7" w:rsidP="009A5ED7">
      <w:pPr>
        <w:widowControl w:val="0"/>
        <w:numPr>
          <w:ilvl w:val="0"/>
          <w:numId w:val="14"/>
        </w:numPr>
        <w:suppressAutoHyphens/>
        <w:overflowPunct/>
        <w:autoSpaceDE/>
        <w:autoSpaceDN/>
        <w:adjustRightInd/>
        <w:textAlignment w:val="auto"/>
      </w:pPr>
      <w:r>
        <w:rPr>
          <w:i/>
          <w:iCs/>
        </w:rPr>
        <w:t xml:space="preserve">Szegfű utca – Vágóhíd utca – Tinódi utca – Vörösmarty utca </w:t>
      </w:r>
    </w:p>
    <w:p w14:paraId="71EE8215" w14:textId="77777777" w:rsidR="009A5ED7" w:rsidRDefault="009A5ED7">
      <w:r>
        <w:t>A területen jelenleg is áll egy lakópark. Egyedi telken továbbra sem engendék magas épületet, de telkek egyesítésével a meglévő lakóparkhoz igazodó tömegben és stílusban igen.</w:t>
      </w:r>
    </w:p>
    <w:p w14:paraId="37BEB942" w14:textId="77777777" w:rsidR="009A5ED7" w:rsidRDefault="009A5ED7" w:rsidP="00CF6CDB">
      <w:pPr>
        <w:pStyle w:val="lfej"/>
        <w:tabs>
          <w:tab w:val="clear" w:pos="4536"/>
          <w:tab w:val="clear" w:pos="9072"/>
        </w:tabs>
        <w:spacing w:after="720"/>
        <w:ind w:left="4536"/>
        <w:jc w:val="center"/>
        <w:rPr>
          <w:rFonts w:asciiTheme="minorHAnsi" w:hAnsiTheme="minorHAnsi" w:cstheme="minorHAnsi"/>
          <w:bCs/>
          <w:sz w:val="22"/>
          <w:szCs w:val="22"/>
        </w:rPr>
      </w:pPr>
    </w:p>
    <w:p w14:paraId="31451BBA" w14:textId="77777777" w:rsidR="009A5ED7" w:rsidRPr="002A2277" w:rsidRDefault="009A5ED7" w:rsidP="002A2277">
      <w:pPr>
        <w:jc w:val="right"/>
        <w:rPr>
          <w:i/>
          <w:iCs/>
          <w:szCs w:val="24"/>
        </w:rPr>
      </w:pPr>
      <w:r w:rsidRPr="002A2277">
        <w:rPr>
          <w:i/>
          <w:iCs/>
          <w:noProof/>
          <w:szCs w:val="24"/>
        </w:rPr>
        <w:drawing>
          <wp:anchor distT="0" distB="0" distL="114300" distR="114300" simplePos="0" relativeHeight="251660288" behindDoc="0" locked="0" layoutInCell="1" allowOverlap="1" wp14:anchorId="5D21BABB" wp14:editId="72057478">
            <wp:simplePos x="0" y="0"/>
            <wp:positionH relativeFrom="margin">
              <wp:align>right</wp:align>
            </wp:positionH>
            <wp:positionV relativeFrom="paragraph">
              <wp:posOffset>352425</wp:posOffset>
            </wp:positionV>
            <wp:extent cx="5760720" cy="3484880"/>
            <wp:effectExtent l="0" t="0" r="0" b="1270"/>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484880"/>
                    </a:xfrm>
                    <a:prstGeom prst="rect">
                      <a:avLst/>
                    </a:prstGeom>
                    <a:noFill/>
                    <a:ln>
                      <a:noFill/>
                    </a:ln>
                  </pic:spPr>
                </pic:pic>
              </a:graphicData>
            </a:graphic>
          </wp:anchor>
        </w:drawing>
      </w:r>
      <w:r w:rsidRPr="002A2277">
        <w:rPr>
          <w:i/>
          <w:iCs/>
          <w:szCs w:val="24"/>
        </w:rPr>
        <w:t>2. sz. melléklet:</w:t>
      </w:r>
    </w:p>
    <w:p w14:paraId="43458590" w14:textId="77777777" w:rsidR="009A5ED7" w:rsidRPr="002A2277" w:rsidRDefault="009A5ED7">
      <w:pPr>
        <w:rPr>
          <w:szCs w:val="24"/>
        </w:rPr>
      </w:pPr>
    </w:p>
    <w:p w14:paraId="1974A2EE" w14:textId="52DE5DBB" w:rsidR="00A81CBC" w:rsidRPr="00B56C31" w:rsidRDefault="009933BA" w:rsidP="00CF6CDB">
      <w:pPr>
        <w:pStyle w:val="lfej"/>
        <w:tabs>
          <w:tab w:val="clear" w:pos="4536"/>
          <w:tab w:val="clear" w:pos="9072"/>
        </w:tabs>
        <w:spacing w:after="720"/>
        <w:ind w:left="4536"/>
        <w:jc w:val="center"/>
        <w:rPr>
          <w:rFonts w:asciiTheme="minorHAnsi" w:hAnsiTheme="minorHAnsi" w:cstheme="minorHAnsi"/>
          <w:bCs/>
          <w:sz w:val="22"/>
          <w:szCs w:val="22"/>
        </w:rPr>
      </w:pPr>
      <w:r>
        <w:rPr>
          <w:rFonts w:asciiTheme="minorHAnsi" w:hAnsiTheme="minorHAnsi" w:cstheme="minorHAnsi"/>
          <w:bCs/>
          <w:sz w:val="22"/>
          <w:szCs w:val="22"/>
        </w:rPr>
        <w:t xml:space="preserve"> </w:t>
      </w:r>
    </w:p>
    <w:sectPr w:rsidR="00A81CBC" w:rsidRPr="00B56C31" w:rsidSect="006B41F9">
      <w:headerReference w:type="first" r:id="rId11"/>
      <w:type w:val="continuous"/>
      <w:pgSz w:w="11907" w:h="16840" w:code="9"/>
      <w:pgMar w:top="1418" w:right="1275" w:bottom="1276" w:left="1418" w:header="708" w:footer="154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3589" w14:textId="77777777" w:rsidR="00AD02B4" w:rsidRDefault="00AD02B4">
      <w:r>
        <w:separator/>
      </w:r>
    </w:p>
  </w:endnote>
  <w:endnote w:type="continuationSeparator" w:id="0">
    <w:p w14:paraId="6D0EC5D2" w14:textId="77777777" w:rsidR="00AD02B4" w:rsidRDefault="00AD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E278" w14:textId="77777777" w:rsidR="00AD02B4" w:rsidRDefault="00AD02B4">
      <w:r>
        <w:separator/>
      </w:r>
    </w:p>
  </w:footnote>
  <w:footnote w:type="continuationSeparator" w:id="0">
    <w:p w14:paraId="3F434E7B" w14:textId="77777777" w:rsidR="00AD02B4" w:rsidRDefault="00AD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C3BA" w14:textId="77777777" w:rsidR="00345930" w:rsidRDefault="00F51451">
    <w:pPr>
      <w:pStyle w:val="lfej"/>
      <w:tabs>
        <w:tab w:val="clear" w:pos="4536"/>
        <w:tab w:val="center" w:pos="1134"/>
      </w:tabs>
      <w:rPr>
        <w:sz w:val="18"/>
      </w:rPr>
    </w:pPr>
    <w:r>
      <w:rPr>
        <w:noProof/>
      </w:rPr>
      <mc:AlternateContent>
        <mc:Choice Requires="wps">
          <w:drawing>
            <wp:anchor distT="0" distB="0" distL="114300" distR="114300" simplePos="0" relativeHeight="251657216" behindDoc="0" locked="0" layoutInCell="0" allowOverlap="1" wp14:anchorId="6E85DB43" wp14:editId="20398DEE">
              <wp:simplePos x="0" y="0"/>
              <wp:positionH relativeFrom="column">
                <wp:posOffset>1019175</wp:posOffset>
              </wp:positionH>
              <wp:positionV relativeFrom="paragraph">
                <wp:posOffset>-29210</wp:posOffset>
              </wp:positionV>
              <wp:extent cx="604520" cy="5499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7DF867" w14:textId="77777777" w:rsidR="00345930" w:rsidRDefault="00345930">
                          <w:pPr>
                            <w:ind w:right="-124"/>
                          </w:pPr>
                          <w:r>
                            <w:rPr>
                              <w:sz w:val="20"/>
                            </w:rPr>
                            <w:object w:dxaOrig="948" w:dyaOrig="876" w14:anchorId="1AE6C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43.5pt">
                                <v:imagedata r:id="rId1" o:title=""/>
                              </v:shape>
                              <o:OLEObject Type="Embed" ProgID="Word.Picture.8" ShapeID="_x0000_i1026" DrawAspect="Content" ObjectID="_1716275225"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5DB43" id="Rectangle 1" o:spid="_x0000_s1026" style="position:absolute;margin-left:80.25pt;margin-top:-2.3pt;width:47.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" o:allowincell="f" filled="f" stroked="f" strokeweight="0">
              <v:textbox inset="0,0,0,0">
                <w:txbxContent>
                  <w:p w14:paraId="3D7DF867" w14:textId="77777777" w:rsidR="00345930" w:rsidRDefault="00345930">
                    <w:pPr>
                      <w:ind w:right="-124"/>
                    </w:pPr>
                    <w:r>
                      <w:rPr>
                        <w:sz w:val="20"/>
                      </w:rPr>
                      <w:object w:dxaOrig="948" w:dyaOrig="876" w14:anchorId="1AE6CA09">
                        <v:shape id="_x0000_i1026" type="#_x0000_t75" style="width:47.25pt;height:43.5pt">
                          <v:imagedata r:id="rId1" o:title=""/>
                        </v:shape>
                        <o:OLEObject Type="Embed" ProgID="Word.Picture.8" ShapeID="_x0000_i1026" DrawAspect="Content" ObjectID="_1716275225" r:id="rId3"/>
                      </w:object>
                    </w:r>
                  </w:p>
                </w:txbxContent>
              </v:textbox>
            </v:rect>
          </w:pict>
        </mc:Fallback>
      </mc:AlternateContent>
    </w:r>
  </w:p>
  <w:p w14:paraId="3B46C05D" w14:textId="77777777" w:rsidR="00345930" w:rsidRDefault="00345930">
    <w:pPr>
      <w:pStyle w:val="lfej"/>
      <w:rPr>
        <w:sz w:val="18"/>
      </w:rPr>
    </w:pPr>
  </w:p>
  <w:p w14:paraId="244E8B20" w14:textId="77777777" w:rsidR="00345930" w:rsidRDefault="00345930">
    <w:pPr>
      <w:pStyle w:val="lfej"/>
      <w:rPr>
        <w:sz w:val="18"/>
      </w:rPr>
    </w:pPr>
    <w:r>
      <w:rPr>
        <w:sz w:val="18"/>
      </w:rPr>
      <w:t xml:space="preserve">           </w:t>
    </w:r>
  </w:p>
  <w:p w14:paraId="743C0E35" w14:textId="0989BE5C" w:rsidR="00345930" w:rsidRDefault="00345930">
    <w:pPr>
      <w:pStyle w:val="lfej"/>
      <w:rPr>
        <w:sz w:val="18"/>
      </w:rPr>
    </w:pPr>
  </w:p>
  <w:p w14:paraId="3EFA0150" w14:textId="04588826" w:rsidR="00345930" w:rsidRDefault="00230273">
    <w:pPr>
      <w:pStyle w:val="lfej"/>
      <w:rPr>
        <w:sz w:val="18"/>
      </w:rPr>
    </w:pPr>
    <w:r>
      <w:rPr>
        <w:noProof/>
      </w:rPr>
      <mc:AlternateContent>
        <mc:Choice Requires="wps">
          <w:drawing>
            <wp:anchor distT="0" distB="0" distL="114300" distR="114300" simplePos="0" relativeHeight="251658240" behindDoc="0" locked="0" layoutInCell="0" allowOverlap="1" wp14:anchorId="5B06AF36" wp14:editId="0DB85763">
              <wp:simplePos x="0" y="0"/>
              <wp:positionH relativeFrom="column">
                <wp:posOffset>82454</wp:posOffset>
              </wp:positionH>
              <wp:positionV relativeFrom="paragraph">
                <wp:posOffset>21818</wp:posOffset>
              </wp:positionV>
              <wp:extent cx="2514600" cy="784860"/>
              <wp:effectExtent l="0" t="0" r="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84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C63A17" w14:textId="77777777" w:rsidR="00345930" w:rsidRPr="00230273" w:rsidRDefault="00345930">
                          <w:pPr>
                            <w:jc w:val="center"/>
                            <w:rPr>
                              <w:rStyle w:val="Oldalszm"/>
                              <w:caps/>
                              <w:sz w:val="16"/>
                              <w:szCs w:val="16"/>
                            </w:rPr>
                          </w:pPr>
                          <w:r w:rsidRPr="00230273">
                            <w:rPr>
                              <w:rStyle w:val="Oldalszm"/>
                              <w:caps/>
                              <w:sz w:val="16"/>
                              <w:szCs w:val="16"/>
                            </w:rPr>
                            <w:t>Budapest Főváros XX. kerület</w:t>
                          </w:r>
                        </w:p>
                        <w:p w14:paraId="16AF7B0B" w14:textId="77777777" w:rsidR="00345930" w:rsidRPr="00230273" w:rsidRDefault="00345930">
                          <w:pPr>
                            <w:jc w:val="center"/>
                            <w:rPr>
                              <w:sz w:val="16"/>
                              <w:szCs w:val="16"/>
                            </w:rPr>
                          </w:pPr>
                          <w:r w:rsidRPr="00230273">
                            <w:rPr>
                              <w:rStyle w:val="Oldalszm"/>
                              <w:caps/>
                              <w:sz w:val="16"/>
                              <w:szCs w:val="16"/>
                            </w:rPr>
                            <w:t>PesterzsébetI polgármesteri hivatal</w:t>
                          </w:r>
                        </w:p>
                        <w:p w14:paraId="6510240B" w14:textId="77777777" w:rsidR="00345930" w:rsidRPr="00230273" w:rsidRDefault="00345930">
                          <w:pPr>
                            <w:pStyle w:val="lfej"/>
                            <w:pBdr>
                              <w:bottom w:val="single" w:sz="6" w:space="1" w:color="auto"/>
                            </w:pBdr>
                            <w:tabs>
                              <w:tab w:val="clear" w:pos="4536"/>
                              <w:tab w:val="clear" w:pos="9072"/>
                              <w:tab w:val="center" w:pos="1418"/>
                            </w:tabs>
                            <w:jc w:val="center"/>
                            <w:rPr>
                              <w:b/>
                              <w:bCs/>
                              <w:sz w:val="16"/>
                              <w:szCs w:val="16"/>
                            </w:rPr>
                          </w:pPr>
                          <w:r w:rsidRPr="00230273">
                            <w:rPr>
                              <w:b/>
                              <w:bCs/>
                              <w:sz w:val="16"/>
                              <w:szCs w:val="16"/>
                            </w:rPr>
                            <w:t>FŐÉPÍTÉSZI IRODA</w:t>
                          </w:r>
                        </w:p>
                        <w:p w14:paraId="3A2BC0A4" w14:textId="77777777" w:rsidR="00345930" w:rsidRPr="00230273" w:rsidRDefault="00345930">
                          <w:pPr>
                            <w:pStyle w:val="lfej"/>
                            <w:tabs>
                              <w:tab w:val="clear" w:pos="4536"/>
                              <w:tab w:val="clear" w:pos="9072"/>
                              <w:tab w:val="center" w:pos="1418"/>
                            </w:tabs>
                            <w:jc w:val="center"/>
                            <w:rPr>
                              <w:sz w:val="16"/>
                              <w:szCs w:val="16"/>
                            </w:rPr>
                          </w:pPr>
                          <w:r w:rsidRPr="00230273">
                            <w:rPr>
                              <w:sz w:val="16"/>
                              <w:szCs w:val="16"/>
                            </w:rPr>
                            <w:t>1201 Budapest, Kossuth Lajos tér 1.</w:t>
                          </w:r>
                        </w:p>
                        <w:p w14:paraId="3B8A3895" w14:textId="77777777" w:rsidR="00345930" w:rsidRPr="00230273" w:rsidRDefault="00345930">
                          <w:pPr>
                            <w:pStyle w:val="lfej"/>
                            <w:tabs>
                              <w:tab w:val="clear" w:pos="4536"/>
                              <w:tab w:val="clear" w:pos="9072"/>
                              <w:tab w:val="center" w:pos="1418"/>
                            </w:tabs>
                            <w:jc w:val="center"/>
                            <w:rPr>
                              <w:color w:val="000000"/>
                              <w:sz w:val="16"/>
                              <w:szCs w:val="16"/>
                            </w:rPr>
                          </w:pPr>
                          <w:r w:rsidRPr="00230273">
                            <w:rPr>
                              <w:sz w:val="16"/>
                              <w:szCs w:val="16"/>
                            </w:rPr>
                            <w:t xml:space="preserve">Tel.: </w:t>
                          </w:r>
                          <w:r w:rsidRPr="00230273">
                            <w:rPr>
                              <w:color w:val="000000"/>
                              <w:sz w:val="16"/>
                              <w:szCs w:val="16"/>
                            </w:rPr>
                            <w:t>289-2553</w:t>
                          </w:r>
                        </w:p>
                        <w:p w14:paraId="40A98046" w14:textId="77777777" w:rsidR="00345930" w:rsidRDefault="00345930">
                          <w:pPr>
                            <w:jc w:val="center"/>
                            <w:rPr>
                              <w:sz w:val="18"/>
                            </w:rPr>
                          </w:pPr>
                          <w:r w:rsidRPr="00230273">
                            <w:rPr>
                              <w:sz w:val="16"/>
                              <w:szCs w:val="16"/>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6AF36" id="Rectangle 2" o:spid="_x0000_s1027" style="position:absolute;margin-left:6.5pt;margin-top:1.7pt;width:198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" o:allowincell="f" filled="f" stroked="f" strokeweight="0">
              <v:textbox inset="0,0,0,0">
                <w:txbxContent>
                  <w:p w14:paraId="73C63A17" w14:textId="77777777" w:rsidR="00345930" w:rsidRPr="00230273" w:rsidRDefault="00345930">
                    <w:pPr>
                      <w:jc w:val="center"/>
                      <w:rPr>
                        <w:rStyle w:val="Oldalszm"/>
                        <w:caps/>
                        <w:sz w:val="16"/>
                        <w:szCs w:val="16"/>
                      </w:rPr>
                    </w:pPr>
                    <w:r w:rsidRPr="00230273">
                      <w:rPr>
                        <w:rStyle w:val="Oldalszm"/>
                        <w:caps/>
                        <w:sz w:val="16"/>
                        <w:szCs w:val="16"/>
                      </w:rPr>
                      <w:t>Budapest Főváros XX. kerület</w:t>
                    </w:r>
                  </w:p>
                  <w:p w14:paraId="16AF7B0B" w14:textId="77777777" w:rsidR="00345930" w:rsidRPr="00230273" w:rsidRDefault="00345930">
                    <w:pPr>
                      <w:jc w:val="center"/>
                      <w:rPr>
                        <w:sz w:val="16"/>
                        <w:szCs w:val="16"/>
                      </w:rPr>
                    </w:pPr>
                    <w:r w:rsidRPr="00230273">
                      <w:rPr>
                        <w:rStyle w:val="Oldalszm"/>
                        <w:caps/>
                        <w:sz w:val="16"/>
                        <w:szCs w:val="16"/>
                      </w:rPr>
                      <w:t>PesterzsébetI polgármesteri hivatal</w:t>
                    </w:r>
                  </w:p>
                  <w:p w14:paraId="6510240B" w14:textId="77777777" w:rsidR="00345930" w:rsidRPr="00230273" w:rsidRDefault="00345930">
                    <w:pPr>
                      <w:pStyle w:val="lfej"/>
                      <w:pBdr>
                        <w:bottom w:val="single" w:sz="6" w:space="1" w:color="auto"/>
                      </w:pBdr>
                      <w:tabs>
                        <w:tab w:val="clear" w:pos="4536"/>
                        <w:tab w:val="clear" w:pos="9072"/>
                        <w:tab w:val="center" w:pos="1418"/>
                      </w:tabs>
                      <w:jc w:val="center"/>
                      <w:rPr>
                        <w:b/>
                        <w:bCs/>
                        <w:sz w:val="16"/>
                        <w:szCs w:val="16"/>
                      </w:rPr>
                    </w:pPr>
                    <w:r w:rsidRPr="00230273">
                      <w:rPr>
                        <w:b/>
                        <w:bCs/>
                        <w:sz w:val="16"/>
                        <w:szCs w:val="16"/>
                      </w:rPr>
                      <w:t>FŐÉPÍTÉSZI IRODA</w:t>
                    </w:r>
                  </w:p>
                  <w:p w14:paraId="3A2BC0A4" w14:textId="77777777" w:rsidR="00345930" w:rsidRPr="00230273" w:rsidRDefault="00345930">
                    <w:pPr>
                      <w:pStyle w:val="lfej"/>
                      <w:tabs>
                        <w:tab w:val="clear" w:pos="4536"/>
                        <w:tab w:val="clear" w:pos="9072"/>
                        <w:tab w:val="center" w:pos="1418"/>
                      </w:tabs>
                      <w:jc w:val="center"/>
                      <w:rPr>
                        <w:sz w:val="16"/>
                        <w:szCs w:val="16"/>
                      </w:rPr>
                    </w:pPr>
                    <w:r w:rsidRPr="00230273">
                      <w:rPr>
                        <w:sz w:val="16"/>
                        <w:szCs w:val="16"/>
                      </w:rPr>
                      <w:t>1201 Budapest, Kossuth Lajos tér 1.</w:t>
                    </w:r>
                  </w:p>
                  <w:p w14:paraId="3B8A3895" w14:textId="77777777" w:rsidR="00345930" w:rsidRPr="00230273" w:rsidRDefault="00345930">
                    <w:pPr>
                      <w:pStyle w:val="lfej"/>
                      <w:tabs>
                        <w:tab w:val="clear" w:pos="4536"/>
                        <w:tab w:val="clear" w:pos="9072"/>
                        <w:tab w:val="center" w:pos="1418"/>
                      </w:tabs>
                      <w:jc w:val="center"/>
                      <w:rPr>
                        <w:color w:val="000000"/>
                        <w:sz w:val="16"/>
                        <w:szCs w:val="16"/>
                      </w:rPr>
                    </w:pPr>
                    <w:r w:rsidRPr="00230273">
                      <w:rPr>
                        <w:sz w:val="16"/>
                        <w:szCs w:val="16"/>
                      </w:rPr>
                      <w:t xml:space="preserve">Tel.: </w:t>
                    </w:r>
                    <w:r w:rsidRPr="00230273">
                      <w:rPr>
                        <w:color w:val="000000"/>
                        <w:sz w:val="16"/>
                        <w:szCs w:val="16"/>
                      </w:rPr>
                      <w:t>289-2553</w:t>
                    </w:r>
                  </w:p>
                  <w:p w14:paraId="40A98046" w14:textId="77777777" w:rsidR="00345930" w:rsidRDefault="00345930">
                    <w:pPr>
                      <w:jc w:val="center"/>
                      <w:rPr>
                        <w:sz w:val="18"/>
                      </w:rPr>
                    </w:pPr>
                    <w:r w:rsidRPr="00230273">
                      <w:rPr>
                        <w:sz w:val="16"/>
                        <w:szCs w:val="16"/>
                      </w:rPr>
                      <w:t>www.pesterzsebet.hu</w:t>
                    </w:r>
                  </w:p>
                </w:txbxContent>
              </v:textbox>
            </v:rect>
          </w:pict>
        </mc:Fallback>
      </mc:AlternateContent>
    </w:r>
  </w:p>
  <w:p w14:paraId="18112FDC" w14:textId="77777777" w:rsidR="00345930" w:rsidRDefault="00345930">
    <w:pPr>
      <w:pStyle w:val="lfej"/>
      <w:rPr>
        <w:sz w:val="18"/>
      </w:rPr>
    </w:pPr>
  </w:p>
  <w:p w14:paraId="6665BD92" w14:textId="77777777" w:rsidR="00345930" w:rsidRDefault="00345930">
    <w:pPr>
      <w:pStyle w:val="lfej"/>
      <w:rPr>
        <w:sz w:val="18"/>
      </w:rPr>
    </w:pPr>
  </w:p>
  <w:p w14:paraId="68268226" w14:textId="77777777" w:rsidR="00345930" w:rsidRDefault="00345930">
    <w:pPr>
      <w:pStyle w:val="lfej"/>
      <w:rPr>
        <w:sz w:val="18"/>
      </w:rPr>
    </w:pPr>
  </w:p>
  <w:p w14:paraId="285BCC2A" w14:textId="77777777" w:rsidR="00345930" w:rsidRDefault="00345930">
    <w:pPr>
      <w:pStyle w:val="lfej"/>
      <w:rPr>
        <w:sz w:val="18"/>
      </w:rPr>
    </w:pPr>
  </w:p>
  <w:p w14:paraId="64B4315C" w14:textId="77777777" w:rsidR="00345930" w:rsidRDefault="00345930">
    <w:pPr>
      <w:pStyle w:val="lfej"/>
      <w:rPr>
        <w:sz w:val="18"/>
      </w:rPr>
    </w:pPr>
  </w:p>
  <w:p w14:paraId="6FD688E9" w14:textId="77777777" w:rsidR="00345930" w:rsidRDefault="00345930">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D254F6"/>
    <w:multiLevelType w:val="hybridMultilevel"/>
    <w:tmpl w:val="B7329666"/>
    <w:lvl w:ilvl="0" w:tplc="DAAEF57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F0656D5"/>
    <w:multiLevelType w:val="hybridMultilevel"/>
    <w:tmpl w:val="1996D6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745F88"/>
    <w:multiLevelType w:val="hybridMultilevel"/>
    <w:tmpl w:val="4404CC40"/>
    <w:lvl w:ilvl="0" w:tplc="EE4446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B10489"/>
    <w:multiLevelType w:val="hybridMultilevel"/>
    <w:tmpl w:val="C4B62334"/>
    <w:lvl w:ilvl="0" w:tplc="EB80207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4D80717"/>
    <w:multiLevelType w:val="hybridMultilevel"/>
    <w:tmpl w:val="52C6DD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5011E5D"/>
    <w:multiLevelType w:val="hybridMultilevel"/>
    <w:tmpl w:val="4A0626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83C0AA3"/>
    <w:multiLevelType w:val="hybridMultilevel"/>
    <w:tmpl w:val="12F48E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B2C542B"/>
    <w:multiLevelType w:val="hybridMultilevel"/>
    <w:tmpl w:val="813AFD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CCE6FE3"/>
    <w:multiLevelType w:val="hybridMultilevel"/>
    <w:tmpl w:val="8B62BB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9FE081B"/>
    <w:multiLevelType w:val="hybridMultilevel"/>
    <w:tmpl w:val="1758F6FC"/>
    <w:lvl w:ilvl="0" w:tplc="B94C0A7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C863149"/>
    <w:multiLevelType w:val="hybridMultilevel"/>
    <w:tmpl w:val="E1866400"/>
    <w:lvl w:ilvl="0" w:tplc="040E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423188"/>
    <w:multiLevelType w:val="hybridMultilevel"/>
    <w:tmpl w:val="6750E4E8"/>
    <w:lvl w:ilvl="0" w:tplc="678603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D7C501F"/>
    <w:multiLevelType w:val="hybridMultilevel"/>
    <w:tmpl w:val="8416C448"/>
    <w:lvl w:ilvl="0" w:tplc="E82A3DD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15887088">
    <w:abstractNumId w:val="6"/>
  </w:num>
  <w:num w:numId="2" w16cid:durableId="157111277">
    <w:abstractNumId w:val="7"/>
  </w:num>
  <w:num w:numId="3" w16cid:durableId="1226183658">
    <w:abstractNumId w:val="3"/>
  </w:num>
  <w:num w:numId="4" w16cid:durableId="574169283">
    <w:abstractNumId w:val="11"/>
  </w:num>
  <w:num w:numId="5" w16cid:durableId="701978778">
    <w:abstractNumId w:val="8"/>
  </w:num>
  <w:num w:numId="6" w16cid:durableId="1575431411">
    <w:abstractNumId w:val="9"/>
  </w:num>
  <w:num w:numId="7" w16cid:durableId="1754159283">
    <w:abstractNumId w:val="10"/>
  </w:num>
  <w:num w:numId="8" w16cid:durableId="883492224">
    <w:abstractNumId w:val="4"/>
  </w:num>
  <w:num w:numId="9" w16cid:durableId="694774795">
    <w:abstractNumId w:val="12"/>
  </w:num>
  <w:num w:numId="10" w16cid:durableId="613757636">
    <w:abstractNumId w:val="2"/>
  </w:num>
  <w:num w:numId="11" w16cid:durableId="312179372">
    <w:abstractNumId w:val="5"/>
  </w:num>
  <w:num w:numId="12" w16cid:durableId="2046786133">
    <w:abstractNumId w:val="14"/>
  </w:num>
  <w:num w:numId="13" w16cid:durableId="1806775010">
    <w:abstractNumId w:val="13"/>
  </w:num>
  <w:num w:numId="14" w16cid:durableId="1495951009">
    <w:abstractNumId w:val="0"/>
  </w:num>
  <w:num w:numId="15" w16cid:durableId="12539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5538"/>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21"/>
    <w:rsid w:val="000014DE"/>
    <w:rsid w:val="000021DF"/>
    <w:rsid w:val="00004139"/>
    <w:rsid w:val="000057F7"/>
    <w:rsid w:val="000104C6"/>
    <w:rsid w:val="0001428A"/>
    <w:rsid w:val="0001547D"/>
    <w:rsid w:val="00023118"/>
    <w:rsid w:val="0003132A"/>
    <w:rsid w:val="0004659F"/>
    <w:rsid w:val="00047614"/>
    <w:rsid w:val="000532B0"/>
    <w:rsid w:val="000542A0"/>
    <w:rsid w:val="000556AE"/>
    <w:rsid w:val="000604D1"/>
    <w:rsid w:val="0006266B"/>
    <w:rsid w:val="000658C0"/>
    <w:rsid w:val="00067FC6"/>
    <w:rsid w:val="000716EA"/>
    <w:rsid w:val="000724A2"/>
    <w:rsid w:val="000770AA"/>
    <w:rsid w:val="00094B0A"/>
    <w:rsid w:val="000A02DB"/>
    <w:rsid w:val="000A0E14"/>
    <w:rsid w:val="000A10AE"/>
    <w:rsid w:val="000A475E"/>
    <w:rsid w:val="000B1963"/>
    <w:rsid w:val="000B221C"/>
    <w:rsid w:val="000B2883"/>
    <w:rsid w:val="000B7CA4"/>
    <w:rsid w:val="000C2E5A"/>
    <w:rsid w:val="000D0807"/>
    <w:rsid w:val="000F47BA"/>
    <w:rsid w:val="000F5702"/>
    <w:rsid w:val="00100D8A"/>
    <w:rsid w:val="00101114"/>
    <w:rsid w:val="00105015"/>
    <w:rsid w:val="00105983"/>
    <w:rsid w:val="00120B3A"/>
    <w:rsid w:val="00121D89"/>
    <w:rsid w:val="001319E8"/>
    <w:rsid w:val="00131EE4"/>
    <w:rsid w:val="001357C1"/>
    <w:rsid w:val="001364E1"/>
    <w:rsid w:val="001431A2"/>
    <w:rsid w:val="001443EE"/>
    <w:rsid w:val="0014657C"/>
    <w:rsid w:val="0014741E"/>
    <w:rsid w:val="00152E0D"/>
    <w:rsid w:val="001541CE"/>
    <w:rsid w:val="00163336"/>
    <w:rsid w:val="0016616D"/>
    <w:rsid w:val="00166566"/>
    <w:rsid w:val="001720C2"/>
    <w:rsid w:val="00172A19"/>
    <w:rsid w:val="00174C85"/>
    <w:rsid w:val="0017682C"/>
    <w:rsid w:val="00181422"/>
    <w:rsid w:val="00183FF7"/>
    <w:rsid w:val="00192782"/>
    <w:rsid w:val="00192C61"/>
    <w:rsid w:val="001975AE"/>
    <w:rsid w:val="001978F2"/>
    <w:rsid w:val="001A297D"/>
    <w:rsid w:val="001A7CDC"/>
    <w:rsid w:val="001B1562"/>
    <w:rsid w:val="001B1F3B"/>
    <w:rsid w:val="001B3E50"/>
    <w:rsid w:val="001B7FAB"/>
    <w:rsid w:val="001C2ACF"/>
    <w:rsid w:val="001C5B17"/>
    <w:rsid w:val="001C64FE"/>
    <w:rsid w:val="001D7925"/>
    <w:rsid w:val="001E2893"/>
    <w:rsid w:val="001F2BBF"/>
    <w:rsid w:val="001F55DB"/>
    <w:rsid w:val="001F6491"/>
    <w:rsid w:val="00203B02"/>
    <w:rsid w:val="00204363"/>
    <w:rsid w:val="00207614"/>
    <w:rsid w:val="002108C9"/>
    <w:rsid w:val="00230273"/>
    <w:rsid w:val="00231EE5"/>
    <w:rsid w:val="002400C6"/>
    <w:rsid w:val="00241E6E"/>
    <w:rsid w:val="00242FF8"/>
    <w:rsid w:val="00243CE7"/>
    <w:rsid w:val="00253FE4"/>
    <w:rsid w:val="00254782"/>
    <w:rsid w:val="00254F9F"/>
    <w:rsid w:val="0026304C"/>
    <w:rsid w:val="00264362"/>
    <w:rsid w:val="00271996"/>
    <w:rsid w:val="0027643A"/>
    <w:rsid w:val="00281E16"/>
    <w:rsid w:val="00282051"/>
    <w:rsid w:val="00282860"/>
    <w:rsid w:val="00286705"/>
    <w:rsid w:val="00286822"/>
    <w:rsid w:val="00287B40"/>
    <w:rsid w:val="0029225D"/>
    <w:rsid w:val="0029325F"/>
    <w:rsid w:val="00295926"/>
    <w:rsid w:val="00295CC7"/>
    <w:rsid w:val="002A4E39"/>
    <w:rsid w:val="002A6979"/>
    <w:rsid w:val="002B2E65"/>
    <w:rsid w:val="002B4E5E"/>
    <w:rsid w:val="002C550C"/>
    <w:rsid w:val="002D06A6"/>
    <w:rsid w:val="002D5AC0"/>
    <w:rsid w:val="002D65C4"/>
    <w:rsid w:val="002E169C"/>
    <w:rsid w:val="002E4012"/>
    <w:rsid w:val="002F039F"/>
    <w:rsid w:val="002F41E0"/>
    <w:rsid w:val="002F60C5"/>
    <w:rsid w:val="00301000"/>
    <w:rsid w:val="00301FB6"/>
    <w:rsid w:val="00306CCE"/>
    <w:rsid w:val="00306CE0"/>
    <w:rsid w:val="00312AEA"/>
    <w:rsid w:val="0032103F"/>
    <w:rsid w:val="00326232"/>
    <w:rsid w:val="00331459"/>
    <w:rsid w:val="00335619"/>
    <w:rsid w:val="00343750"/>
    <w:rsid w:val="003438F4"/>
    <w:rsid w:val="00345930"/>
    <w:rsid w:val="00350931"/>
    <w:rsid w:val="003543DE"/>
    <w:rsid w:val="003545BC"/>
    <w:rsid w:val="00354664"/>
    <w:rsid w:val="003553AD"/>
    <w:rsid w:val="00360946"/>
    <w:rsid w:val="0036149B"/>
    <w:rsid w:val="00362697"/>
    <w:rsid w:val="00362E98"/>
    <w:rsid w:val="00363F35"/>
    <w:rsid w:val="003706C5"/>
    <w:rsid w:val="00371DE0"/>
    <w:rsid w:val="003861D5"/>
    <w:rsid w:val="00392382"/>
    <w:rsid w:val="003A526E"/>
    <w:rsid w:val="003A53B1"/>
    <w:rsid w:val="003A56BB"/>
    <w:rsid w:val="003A6A74"/>
    <w:rsid w:val="003B019C"/>
    <w:rsid w:val="003B12AB"/>
    <w:rsid w:val="003B5D74"/>
    <w:rsid w:val="003B656D"/>
    <w:rsid w:val="003C300F"/>
    <w:rsid w:val="003C3203"/>
    <w:rsid w:val="003C588C"/>
    <w:rsid w:val="003C71EB"/>
    <w:rsid w:val="003D130F"/>
    <w:rsid w:val="003D3484"/>
    <w:rsid w:val="003D5F39"/>
    <w:rsid w:val="003E444A"/>
    <w:rsid w:val="003F0D9C"/>
    <w:rsid w:val="003F3580"/>
    <w:rsid w:val="003F48F6"/>
    <w:rsid w:val="00407A6E"/>
    <w:rsid w:val="004109A4"/>
    <w:rsid w:val="00411098"/>
    <w:rsid w:val="00412781"/>
    <w:rsid w:val="0041489A"/>
    <w:rsid w:val="0041703C"/>
    <w:rsid w:val="00417A54"/>
    <w:rsid w:val="00423AD9"/>
    <w:rsid w:val="004302B4"/>
    <w:rsid w:val="00432CDC"/>
    <w:rsid w:val="004343B5"/>
    <w:rsid w:val="004404E6"/>
    <w:rsid w:val="00442BA4"/>
    <w:rsid w:val="00444047"/>
    <w:rsid w:val="00444C09"/>
    <w:rsid w:val="00456E0D"/>
    <w:rsid w:val="00457EFF"/>
    <w:rsid w:val="00467FEE"/>
    <w:rsid w:val="00471031"/>
    <w:rsid w:val="00471FC3"/>
    <w:rsid w:val="0047417D"/>
    <w:rsid w:val="00475FE1"/>
    <w:rsid w:val="00484C1E"/>
    <w:rsid w:val="00494457"/>
    <w:rsid w:val="00496C0D"/>
    <w:rsid w:val="004A618E"/>
    <w:rsid w:val="004B03D2"/>
    <w:rsid w:val="004B1DAD"/>
    <w:rsid w:val="004B3FD0"/>
    <w:rsid w:val="004C1877"/>
    <w:rsid w:val="004C4B6C"/>
    <w:rsid w:val="004D0E2B"/>
    <w:rsid w:val="004D5497"/>
    <w:rsid w:val="004E0839"/>
    <w:rsid w:val="004E1126"/>
    <w:rsid w:val="004E7BCC"/>
    <w:rsid w:val="004F139F"/>
    <w:rsid w:val="004F4C47"/>
    <w:rsid w:val="0050012D"/>
    <w:rsid w:val="00503663"/>
    <w:rsid w:val="00511630"/>
    <w:rsid w:val="005161C6"/>
    <w:rsid w:val="00520DD3"/>
    <w:rsid w:val="00522977"/>
    <w:rsid w:val="0053148B"/>
    <w:rsid w:val="005335F3"/>
    <w:rsid w:val="005420BD"/>
    <w:rsid w:val="00553B10"/>
    <w:rsid w:val="00555C12"/>
    <w:rsid w:val="0056395D"/>
    <w:rsid w:val="00566C31"/>
    <w:rsid w:val="005725EB"/>
    <w:rsid w:val="00580C01"/>
    <w:rsid w:val="00582DAF"/>
    <w:rsid w:val="00585276"/>
    <w:rsid w:val="00594D5E"/>
    <w:rsid w:val="005A107C"/>
    <w:rsid w:val="005A18D8"/>
    <w:rsid w:val="005A20B6"/>
    <w:rsid w:val="005A5A34"/>
    <w:rsid w:val="005B6160"/>
    <w:rsid w:val="005B7D5D"/>
    <w:rsid w:val="005C19D2"/>
    <w:rsid w:val="005C3BE7"/>
    <w:rsid w:val="005C504E"/>
    <w:rsid w:val="005D0A97"/>
    <w:rsid w:val="005D3F77"/>
    <w:rsid w:val="005E05D0"/>
    <w:rsid w:val="005E1E25"/>
    <w:rsid w:val="005E4412"/>
    <w:rsid w:val="005F3432"/>
    <w:rsid w:val="0060124A"/>
    <w:rsid w:val="006047B5"/>
    <w:rsid w:val="00604A60"/>
    <w:rsid w:val="00610038"/>
    <w:rsid w:val="00614E0B"/>
    <w:rsid w:val="00616708"/>
    <w:rsid w:val="00620289"/>
    <w:rsid w:val="00621BB8"/>
    <w:rsid w:val="00630D36"/>
    <w:rsid w:val="00631D8E"/>
    <w:rsid w:val="00632179"/>
    <w:rsid w:val="00637F9C"/>
    <w:rsid w:val="00641EB0"/>
    <w:rsid w:val="00642661"/>
    <w:rsid w:val="0064382A"/>
    <w:rsid w:val="00646C93"/>
    <w:rsid w:val="006503BA"/>
    <w:rsid w:val="00655C08"/>
    <w:rsid w:val="00661331"/>
    <w:rsid w:val="00662DFE"/>
    <w:rsid w:val="00664106"/>
    <w:rsid w:val="006668D8"/>
    <w:rsid w:val="00667076"/>
    <w:rsid w:val="00670E58"/>
    <w:rsid w:val="006711E5"/>
    <w:rsid w:val="00682B98"/>
    <w:rsid w:val="00691379"/>
    <w:rsid w:val="006945D2"/>
    <w:rsid w:val="006962F1"/>
    <w:rsid w:val="00697E34"/>
    <w:rsid w:val="006A5886"/>
    <w:rsid w:val="006A6874"/>
    <w:rsid w:val="006A7D6D"/>
    <w:rsid w:val="006B41F9"/>
    <w:rsid w:val="006B4670"/>
    <w:rsid w:val="006C19D5"/>
    <w:rsid w:val="006C5ADB"/>
    <w:rsid w:val="006C6BCE"/>
    <w:rsid w:val="006D0F94"/>
    <w:rsid w:val="006D716F"/>
    <w:rsid w:val="006E0179"/>
    <w:rsid w:val="006E1207"/>
    <w:rsid w:val="006E40FF"/>
    <w:rsid w:val="006E585B"/>
    <w:rsid w:val="006E75D2"/>
    <w:rsid w:val="006E7621"/>
    <w:rsid w:val="006F7BB6"/>
    <w:rsid w:val="00700F5B"/>
    <w:rsid w:val="00701894"/>
    <w:rsid w:val="00702AC5"/>
    <w:rsid w:val="00703566"/>
    <w:rsid w:val="0071385D"/>
    <w:rsid w:val="007150BC"/>
    <w:rsid w:val="00715701"/>
    <w:rsid w:val="00720D07"/>
    <w:rsid w:val="00727F33"/>
    <w:rsid w:val="00734CEC"/>
    <w:rsid w:val="007350F5"/>
    <w:rsid w:val="0073632C"/>
    <w:rsid w:val="007428D6"/>
    <w:rsid w:val="00742DB6"/>
    <w:rsid w:val="007443C7"/>
    <w:rsid w:val="00757974"/>
    <w:rsid w:val="007637EE"/>
    <w:rsid w:val="007643E3"/>
    <w:rsid w:val="0077040D"/>
    <w:rsid w:val="0077621B"/>
    <w:rsid w:val="00776688"/>
    <w:rsid w:val="007849FA"/>
    <w:rsid w:val="007953C6"/>
    <w:rsid w:val="00796080"/>
    <w:rsid w:val="007A02FD"/>
    <w:rsid w:val="007A0CBF"/>
    <w:rsid w:val="007A1EA4"/>
    <w:rsid w:val="007A7726"/>
    <w:rsid w:val="007B059E"/>
    <w:rsid w:val="007B0A21"/>
    <w:rsid w:val="007B2041"/>
    <w:rsid w:val="007B2C4E"/>
    <w:rsid w:val="007B4616"/>
    <w:rsid w:val="007B4F45"/>
    <w:rsid w:val="007C02F3"/>
    <w:rsid w:val="007C0E0C"/>
    <w:rsid w:val="007C1C7F"/>
    <w:rsid w:val="007C5F65"/>
    <w:rsid w:val="007E22CC"/>
    <w:rsid w:val="007E2AA3"/>
    <w:rsid w:val="007E526B"/>
    <w:rsid w:val="007E5558"/>
    <w:rsid w:val="007E64FB"/>
    <w:rsid w:val="007F0E25"/>
    <w:rsid w:val="007F35C0"/>
    <w:rsid w:val="007F4C68"/>
    <w:rsid w:val="007F587A"/>
    <w:rsid w:val="007F759E"/>
    <w:rsid w:val="007F7EFD"/>
    <w:rsid w:val="00811FD2"/>
    <w:rsid w:val="00822DC6"/>
    <w:rsid w:val="00825026"/>
    <w:rsid w:val="00837B21"/>
    <w:rsid w:val="00842029"/>
    <w:rsid w:val="008473E3"/>
    <w:rsid w:val="00851793"/>
    <w:rsid w:val="0085640C"/>
    <w:rsid w:val="00860193"/>
    <w:rsid w:val="00861FBC"/>
    <w:rsid w:val="00867ACE"/>
    <w:rsid w:val="00870AF1"/>
    <w:rsid w:val="00872506"/>
    <w:rsid w:val="00873464"/>
    <w:rsid w:val="008752A1"/>
    <w:rsid w:val="00876D93"/>
    <w:rsid w:val="00882992"/>
    <w:rsid w:val="008955F0"/>
    <w:rsid w:val="008A1BC2"/>
    <w:rsid w:val="008B4BE7"/>
    <w:rsid w:val="008C053C"/>
    <w:rsid w:val="008C0E25"/>
    <w:rsid w:val="008C4C4E"/>
    <w:rsid w:val="008C5F51"/>
    <w:rsid w:val="008D3126"/>
    <w:rsid w:val="008D547E"/>
    <w:rsid w:val="008E1D77"/>
    <w:rsid w:val="008E3120"/>
    <w:rsid w:val="008E3EAE"/>
    <w:rsid w:val="008E6A89"/>
    <w:rsid w:val="008F6A31"/>
    <w:rsid w:val="00901CDE"/>
    <w:rsid w:val="0090579D"/>
    <w:rsid w:val="00910116"/>
    <w:rsid w:val="00916F9D"/>
    <w:rsid w:val="00920EEF"/>
    <w:rsid w:val="00920F65"/>
    <w:rsid w:val="00924F96"/>
    <w:rsid w:val="00937833"/>
    <w:rsid w:val="00940D6F"/>
    <w:rsid w:val="00940EAB"/>
    <w:rsid w:val="0094437E"/>
    <w:rsid w:val="009502FA"/>
    <w:rsid w:val="00951D55"/>
    <w:rsid w:val="0095422E"/>
    <w:rsid w:val="00955C27"/>
    <w:rsid w:val="00955F2F"/>
    <w:rsid w:val="0096497F"/>
    <w:rsid w:val="00965657"/>
    <w:rsid w:val="009672B1"/>
    <w:rsid w:val="0097029B"/>
    <w:rsid w:val="009752AE"/>
    <w:rsid w:val="00975F84"/>
    <w:rsid w:val="00980F69"/>
    <w:rsid w:val="00983342"/>
    <w:rsid w:val="009849D6"/>
    <w:rsid w:val="00985D4F"/>
    <w:rsid w:val="009917CC"/>
    <w:rsid w:val="009933BA"/>
    <w:rsid w:val="00996369"/>
    <w:rsid w:val="00997D2C"/>
    <w:rsid w:val="009A1B70"/>
    <w:rsid w:val="009A2328"/>
    <w:rsid w:val="009A3F0B"/>
    <w:rsid w:val="009A5D1A"/>
    <w:rsid w:val="009A5ED7"/>
    <w:rsid w:val="009B2314"/>
    <w:rsid w:val="009B3D8C"/>
    <w:rsid w:val="009B6524"/>
    <w:rsid w:val="009C6A82"/>
    <w:rsid w:val="009D7C7A"/>
    <w:rsid w:val="009E25FE"/>
    <w:rsid w:val="009E3201"/>
    <w:rsid w:val="009E49F9"/>
    <w:rsid w:val="009E5050"/>
    <w:rsid w:val="009F0D01"/>
    <w:rsid w:val="009F228B"/>
    <w:rsid w:val="009F4EB0"/>
    <w:rsid w:val="009F5B56"/>
    <w:rsid w:val="009F6C7F"/>
    <w:rsid w:val="00A015C5"/>
    <w:rsid w:val="00A07713"/>
    <w:rsid w:val="00A12874"/>
    <w:rsid w:val="00A2471F"/>
    <w:rsid w:val="00A33B1F"/>
    <w:rsid w:val="00A35F52"/>
    <w:rsid w:val="00A37E86"/>
    <w:rsid w:val="00A45616"/>
    <w:rsid w:val="00A51EE9"/>
    <w:rsid w:val="00A62084"/>
    <w:rsid w:val="00A67F49"/>
    <w:rsid w:val="00A71222"/>
    <w:rsid w:val="00A72522"/>
    <w:rsid w:val="00A73286"/>
    <w:rsid w:val="00A75062"/>
    <w:rsid w:val="00A81CBC"/>
    <w:rsid w:val="00A82853"/>
    <w:rsid w:val="00A87375"/>
    <w:rsid w:val="00A94030"/>
    <w:rsid w:val="00A9412B"/>
    <w:rsid w:val="00A944A3"/>
    <w:rsid w:val="00AB2D66"/>
    <w:rsid w:val="00AC079D"/>
    <w:rsid w:val="00AC2408"/>
    <w:rsid w:val="00AD02B4"/>
    <w:rsid w:val="00AD2775"/>
    <w:rsid w:val="00AD34C0"/>
    <w:rsid w:val="00AE1A08"/>
    <w:rsid w:val="00AF3157"/>
    <w:rsid w:val="00AF3977"/>
    <w:rsid w:val="00AF69D9"/>
    <w:rsid w:val="00B02105"/>
    <w:rsid w:val="00B11D1A"/>
    <w:rsid w:val="00B12E4F"/>
    <w:rsid w:val="00B13238"/>
    <w:rsid w:val="00B161A9"/>
    <w:rsid w:val="00B1674C"/>
    <w:rsid w:val="00B20CF4"/>
    <w:rsid w:val="00B24501"/>
    <w:rsid w:val="00B33181"/>
    <w:rsid w:val="00B346F0"/>
    <w:rsid w:val="00B34DC1"/>
    <w:rsid w:val="00B36F3B"/>
    <w:rsid w:val="00B37B2E"/>
    <w:rsid w:val="00B405E1"/>
    <w:rsid w:val="00B416D8"/>
    <w:rsid w:val="00B508AB"/>
    <w:rsid w:val="00B51DC8"/>
    <w:rsid w:val="00B530CB"/>
    <w:rsid w:val="00B56C31"/>
    <w:rsid w:val="00B57402"/>
    <w:rsid w:val="00B604CE"/>
    <w:rsid w:val="00B62083"/>
    <w:rsid w:val="00B65D44"/>
    <w:rsid w:val="00B83396"/>
    <w:rsid w:val="00B96BB8"/>
    <w:rsid w:val="00BA3659"/>
    <w:rsid w:val="00BA39C6"/>
    <w:rsid w:val="00BA3ADD"/>
    <w:rsid w:val="00BA3EC2"/>
    <w:rsid w:val="00BA681A"/>
    <w:rsid w:val="00BB4BFD"/>
    <w:rsid w:val="00BB6616"/>
    <w:rsid w:val="00BB758A"/>
    <w:rsid w:val="00BC2592"/>
    <w:rsid w:val="00BC4202"/>
    <w:rsid w:val="00BD11CB"/>
    <w:rsid w:val="00BD518C"/>
    <w:rsid w:val="00BD5710"/>
    <w:rsid w:val="00BE1B70"/>
    <w:rsid w:val="00BE2D8E"/>
    <w:rsid w:val="00BE5990"/>
    <w:rsid w:val="00BF672D"/>
    <w:rsid w:val="00C10B6D"/>
    <w:rsid w:val="00C14731"/>
    <w:rsid w:val="00C325D9"/>
    <w:rsid w:val="00C358BB"/>
    <w:rsid w:val="00C41FC2"/>
    <w:rsid w:val="00C42D41"/>
    <w:rsid w:val="00C522B5"/>
    <w:rsid w:val="00C642B4"/>
    <w:rsid w:val="00C65653"/>
    <w:rsid w:val="00C667E2"/>
    <w:rsid w:val="00C66ACB"/>
    <w:rsid w:val="00C672BC"/>
    <w:rsid w:val="00C67AA6"/>
    <w:rsid w:val="00C71093"/>
    <w:rsid w:val="00C76A67"/>
    <w:rsid w:val="00C76D60"/>
    <w:rsid w:val="00C8086F"/>
    <w:rsid w:val="00C81A7E"/>
    <w:rsid w:val="00C8353C"/>
    <w:rsid w:val="00C84507"/>
    <w:rsid w:val="00C869C4"/>
    <w:rsid w:val="00C90F83"/>
    <w:rsid w:val="00C913E9"/>
    <w:rsid w:val="00C91EE8"/>
    <w:rsid w:val="00C95CC4"/>
    <w:rsid w:val="00C95D1E"/>
    <w:rsid w:val="00CA0034"/>
    <w:rsid w:val="00CA2ECB"/>
    <w:rsid w:val="00CB0018"/>
    <w:rsid w:val="00CD09A7"/>
    <w:rsid w:val="00CD302F"/>
    <w:rsid w:val="00CE3FD1"/>
    <w:rsid w:val="00CE4914"/>
    <w:rsid w:val="00CE52E8"/>
    <w:rsid w:val="00CF020B"/>
    <w:rsid w:val="00CF3169"/>
    <w:rsid w:val="00CF497F"/>
    <w:rsid w:val="00CF6097"/>
    <w:rsid w:val="00CF6CDB"/>
    <w:rsid w:val="00D0088E"/>
    <w:rsid w:val="00D06399"/>
    <w:rsid w:val="00D14A3B"/>
    <w:rsid w:val="00D15289"/>
    <w:rsid w:val="00D16D28"/>
    <w:rsid w:val="00D21E9F"/>
    <w:rsid w:val="00D24502"/>
    <w:rsid w:val="00D41B79"/>
    <w:rsid w:val="00D42417"/>
    <w:rsid w:val="00D42D06"/>
    <w:rsid w:val="00D44603"/>
    <w:rsid w:val="00D54672"/>
    <w:rsid w:val="00D550B8"/>
    <w:rsid w:val="00D550BA"/>
    <w:rsid w:val="00D716D3"/>
    <w:rsid w:val="00D776CE"/>
    <w:rsid w:val="00D81948"/>
    <w:rsid w:val="00D82F98"/>
    <w:rsid w:val="00D87470"/>
    <w:rsid w:val="00D904D2"/>
    <w:rsid w:val="00D9129C"/>
    <w:rsid w:val="00D9303F"/>
    <w:rsid w:val="00DA2A2C"/>
    <w:rsid w:val="00DA47E8"/>
    <w:rsid w:val="00DB2964"/>
    <w:rsid w:val="00DB3199"/>
    <w:rsid w:val="00DB41DD"/>
    <w:rsid w:val="00DD5069"/>
    <w:rsid w:val="00DE03B0"/>
    <w:rsid w:val="00DE4468"/>
    <w:rsid w:val="00E03B5F"/>
    <w:rsid w:val="00E07B4B"/>
    <w:rsid w:val="00E15DEA"/>
    <w:rsid w:val="00E23D8C"/>
    <w:rsid w:val="00E27895"/>
    <w:rsid w:val="00E33FEE"/>
    <w:rsid w:val="00E356D1"/>
    <w:rsid w:val="00E3580B"/>
    <w:rsid w:val="00E373A0"/>
    <w:rsid w:val="00E443F3"/>
    <w:rsid w:val="00E471AC"/>
    <w:rsid w:val="00E53262"/>
    <w:rsid w:val="00E53F46"/>
    <w:rsid w:val="00E62381"/>
    <w:rsid w:val="00E64588"/>
    <w:rsid w:val="00E71942"/>
    <w:rsid w:val="00E76299"/>
    <w:rsid w:val="00E77EF9"/>
    <w:rsid w:val="00E902C9"/>
    <w:rsid w:val="00E93A2C"/>
    <w:rsid w:val="00E959BB"/>
    <w:rsid w:val="00E97258"/>
    <w:rsid w:val="00EA035F"/>
    <w:rsid w:val="00EA2ACA"/>
    <w:rsid w:val="00EA7C71"/>
    <w:rsid w:val="00EB09B3"/>
    <w:rsid w:val="00EB129D"/>
    <w:rsid w:val="00EB1B12"/>
    <w:rsid w:val="00EB4125"/>
    <w:rsid w:val="00EB59DC"/>
    <w:rsid w:val="00EB6059"/>
    <w:rsid w:val="00EB68B4"/>
    <w:rsid w:val="00EB7A1C"/>
    <w:rsid w:val="00EC1281"/>
    <w:rsid w:val="00ED06A3"/>
    <w:rsid w:val="00ED09F4"/>
    <w:rsid w:val="00ED0D5B"/>
    <w:rsid w:val="00ED6F87"/>
    <w:rsid w:val="00ED7DDB"/>
    <w:rsid w:val="00EE16B3"/>
    <w:rsid w:val="00EE5EE9"/>
    <w:rsid w:val="00F01E94"/>
    <w:rsid w:val="00F02576"/>
    <w:rsid w:val="00F02852"/>
    <w:rsid w:val="00F1318A"/>
    <w:rsid w:val="00F13232"/>
    <w:rsid w:val="00F13BAD"/>
    <w:rsid w:val="00F148B8"/>
    <w:rsid w:val="00F2456F"/>
    <w:rsid w:val="00F24D42"/>
    <w:rsid w:val="00F308F3"/>
    <w:rsid w:val="00F4487F"/>
    <w:rsid w:val="00F45911"/>
    <w:rsid w:val="00F46360"/>
    <w:rsid w:val="00F50FE0"/>
    <w:rsid w:val="00F51451"/>
    <w:rsid w:val="00F51CE2"/>
    <w:rsid w:val="00F60073"/>
    <w:rsid w:val="00F60C85"/>
    <w:rsid w:val="00F62350"/>
    <w:rsid w:val="00F65027"/>
    <w:rsid w:val="00F6640C"/>
    <w:rsid w:val="00F66AE2"/>
    <w:rsid w:val="00F708F3"/>
    <w:rsid w:val="00F75C01"/>
    <w:rsid w:val="00F77933"/>
    <w:rsid w:val="00F80263"/>
    <w:rsid w:val="00F8259A"/>
    <w:rsid w:val="00FA1FA1"/>
    <w:rsid w:val="00FA7AE4"/>
    <w:rsid w:val="00FA7D56"/>
    <w:rsid w:val="00FB4B7E"/>
    <w:rsid w:val="00FD2A2F"/>
    <w:rsid w:val="00FF04B0"/>
    <w:rsid w:val="00FF4D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14:docId w14:val="3B325E64"/>
  <w15:docId w15:val="{ED03C5EC-43F2-41C7-832B-0931FEB0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overflowPunct w:val="0"/>
      <w:autoSpaceDE w:val="0"/>
      <w:autoSpaceDN w:val="0"/>
      <w:adjustRightInd w:val="0"/>
      <w:textAlignment w:val="baseline"/>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semiHidden/>
    <w:pPr>
      <w:tabs>
        <w:tab w:val="center" w:pos="4536"/>
        <w:tab w:val="right" w:pos="9072"/>
      </w:tabs>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Buborkszveg">
    <w:name w:val="Balloon Text"/>
    <w:basedOn w:val="Norml"/>
    <w:link w:val="BuborkszvegChar"/>
    <w:uiPriority w:val="99"/>
    <w:semiHidden/>
    <w:unhideWhenUsed/>
    <w:rsid w:val="00F65027"/>
    <w:rPr>
      <w:rFonts w:ascii="Segoe UI" w:hAnsi="Segoe UI" w:cs="Segoe UI"/>
      <w:sz w:val="18"/>
      <w:szCs w:val="18"/>
    </w:rPr>
  </w:style>
  <w:style w:type="character" w:customStyle="1" w:styleId="BuborkszvegChar">
    <w:name w:val="Buborékszöveg Char"/>
    <w:link w:val="Buborkszveg"/>
    <w:uiPriority w:val="99"/>
    <w:semiHidden/>
    <w:rsid w:val="00F65027"/>
    <w:rPr>
      <w:rFonts w:ascii="Segoe UI" w:hAnsi="Segoe UI" w:cs="Segoe UI"/>
      <w:sz w:val="18"/>
      <w:szCs w:val="18"/>
    </w:rPr>
  </w:style>
  <w:style w:type="paragraph" w:customStyle="1" w:styleId="Default">
    <w:name w:val="Default"/>
    <w:rsid w:val="003861D5"/>
    <w:pPr>
      <w:autoSpaceDE w:val="0"/>
      <w:autoSpaceDN w:val="0"/>
      <w:adjustRightInd w:val="0"/>
    </w:pPr>
    <w:rPr>
      <w:color w:val="000000"/>
      <w:sz w:val="24"/>
      <w:szCs w:val="24"/>
    </w:rPr>
  </w:style>
  <w:style w:type="character" w:customStyle="1" w:styleId="lfejChar">
    <w:name w:val="Élőfej Char"/>
    <w:basedOn w:val="Bekezdsalapbettpusa"/>
    <w:link w:val="lfej"/>
    <w:semiHidden/>
    <w:rsid w:val="00AB2D66"/>
    <w:rPr>
      <w:sz w:val="24"/>
    </w:rPr>
  </w:style>
  <w:style w:type="paragraph" w:customStyle="1" w:styleId="Szvegtrzs21">
    <w:name w:val="Szövegtörzs 21"/>
    <w:basedOn w:val="Norml"/>
    <w:rsid w:val="003C300F"/>
    <w:pPr>
      <w:tabs>
        <w:tab w:val="left" w:pos="720"/>
      </w:tabs>
      <w:suppressAutoHyphens/>
      <w:autoSpaceDN/>
      <w:adjustRightInd/>
      <w:ind w:left="709" w:hanging="349"/>
      <w:jc w:val="both"/>
    </w:pPr>
    <w:rPr>
      <w:lang w:eastAsia="zh-CN"/>
    </w:rPr>
  </w:style>
  <w:style w:type="paragraph" w:styleId="Nincstrkz">
    <w:name w:val="No Spacing"/>
    <w:uiPriority w:val="1"/>
    <w:qFormat/>
    <w:rsid w:val="003C300F"/>
    <w:pPr>
      <w:suppressAutoHyphens/>
      <w:autoSpaceDN w:val="0"/>
      <w:textAlignment w:val="baseline"/>
    </w:pPr>
    <w:rPr>
      <w:sz w:val="24"/>
    </w:rPr>
  </w:style>
  <w:style w:type="character" w:styleId="Jegyzethivatkozs">
    <w:name w:val="annotation reference"/>
    <w:basedOn w:val="Bekezdsalapbettpusa"/>
    <w:uiPriority w:val="99"/>
    <w:semiHidden/>
    <w:unhideWhenUsed/>
    <w:rsid w:val="009502FA"/>
    <w:rPr>
      <w:sz w:val="16"/>
      <w:szCs w:val="16"/>
    </w:rPr>
  </w:style>
  <w:style w:type="paragraph" w:styleId="Jegyzetszveg">
    <w:name w:val="annotation text"/>
    <w:basedOn w:val="Norml"/>
    <w:link w:val="JegyzetszvegChar"/>
    <w:uiPriority w:val="99"/>
    <w:semiHidden/>
    <w:unhideWhenUsed/>
    <w:rsid w:val="009502FA"/>
    <w:rPr>
      <w:sz w:val="20"/>
    </w:rPr>
  </w:style>
  <w:style w:type="character" w:customStyle="1" w:styleId="JegyzetszvegChar">
    <w:name w:val="Jegyzetszöveg Char"/>
    <w:basedOn w:val="Bekezdsalapbettpusa"/>
    <w:link w:val="Jegyzetszveg"/>
    <w:uiPriority w:val="99"/>
    <w:semiHidden/>
    <w:rsid w:val="009502FA"/>
  </w:style>
  <w:style w:type="paragraph" w:styleId="Megjegyzstrgya">
    <w:name w:val="annotation subject"/>
    <w:basedOn w:val="Jegyzetszveg"/>
    <w:next w:val="Jegyzetszveg"/>
    <w:link w:val="MegjegyzstrgyaChar"/>
    <w:uiPriority w:val="99"/>
    <w:semiHidden/>
    <w:unhideWhenUsed/>
    <w:rsid w:val="009502FA"/>
    <w:rPr>
      <w:b/>
      <w:bCs/>
    </w:rPr>
  </w:style>
  <w:style w:type="character" w:customStyle="1" w:styleId="MegjegyzstrgyaChar">
    <w:name w:val="Megjegyzés tárgya Char"/>
    <w:basedOn w:val="JegyzetszvegChar"/>
    <w:link w:val="Megjegyzstrgya"/>
    <w:uiPriority w:val="99"/>
    <w:semiHidden/>
    <w:rsid w:val="009502FA"/>
    <w:rPr>
      <w:b/>
      <w:bCs/>
    </w:rPr>
  </w:style>
  <w:style w:type="paragraph" w:styleId="Vltozat">
    <w:name w:val="Revision"/>
    <w:hidden/>
    <w:uiPriority w:val="99"/>
    <w:semiHidden/>
    <w:rsid w:val="009502FA"/>
    <w:rPr>
      <w:sz w:val="24"/>
    </w:rPr>
  </w:style>
  <w:style w:type="character" w:styleId="Helyrzszveg">
    <w:name w:val="Placeholder Text"/>
    <w:basedOn w:val="Bekezdsalapbettpusa"/>
    <w:uiPriority w:val="99"/>
    <w:semiHidden/>
    <w:rsid w:val="00BC2592"/>
    <w:rPr>
      <w:color w:val="808080"/>
    </w:rPr>
  </w:style>
  <w:style w:type="paragraph" w:styleId="Listaszerbekezds">
    <w:name w:val="List Paragraph"/>
    <w:basedOn w:val="Norml"/>
    <w:uiPriority w:val="34"/>
    <w:qFormat/>
    <w:rsid w:val="00271996"/>
    <w:pPr>
      <w:ind w:left="720"/>
      <w:contextualSpacing/>
    </w:pPr>
  </w:style>
  <w:style w:type="paragraph" w:customStyle="1" w:styleId="Tblzattartalom">
    <w:name w:val="Táblázattartalom"/>
    <w:basedOn w:val="Norml"/>
    <w:rsid w:val="009A5ED7"/>
    <w:pPr>
      <w:widowControl w:val="0"/>
      <w:suppressLineNumbers/>
      <w:suppressAutoHyphens/>
      <w:overflowPunct/>
      <w:autoSpaceDE/>
      <w:autoSpaceDN/>
      <w:adjustRightInd/>
      <w:textAlignment w:val="auto"/>
    </w:pPr>
    <w:rPr>
      <w:rFonts w:eastAsia="SimSun" w:cs="Ari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C1F79-8F58-482C-9C23-D3166F04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1975</Words>
  <Characters>13128</Characters>
  <Application>Microsoft Office Word</Application>
  <DocSecurity>0</DocSecurity>
  <Lines>109</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Polgármesteri Hivatala</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Pesterzsébet Önkormányzatának</dc:creator>
  <cp:lastModifiedBy>Kovács Nóra</cp:lastModifiedBy>
  <cp:revision>3</cp:revision>
  <cp:lastPrinted>2022-06-08T14:00:00Z</cp:lastPrinted>
  <dcterms:created xsi:type="dcterms:W3CDTF">2022-06-09T08:19:00Z</dcterms:created>
  <dcterms:modified xsi:type="dcterms:W3CDTF">2022-06-09T08:21:00Z</dcterms:modified>
</cp:coreProperties>
</file>