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1F68" w14:textId="77777777" w:rsidR="00A40254" w:rsidRDefault="00A40254" w:rsidP="00A40254">
      <w:pPr>
        <w:pStyle w:val="lfej"/>
        <w:tabs>
          <w:tab w:val="clear" w:pos="4536"/>
          <w:tab w:val="clear" w:pos="9072"/>
        </w:tabs>
      </w:pPr>
    </w:p>
    <w:p w14:paraId="6081B504" w14:textId="40393D68" w:rsidR="00A40254" w:rsidRPr="0031097F" w:rsidRDefault="00A40254" w:rsidP="00A40254">
      <w:pPr>
        <w:pStyle w:val="lfej"/>
        <w:rPr>
          <w:szCs w:val="24"/>
        </w:rPr>
      </w:pPr>
      <w:r>
        <w:rPr>
          <w:rFonts w:ascii="Georgia" w:hAnsi="Georgia"/>
          <w:b/>
        </w:rPr>
        <w:tab/>
      </w:r>
      <w:r w:rsidRPr="00C27643">
        <w:rPr>
          <w:rFonts w:ascii="Georgia" w:hAnsi="Georgia"/>
          <w:b/>
        </w:rPr>
        <w:t xml:space="preserve">                                                                     </w:t>
      </w:r>
      <w:r>
        <w:rPr>
          <w:rFonts w:ascii="Georgia" w:hAnsi="Georgia"/>
          <w:b/>
        </w:rPr>
        <w:t xml:space="preserve">               </w:t>
      </w:r>
      <w:r w:rsidRPr="0031097F">
        <w:rPr>
          <w:b/>
          <w:szCs w:val="24"/>
        </w:rPr>
        <w:t xml:space="preserve">Tárgy: </w:t>
      </w:r>
      <w:r w:rsidRPr="0031097F">
        <w:rPr>
          <w:szCs w:val="24"/>
        </w:rPr>
        <w:t>Beszámoló a 20</w:t>
      </w:r>
      <w:r w:rsidR="0023332A">
        <w:rPr>
          <w:szCs w:val="24"/>
        </w:rPr>
        <w:t>2</w:t>
      </w:r>
      <w:r w:rsidR="009C0226">
        <w:rPr>
          <w:szCs w:val="24"/>
        </w:rPr>
        <w:t>1</w:t>
      </w:r>
      <w:r w:rsidRPr="0031097F">
        <w:rPr>
          <w:szCs w:val="24"/>
        </w:rPr>
        <w:t>. évi</w:t>
      </w:r>
      <w:r w:rsidRPr="0031097F">
        <w:rPr>
          <w:b/>
          <w:szCs w:val="24"/>
        </w:rPr>
        <w:t xml:space="preserve"> </w:t>
      </w:r>
      <w:r w:rsidRPr="0031097F">
        <w:rPr>
          <w:b/>
          <w:szCs w:val="24"/>
        </w:rPr>
        <w:tab/>
        <w:t xml:space="preserve">  </w:t>
      </w:r>
      <w:r w:rsidRPr="0031097F">
        <w:rPr>
          <w:szCs w:val="24"/>
        </w:rPr>
        <w:t xml:space="preserve"> </w:t>
      </w:r>
    </w:p>
    <w:p w14:paraId="6B0A4B4B" w14:textId="77777777" w:rsidR="00A40254" w:rsidRPr="0031097F" w:rsidRDefault="00A40254" w:rsidP="00A40254">
      <w:pPr>
        <w:pStyle w:val="lfej"/>
        <w:tabs>
          <w:tab w:val="clear" w:pos="4536"/>
          <w:tab w:val="clear" w:pos="9072"/>
          <w:tab w:val="left" w:pos="5520"/>
        </w:tabs>
        <w:rPr>
          <w:szCs w:val="24"/>
        </w:rPr>
      </w:pPr>
      <w:r w:rsidRPr="0031097F">
        <w:rPr>
          <w:szCs w:val="24"/>
        </w:rPr>
        <w:t xml:space="preserve">                                                                                                          adóztatási tevékenységről</w:t>
      </w:r>
    </w:p>
    <w:p w14:paraId="04F76B38" w14:textId="77777777" w:rsidR="00A40254" w:rsidRPr="0031097F" w:rsidRDefault="00A40254" w:rsidP="00A40254">
      <w:pPr>
        <w:rPr>
          <w:szCs w:val="24"/>
        </w:rPr>
      </w:pPr>
    </w:p>
    <w:p w14:paraId="180BEC70" w14:textId="77777777" w:rsidR="009F0E0C" w:rsidRDefault="009F0E0C" w:rsidP="00A40254">
      <w:pPr>
        <w:rPr>
          <w:b/>
          <w:i/>
          <w:szCs w:val="24"/>
        </w:rPr>
      </w:pPr>
    </w:p>
    <w:p w14:paraId="22D8F745" w14:textId="592C6AD9" w:rsidR="00A40254" w:rsidRPr="0031097F" w:rsidRDefault="00A40254" w:rsidP="00A40254">
      <w:pPr>
        <w:rPr>
          <w:b/>
          <w:i/>
          <w:szCs w:val="24"/>
        </w:rPr>
      </w:pPr>
      <w:r w:rsidRPr="0031097F">
        <w:rPr>
          <w:b/>
          <w:i/>
          <w:szCs w:val="24"/>
        </w:rPr>
        <w:t>Tisztelt Képviselő-testület!</w:t>
      </w:r>
    </w:p>
    <w:p w14:paraId="7892E72F" w14:textId="1C7A43DB" w:rsidR="00A40254" w:rsidRDefault="00A40254" w:rsidP="00A40254">
      <w:pPr>
        <w:rPr>
          <w:szCs w:val="24"/>
        </w:rPr>
      </w:pPr>
    </w:p>
    <w:p w14:paraId="1989E0C2" w14:textId="77777777" w:rsidR="009F0E0C" w:rsidRPr="0031097F" w:rsidRDefault="009F0E0C" w:rsidP="00A40254">
      <w:pPr>
        <w:rPr>
          <w:szCs w:val="24"/>
        </w:rPr>
      </w:pPr>
    </w:p>
    <w:p w14:paraId="36BBDD1A" w14:textId="77777777" w:rsidR="00A40254" w:rsidRPr="0031097F" w:rsidRDefault="00A40254" w:rsidP="00A40254">
      <w:pPr>
        <w:pStyle w:val="Szvegtrzs"/>
        <w:rPr>
          <w:rFonts w:ascii="Times New Roman" w:hAnsi="Times New Roman"/>
          <w:szCs w:val="24"/>
        </w:rPr>
      </w:pPr>
      <w:r w:rsidRPr="0031097F">
        <w:rPr>
          <w:rFonts w:ascii="Times New Roman" w:hAnsi="Times New Roman"/>
          <w:szCs w:val="24"/>
        </w:rPr>
        <w:t>A helyi önkormányzatok és szerveik, a köztársasági megbízottak, valamint egyes centrális alárendeltségű szervek feladat- és hatásköreiről szóló 1991. évi XX. törvény 138. § (3) bekezdésének g) pontja értelmében a települési önkormányzat Képviselő-testülete a jegyző beszámoltatása útján ellenőrzi az adóztatást.</w:t>
      </w:r>
    </w:p>
    <w:p w14:paraId="601DFEFE" w14:textId="67DBBC71" w:rsidR="00A40254" w:rsidRDefault="00A40254" w:rsidP="00A40254">
      <w:pPr>
        <w:jc w:val="both"/>
        <w:rPr>
          <w:szCs w:val="24"/>
        </w:rPr>
      </w:pPr>
    </w:p>
    <w:p w14:paraId="73D91EED" w14:textId="77777777" w:rsidR="009F0E0C" w:rsidRPr="0031097F" w:rsidRDefault="009F0E0C" w:rsidP="00A40254">
      <w:pPr>
        <w:jc w:val="both"/>
        <w:rPr>
          <w:szCs w:val="24"/>
        </w:rPr>
      </w:pPr>
    </w:p>
    <w:p w14:paraId="79CC3A39" w14:textId="5EF85CEA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Mellékelem a 20</w:t>
      </w:r>
      <w:r w:rsidR="0023332A">
        <w:rPr>
          <w:szCs w:val="24"/>
        </w:rPr>
        <w:t>2</w:t>
      </w:r>
      <w:r w:rsidR="009C0226">
        <w:rPr>
          <w:szCs w:val="24"/>
        </w:rPr>
        <w:t>1</w:t>
      </w:r>
      <w:r w:rsidRPr="0031097F">
        <w:rPr>
          <w:szCs w:val="24"/>
        </w:rPr>
        <w:t>. évi adóztatási tevékenységről készült beszámolót és kérem a Tisztelt Képviselő-testületet annak elfogadására.</w:t>
      </w:r>
    </w:p>
    <w:p w14:paraId="2AE2A8C0" w14:textId="59802ECB" w:rsidR="00A40254" w:rsidRDefault="00A40254" w:rsidP="00A40254">
      <w:pPr>
        <w:overflowPunct/>
        <w:autoSpaceDE/>
        <w:autoSpaceDN/>
        <w:adjustRightInd/>
        <w:jc w:val="both"/>
        <w:textAlignment w:val="auto"/>
        <w:rPr>
          <w:b/>
          <w:szCs w:val="24"/>
          <w:u w:val="single"/>
        </w:rPr>
      </w:pPr>
    </w:p>
    <w:p w14:paraId="2590040E" w14:textId="20F84C8D" w:rsidR="009F0E0C" w:rsidRDefault="009F0E0C" w:rsidP="00A40254">
      <w:pPr>
        <w:overflowPunct/>
        <w:autoSpaceDE/>
        <w:autoSpaceDN/>
        <w:adjustRightInd/>
        <w:jc w:val="both"/>
        <w:textAlignment w:val="auto"/>
        <w:rPr>
          <w:b/>
          <w:szCs w:val="24"/>
          <w:u w:val="single"/>
        </w:rPr>
      </w:pPr>
    </w:p>
    <w:p w14:paraId="59FCD012" w14:textId="77777777" w:rsidR="00A40254" w:rsidRPr="0031097F" w:rsidRDefault="00A40254" w:rsidP="00A40254">
      <w:pPr>
        <w:jc w:val="both"/>
        <w:rPr>
          <w:szCs w:val="24"/>
        </w:rPr>
      </w:pPr>
    </w:p>
    <w:p w14:paraId="52C7279E" w14:textId="77777777" w:rsidR="00A40254" w:rsidRPr="00A40254" w:rsidRDefault="00A40254" w:rsidP="00A40254">
      <w:pPr>
        <w:jc w:val="both"/>
        <w:rPr>
          <w:b/>
          <w:szCs w:val="24"/>
          <w:u w:val="single"/>
        </w:rPr>
      </w:pPr>
      <w:r w:rsidRPr="0031097F">
        <w:rPr>
          <w:b/>
          <w:szCs w:val="24"/>
          <w:u w:val="single"/>
        </w:rPr>
        <w:t>Határozati javaslat:</w:t>
      </w:r>
    </w:p>
    <w:p w14:paraId="2CBEB3AC" w14:textId="77777777" w:rsidR="009F0E0C" w:rsidRDefault="009F0E0C" w:rsidP="00A40254">
      <w:pPr>
        <w:jc w:val="both"/>
        <w:rPr>
          <w:szCs w:val="24"/>
        </w:rPr>
      </w:pPr>
    </w:p>
    <w:p w14:paraId="3D47BEFA" w14:textId="2A0569F5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A Képviselő-testület</w:t>
      </w:r>
    </w:p>
    <w:p w14:paraId="047649DA" w14:textId="2C796F42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a 20</w:t>
      </w:r>
      <w:r w:rsidR="0023332A">
        <w:rPr>
          <w:szCs w:val="24"/>
        </w:rPr>
        <w:t>2</w:t>
      </w:r>
      <w:r w:rsidR="009C0226">
        <w:rPr>
          <w:szCs w:val="24"/>
        </w:rPr>
        <w:t>1</w:t>
      </w:r>
      <w:r w:rsidRPr="0031097F">
        <w:rPr>
          <w:szCs w:val="24"/>
        </w:rPr>
        <w:t>. évi adóztatási tevékenységről szóló jegyzői beszámolót elfogadja.</w:t>
      </w:r>
    </w:p>
    <w:p w14:paraId="48FBD92E" w14:textId="77777777" w:rsidR="00A40254" w:rsidRPr="0031097F" w:rsidRDefault="00A40254" w:rsidP="00A40254">
      <w:pPr>
        <w:jc w:val="both"/>
        <w:rPr>
          <w:szCs w:val="24"/>
        </w:rPr>
      </w:pPr>
    </w:p>
    <w:p w14:paraId="00C7A144" w14:textId="77777777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A határozati javaslat jóváhagyása minősített szavazattöbbséggel történik.</w:t>
      </w:r>
    </w:p>
    <w:p w14:paraId="0582623B" w14:textId="77777777" w:rsidR="00A40254" w:rsidRPr="0031097F" w:rsidRDefault="00A40254" w:rsidP="00A40254">
      <w:pPr>
        <w:jc w:val="both"/>
        <w:rPr>
          <w:szCs w:val="24"/>
        </w:rPr>
      </w:pPr>
    </w:p>
    <w:p w14:paraId="75FF3192" w14:textId="77777777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Az előterjesztést tárgyalja: Pénzügyi Bizottság, Gazdasági Bizottság</w:t>
      </w:r>
    </w:p>
    <w:p w14:paraId="5A1DA5F5" w14:textId="3DCDC397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 xml:space="preserve">Az előterjesztést készítette: </w:t>
      </w:r>
      <w:r>
        <w:rPr>
          <w:szCs w:val="24"/>
        </w:rPr>
        <w:t>Novák Krisztián</w:t>
      </w:r>
      <w:r w:rsidRPr="0031097F">
        <w:rPr>
          <w:szCs w:val="24"/>
        </w:rPr>
        <w:t xml:space="preserve"> a Hatósági Osztály </w:t>
      </w:r>
      <w:r w:rsidR="009C0226">
        <w:rPr>
          <w:szCs w:val="24"/>
        </w:rPr>
        <w:t>osztályvezető-helyettese</w:t>
      </w:r>
    </w:p>
    <w:p w14:paraId="3E748298" w14:textId="6B846F2B" w:rsidR="00A40254" w:rsidRDefault="00A40254" w:rsidP="00A40254">
      <w:pPr>
        <w:jc w:val="both"/>
        <w:rPr>
          <w:szCs w:val="24"/>
        </w:rPr>
      </w:pPr>
    </w:p>
    <w:p w14:paraId="52A9B53D" w14:textId="539ABF4C" w:rsidR="009F0E0C" w:rsidRDefault="009F0E0C" w:rsidP="00A40254">
      <w:pPr>
        <w:jc w:val="both"/>
        <w:rPr>
          <w:szCs w:val="24"/>
        </w:rPr>
      </w:pPr>
    </w:p>
    <w:p w14:paraId="16C2CBDA" w14:textId="51B18389" w:rsidR="00A40254" w:rsidRPr="0031097F" w:rsidRDefault="00A40254" w:rsidP="00A40254">
      <w:pPr>
        <w:jc w:val="both"/>
        <w:rPr>
          <w:szCs w:val="24"/>
        </w:rPr>
      </w:pPr>
      <w:r w:rsidRPr="0031097F">
        <w:rPr>
          <w:szCs w:val="24"/>
        </w:rPr>
        <w:t>Budapest, 20</w:t>
      </w:r>
      <w:r>
        <w:rPr>
          <w:szCs w:val="24"/>
        </w:rPr>
        <w:t>2</w:t>
      </w:r>
      <w:r w:rsidR="009C0226">
        <w:rPr>
          <w:szCs w:val="24"/>
        </w:rPr>
        <w:t>2</w:t>
      </w:r>
      <w:r w:rsidRPr="0031097F">
        <w:rPr>
          <w:szCs w:val="24"/>
        </w:rPr>
        <w:t xml:space="preserve">. </w:t>
      </w:r>
      <w:r w:rsidR="00974FCD">
        <w:rPr>
          <w:szCs w:val="24"/>
        </w:rPr>
        <w:t>április 20</w:t>
      </w:r>
      <w:r w:rsidRPr="0031097F">
        <w:rPr>
          <w:szCs w:val="24"/>
        </w:rPr>
        <w:t>.</w:t>
      </w:r>
    </w:p>
    <w:p w14:paraId="4A131A60" w14:textId="1F097B1F" w:rsidR="00A40254" w:rsidRDefault="00A40254" w:rsidP="00A40254">
      <w:pPr>
        <w:rPr>
          <w:szCs w:val="24"/>
        </w:rPr>
      </w:pPr>
    </w:p>
    <w:p w14:paraId="49C51D64" w14:textId="77777777" w:rsidR="009F0E0C" w:rsidRPr="0031097F" w:rsidRDefault="009F0E0C" w:rsidP="00A40254">
      <w:pPr>
        <w:rPr>
          <w:szCs w:val="24"/>
        </w:rPr>
      </w:pPr>
    </w:p>
    <w:p w14:paraId="59E7A6D8" w14:textId="77777777" w:rsidR="00A40254" w:rsidRPr="00A40254" w:rsidRDefault="00A40254" w:rsidP="00A40254">
      <w:pPr>
        <w:tabs>
          <w:tab w:val="left" w:pos="6165"/>
        </w:tabs>
        <w:rPr>
          <w:b/>
          <w:szCs w:val="24"/>
        </w:rPr>
      </w:pPr>
      <w:r w:rsidRPr="0031097F">
        <w:rPr>
          <w:szCs w:val="24"/>
        </w:rPr>
        <w:tab/>
      </w:r>
      <w:r w:rsidRPr="0031097F">
        <w:rPr>
          <w:szCs w:val="24"/>
        </w:rPr>
        <w:tab/>
      </w:r>
    </w:p>
    <w:p w14:paraId="26F8A1BC" w14:textId="77777777" w:rsidR="00A40254" w:rsidRPr="0031097F" w:rsidRDefault="00A40254" w:rsidP="00A40254">
      <w:pPr>
        <w:tabs>
          <w:tab w:val="left" w:pos="6045"/>
        </w:tabs>
        <w:rPr>
          <w:szCs w:val="24"/>
        </w:rPr>
      </w:pPr>
      <w:r w:rsidRPr="0031097F">
        <w:rPr>
          <w:b/>
          <w:szCs w:val="24"/>
        </w:rPr>
        <w:t xml:space="preserve">                                                                                         dr. Demjanovich Orsolya</w:t>
      </w:r>
    </w:p>
    <w:p w14:paraId="2B61670A" w14:textId="77777777" w:rsidR="00A40254" w:rsidRPr="00A40254" w:rsidRDefault="00A40254" w:rsidP="00A40254">
      <w:pPr>
        <w:pStyle w:val="lfej"/>
        <w:tabs>
          <w:tab w:val="clear" w:pos="4536"/>
          <w:tab w:val="clear" w:pos="9072"/>
          <w:tab w:val="left" w:pos="5265"/>
        </w:tabs>
        <w:rPr>
          <w:b/>
          <w:szCs w:val="24"/>
        </w:rPr>
      </w:pPr>
      <w:r w:rsidRPr="0031097F">
        <w:rPr>
          <w:szCs w:val="24"/>
        </w:rPr>
        <w:tab/>
      </w:r>
      <w:r w:rsidRPr="0031097F">
        <w:rPr>
          <w:szCs w:val="24"/>
        </w:rPr>
        <w:tab/>
      </w:r>
      <w:r>
        <w:rPr>
          <w:szCs w:val="24"/>
        </w:rPr>
        <w:t xml:space="preserve">          </w:t>
      </w:r>
      <w:r w:rsidRPr="0031097F">
        <w:rPr>
          <w:b/>
          <w:szCs w:val="24"/>
        </w:rPr>
        <w:t xml:space="preserve"> je</w:t>
      </w:r>
      <w:r>
        <w:rPr>
          <w:b/>
          <w:szCs w:val="24"/>
        </w:rPr>
        <w:t>gyző</w:t>
      </w:r>
    </w:p>
    <w:p w14:paraId="52BAB7E2" w14:textId="71A3B5FA" w:rsidR="00A073C2" w:rsidRDefault="00A073C2" w:rsidP="00A073C2">
      <w:pPr>
        <w:pStyle w:val="lfej"/>
        <w:tabs>
          <w:tab w:val="clear" w:pos="4536"/>
          <w:tab w:val="clear" w:pos="9072"/>
        </w:tabs>
      </w:pPr>
    </w:p>
    <w:p w14:paraId="30892957" w14:textId="1903A947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3C81C4E3" w14:textId="596B05DD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79CCE179" w14:textId="43F2D844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565F858A" w14:textId="2992DAFF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01E836A4" w14:textId="2AFF94E5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29FFCCA4" w14:textId="555A72F0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09F84658" w14:textId="77777777" w:rsidR="009F0E0C" w:rsidRDefault="009F0E0C" w:rsidP="00A073C2">
      <w:pPr>
        <w:pStyle w:val="lfej"/>
        <w:tabs>
          <w:tab w:val="clear" w:pos="4536"/>
          <w:tab w:val="clear" w:pos="9072"/>
        </w:tabs>
      </w:pPr>
    </w:p>
    <w:p w14:paraId="602D3D5B" w14:textId="77777777" w:rsidR="00A073C2" w:rsidRPr="00360483" w:rsidRDefault="00A073C2" w:rsidP="00A073C2">
      <w:pPr>
        <w:jc w:val="center"/>
        <w:rPr>
          <w:b/>
          <w:sz w:val="28"/>
          <w:szCs w:val="28"/>
        </w:rPr>
      </w:pPr>
      <w:r w:rsidRPr="00360483">
        <w:rPr>
          <w:b/>
          <w:sz w:val="28"/>
          <w:szCs w:val="28"/>
        </w:rPr>
        <w:lastRenderedPageBreak/>
        <w:t xml:space="preserve">Beszámoló </w:t>
      </w:r>
    </w:p>
    <w:p w14:paraId="4297A73F" w14:textId="5D815F26" w:rsidR="00A073C2" w:rsidRDefault="00A073C2" w:rsidP="00A073C2">
      <w:pPr>
        <w:jc w:val="center"/>
        <w:rPr>
          <w:b/>
          <w:sz w:val="28"/>
          <w:szCs w:val="28"/>
        </w:rPr>
      </w:pPr>
      <w:r w:rsidRPr="00360483">
        <w:rPr>
          <w:b/>
          <w:sz w:val="28"/>
          <w:szCs w:val="28"/>
        </w:rPr>
        <w:t>a helyi adórendeletek 20</w:t>
      </w:r>
      <w:r w:rsidR="008A2AE6">
        <w:rPr>
          <w:b/>
          <w:sz w:val="28"/>
          <w:szCs w:val="28"/>
        </w:rPr>
        <w:t>2</w:t>
      </w:r>
      <w:r w:rsidR="009C0226">
        <w:rPr>
          <w:b/>
          <w:sz w:val="28"/>
          <w:szCs w:val="28"/>
        </w:rPr>
        <w:t>1</w:t>
      </w:r>
      <w:r w:rsidRPr="00360483">
        <w:rPr>
          <w:b/>
          <w:sz w:val="28"/>
          <w:szCs w:val="28"/>
        </w:rPr>
        <w:t xml:space="preserve">. évi végrehajtásáról, </w:t>
      </w:r>
      <w:r>
        <w:rPr>
          <w:b/>
          <w:sz w:val="28"/>
          <w:szCs w:val="28"/>
        </w:rPr>
        <w:t xml:space="preserve">a </w:t>
      </w:r>
      <w:r w:rsidRPr="00360483">
        <w:rPr>
          <w:b/>
          <w:sz w:val="28"/>
          <w:szCs w:val="28"/>
        </w:rPr>
        <w:t>gépjárműadóról és az adóbehajtásról</w:t>
      </w:r>
    </w:p>
    <w:p w14:paraId="472C12D7" w14:textId="00DB9A60" w:rsidR="00974FCD" w:rsidRDefault="00974FCD" w:rsidP="00A073C2">
      <w:pPr>
        <w:jc w:val="center"/>
        <w:rPr>
          <w:b/>
          <w:sz w:val="28"/>
          <w:szCs w:val="28"/>
        </w:rPr>
      </w:pPr>
    </w:p>
    <w:p w14:paraId="03BE074E" w14:textId="2C2AF82E" w:rsidR="00974FCD" w:rsidRDefault="00974FCD" w:rsidP="00A073C2">
      <w:pPr>
        <w:jc w:val="center"/>
        <w:rPr>
          <w:b/>
          <w:sz w:val="28"/>
          <w:szCs w:val="28"/>
        </w:rPr>
      </w:pPr>
    </w:p>
    <w:p w14:paraId="077FCE92" w14:textId="77777777" w:rsidR="00974FCD" w:rsidRPr="00360483" w:rsidRDefault="00974FCD" w:rsidP="00A073C2">
      <w:pPr>
        <w:jc w:val="center"/>
        <w:rPr>
          <w:b/>
          <w:sz w:val="28"/>
          <w:szCs w:val="28"/>
        </w:rPr>
      </w:pPr>
    </w:p>
    <w:p w14:paraId="5CAECCBE" w14:textId="53AC48DE" w:rsidR="00A073C2" w:rsidRDefault="00A073C2" w:rsidP="00A073C2">
      <w:pPr>
        <w:pStyle w:val="Szvegtrzs"/>
        <w:spacing w:before="6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Az önkormányzati adóztatással foglalkozó szervezeti egység (Adócsoport) személyi állománya, létszáma</w:t>
      </w:r>
    </w:p>
    <w:p w14:paraId="38F16E1D" w14:textId="77777777" w:rsidR="00A073C2" w:rsidRDefault="00A073C2" w:rsidP="00A073C2">
      <w:pPr>
        <w:spacing w:before="120"/>
        <w:jc w:val="both"/>
      </w:pPr>
    </w:p>
    <w:p w14:paraId="211A2741" w14:textId="221011A3" w:rsidR="00A073C2" w:rsidRDefault="00A073C2" w:rsidP="00A073C2">
      <w:pPr>
        <w:jc w:val="both"/>
      </w:pPr>
      <w:r>
        <w:t>20</w:t>
      </w:r>
      <w:r w:rsidR="00BF4E9C">
        <w:t>2</w:t>
      </w:r>
      <w:r w:rsidR="009C0226">
        <w:t>1</w:t>
      </w:r>
      <w:r>
        <w:t xml:space="preserve">. </w:t>
      </w:r>
      <w:r w:rsidR="00E11342">
        <w:t>februártól</w:t>
      </w:r>
      <w:r>
        <w:t xml:space="preserve"> </w:t>
      </w:r>
      <w:r w:rsidR="009C0226">
        <w:t>8</w:t>
      </w:r>
      <w:r>
        <w:t xml:space="preserve"> fő látta el a helyi adóhatósághoz rendelt feladatokat</w:t>
      </w:r>
      <w:r w:rsidR="00580D13">
        <w:t xml:space="preserve">. </w:t>
      </w:r>
      <w:r>
        <w:t xml:space="preserve">A létszám a beszámoló időpontjában </w:t>
      </w:r>
      <w:r w:rsidR="00BF4E9C">
        <w:t>8</w:t>
      </w:r>
      <w:r>
        <w:t xml:space="preserve"> fő.</w:t>
      </w:r>
    </w:p>
    <w:p w14:paraId="03609E7E" w14:textId="77777777" w:rsidR="00A073C2" w:rsidRDefault="00A073C2" w:rsidP="00A073C2">
      <w:pPr>
        <w:spacing w:before="600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A helyi építményadóról szóló 40/2012.(XII.7.) önkormányzati rendelet végrehajtásáról.</w:t>
      </w:r>
    </w:p>
    <w:p w14:paraId="2CACEBE4" w14:textId="77777777" w:rsidR="00A073C2" w:rsidRDefault="00A073C2" w:rsidP="00A073C2">
      <w:pPr>
        <w:pStyle w:val="Szvegtrzs"/>
        <w:rPr>
          <w:rFonts w:ascii="Times New Roman" w:hAnsi="Times New Roman"/>
        </w:rPr>
      </w:pPr>
    </w:p>
    <w:p w14:paraId="00E25270" w14:textId="77777777" w:rsidR="00A073C2" w:rsidRDefault="00A073C2" w:rsidP="00A073C2">
      <w:pPr>
        <w:spacing w:before="240"/>
        <w:jc w:val="both"/>
      </w:pPr>
      <w:r>
        <w:t xml:space="preserve">A helyi építményadó mértéke 2012. január 1-jétől </w:t>
      </w:r>
      <w:proofErr w:type="gramStart"/>
      <w:r>
        <w:t>1.658,-</w:t>
      </w:r>
      <w:proofErr w:type="gramEnd"/>
      <w:r>
        <w:t>Ft/m</w:t>
      </w:r>
      <w:r>
        <w:rPr>
          <w:vertAlign w:val="superscript"/>
        </w:rPr>
        <w:t>2</w:t>
      </w:r>
      <w:r>
        <w:t>/év.</w:t>
      </w:r>
    </w:p>
    <w:p w14:paraId="0581468B" w14:textId="77777777" w:rsidR="00A073C2" w:rsidRDefault="00A073C2" w:rsidP="00A073C2">
      <w:pPr>
        <w:spacing w:before="240"/>
        <w:jc w:val="both"/>
        <w:rPr>
          <w:u w:val="single"/>
        </w:rPr>
      </w:pPr>
      <w:r>
        <w:rPr>
          <w:u w:val="single"/>
        </w:rPr>
        <w:t>Törzskivetések alakulása az adóalanyok, adótárgyak viszonylatában:</w:t>
      </w:r>
    </w:p>
    <w:p w14:paraId="4B7BEA49" w14:textId="77777777" w:rsidR="00A073C2" w:rsidRDefault="00A073C2" w:rsidP="00A073C2">
      <w:pPr>
        <w:pStyle w:val="Cmsor1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Építményadó összesítés terület után</w:t>
      </w:r>
    </w:p>
    <w:p w14:paraId="6BD7C2CC" w14:textId="77777777" w:rsidR="00A073C2" w:rsidRDefault="00A073C2" w:rsidP="00A073C2">
      <w:pPr>
        <w:ind w:left="170"/>
        <w:jc w:val="both"/>
        <w:rPr>
          <w:b/>
        </w:rPr>
      </w:pPr>
    </w:p>
    <w:p w14:paraId="4F59099D" w14:textId="77777777" w:rsidR="00A073C2" w:rsidRDefault="00A073C2" w:rsidP="00A073C2">
      <w:pPr>
        <w:pStyle w:val="Cmsor7"/>
        <w:rPr>
          <w:sz w:val="24"/>
        </w:rPr>
      </w:pPr>
    </w:p>
    <w:p w14:paraId="25D2AF78" w14:textId="1EC638CF" w:rsidR="00A073C2" w:rsidRDefault="00A073C2" w:rsidP="00A073C2">
      <w:pPr>
        <w:pStyle w:val="Cmsor7"/>
        <w:rPr>
          <w:sz w:val="24"/>
        </w:rPr>
      </w:pPr>
      <w:r>
        <w:rPr>
          <w:sz w:val="24"/>
        </w:rPr>
        <w:t>Törzskivetések 20</w:t>
      </w:r>
      <w:r w:rsidR="00580D13">
        <w:rPr>
          <w:sz w:val="24"/>
        </w:rPr>
        <w:t>2</w:t>
      </w:r>
      <w:r w:rsidR="009C0226">
        <w:rPr>
          <w:sz w:val="24"/>
        </w:rPr>
        <w:t>1</w:t>
      </w:r>
      <w:r>
        <w:rPr>
          <w:sz w:val="24"/>
        </w:rPr>
        <w:t>. évbe</w:t>
      </w:r>
      <w:r w:rsidR="00CE0B2A">
        <w:rPr>
          <w:sz w:val="24"/>
        </w:rPr>
        <w:t>n</w:t>
      </w:r>
    </w:p>
    <w:p w14:paraId="2A0C7082" w14:textId="3A44FC73" w:rsidR="00866FBE" w:rsidRDefault="00866FBE" w:rsidP="00866FBE"/>
    <w:p w14:paraId="03959DB9" w14:textId="77777777" w:rsidR="00866FBE" w:rsidRPr="00866FBE" w:rsidRDefault="00866FBE" w:rsidP="00866FBE"/>
    <w:tbl>
      <w:tblPr>
        <w:tblW w:w="9214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3118"/>
      </w:tblGrid>
      <w:tr w:rsidR="00A073C2" w14:paraId="3BEB65E5" w14:textId="77777777" w:rsidTr="00866FB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2437F" w14:textId="77777777" w:rsidR="00A073C2" w:rsidRDefault="00A073C2" w:rsidP="00062D7A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041BC1" w14:textId="77777777" w:rsidR="00A073C2" w:rsidRDefault="00A073C2" w:rsidP="00062D7A">
            <w:pPr>
              <w:jc w:val="both"/>
            </w:pPr>
          </w:p>
          <w:p w14:paraId="02A992EF" w14:textId="77777777" w:rsidR="00A073C2" w:rsidRDefault="00A073C2" w:rsidP="00866FBE">
            <w:pPr>
              <w:jc w:val="center"/>
            </w:pPr>
            <w:r>
              <w:t>(db)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7689CE" w14:textId="77777777" w:rsidR="00A073C2" w:rsidRDefault="00A073C2" w:rsidP="00062D7A">
            <w:pPr>
              <w:jc w:val="both"/>
            </w:pPr>
            <w:r>
              <w:t>adó-megállapítás Ft.</w:t>
            </w:r>
          </w:p>
          <w:p w14:paraId="64917968" w14:textId="77777777" w:rsidR="00A073C2" w:rsidRDefault="00A073C2" w:rsidP="00062D7A">
            <w:pPr>
              <w:jc w:val="both"/>
            </w:pPr>
            <w:r>
              <w:t>(1658,-Ft-os adómértékkel)</w:t>
            </w:r>
          </w:p>
        </w:tc>
      </w:tr>
      <w:tr w:rsidR="00A073C2" w14:paraId="7D0BBAC7" w14:textId="77777777" w:rsidTr="00866FB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B0D73C" w14:textId="77777777" w:rsidR="00A073C2" w:rsidRDefault="00A073C2" w:rsidP="00062D7A">
            <w:pPr>
              <w:jc w:val="both"/>
            </w:pPr>
            <w:r>
              <w:t>Adózók száma: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3DF8DB" w14:textId="3CF995DE" w:rsidR="00FD3D7F" w:rsidRDefault="00A073C2" w:rsidP="00866FBE">
            <w:pPr>
              <w:jc w:val="right"/>
            </w:pPr>
            <w:r>
              <w:t>1.</w:t>
            </w:r>
            <w:r w:rsidR="009120A7">
              <w:t>2</w:t>
            </w:r>
            <w:r w:rsidR="005249FB"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0BE28" w14:textId="77777777" w:rsidR="00A073C2" w:rsidRDefault="00A073C2" w:rsidP="00062D7A">
            <w:pPr>
              <w:jc w:val="both"/>
            </w:pPr>
          </w:p>
        </w:tc>
      </w:tr>
      <w:tr w:rsidR="00FD3D7F" w14:paraId="02B3E107" w14:textId="77777777" w:rsidTr="00866FB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09519D" w14:textId="77777777" w:rsidR="00FD3D7F" w:rsidRDefault="00FD3D7F" w:rsidP="00062D7A">
            <w:pPr>
              <w:jc w:val="both"/>
            </w:pPr>
            <w:r>
              <w:t>Adótárgyak száma: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8CCE79" w14:textId="07C0B568" w:rsidR="00FD3D7F" w:rsidRDefault="00FD3D7F" w:rsidP="00866FBE">
            <w:pPr>
              <w:jc w:val="right"/>
            </w:pPr>
            <w:r>
              <w:t>1.8</w:t>
            </w:r>
            <w:r w:rsidR="00CA41D8"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D9DB04" w14:textId="77777777" w:rsidR="00FD3D7F" w:rsidRDefault="00FD3D7F" w:rsidP="00062D7A">
            <w:pPr>
              <w:jc w:val="both"/>
            </w:pPr>
          </w:p>
        </w:tc>
      </w:tr>
      <w:tr w:rsidR="00A073C2" w14:paraId="46547E3C" w14:textId="77777777" w:rsidTr="00866FBE">
        <w:trPr>
          <w:trHeight w:val="14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CC8257" w14:textId="77777777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>Adótárgy fajtája:</w:t>
            </w:r>
          </w:p>
          <w:p w14:paraId="45B1114F" w14:textId="77777777" w:rsidR="00A073C2" w:rsidRDefault="00A073C2" w:rsidP="00062D7A">
            <w:pPr>
              <w:jc w:val="both"/>
            </w:pPr>
            <w:r>
              <w:rPr>
                <w:b/>
              </w:rPr>
              <w:t>1.</w:t>
            </w:r>
            <w:r>
              <w:t xml:space="preserve"> Lakás </w:t>
            </w:r>
          </w:p>
          <w:p w14:paraId="34F1DC0A" w14:textId="77777777" w:rsidR="00A073C2" w:rsidRDefault="00A073C2" w:rsidP="00062D7A">
            <w:pPr>
              <w:jc w:val="both"/>
            </w:pPr>
            <w:r>
              <w:rPr>
                <w:b/>
              </w:rPr>
              <w:t xml:space="preserve">2. </w:t>
            </w:r>
            <w:r>
              <w:t xml:space="preserve">Kereskedelmi egység  </w:t>
            </w:r>
          </w:p>
          <w:p w14:paraId="3D934B64" w14:textId="77777777" w:rsidR="00A073C2" w:rsidRDefault="00A073C2" w:rsidP="00062D7A">
            <w:pPr>
              <w:jc w:val="both"/>
            </w:pPr>
            <w:r>
              <w:rPr>
                <w:b/>
              </w:rPr>
              <w:t xml:space="preserve">3. </w:t>
            </w:r>
            <w:r>
              <w:t xml:space="preserve">Szállásépület </w:t>
            </w:r>
          </w:p>
          <w:p w14:paraId="56C01A69" w14:textId="77777777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 xml:space="preserve">Egyéb épület (nem lakás)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C21B3E" w14:textId="7BD02419" w:rsidR="00A073C2" w:rsidRDefault="00A073C2" w:rsidP="00866FBE">
            <w:pPr>
              <w:jc w:val="right"/>
            </w:pPr>
          </w:p>
          <w:p w14:paraId="0B9BDEFC" w14:textId="7B05C1BF" w:rsidR="00A073C2" w:rsidRDefault="00CA41D8" w:rsidP="00866FBE">
            <w:pPr>
              <w:jc w:val="right"/>
            </w:pPr>
            <w:r>
              <w:t>456</w:t>
            </w:r>
          </w:p>
          <w:p w14:paraId="75C62BA1" w14:textId="26E6C788" w:rsidR="00A073C2" w:rsidRDefault="00CA41D8" w:rsidP="00866FBE">
            <w:pPr>
              <w:jc w:val="right"/>
            </w:pPr>
            <w:r>
              <w:t>727</w:t>
            </w:r>
          </w:p>
          <w:p w14:paraId="4E84C7A2" w14:textId="7E816BB8" w:rsidR="00A073C2" w:rsidRDefault="00CA41D8" w:rsidP="00866FBE">
            <w:pPr>
              <w:jc w:val="right"/>
            </w:pPr>
            <w:r>
              <w:t>10</w:t>
            </w:r>
          </w:p>
          <w:p w14:paraId="56EB6D57" w14:textId="460E5E57" w:rsidR="00A073C2" w:rsidRDefault="00A073C2" w:rsidP="00866FBE">
            <w:pPr>
              <w:jc w:val="right"/>
            </w:pPr>
            <w:r>
              <w:t>6</w:t>
            </w:r>
            <w:r w:rsidR="00CA41D8">
              <w:t>3</w:t>
            </w:r>
            <w:r w:rsidR="0065219D"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E7421" w14:textId="77777777" w:rsidR="00A073C2" w:rsidRDefault="00A073C2" w:rsidP="00866FBE">
            <w:pPr>
              <w:jc w:val="right"/>
            </w:pPr>
            <w:r>
              <w:tab/>
            </w:r>
          </w:p>
          <w:p w14:paraId="2B49E171" w14:textId="3A7B8E14" w:rsidR="00A073C2" w:rsidRDefault="00A073C2" w:rsidP="00866FBE">
            <w:pPr>
              <w:jc w:val="right"/>
            </w:pPr>
            <w:r>
              <w:t xml:space="preserve">                 </w:t>
            </w:r>
            <w:proofErr w:type="gramStart"/>
            <w:r w:rsidR="00CA41D8">
              <w:t>39.730.406</w:t>
            </w:r>
            <w:r>
              <w:t>,-</w:t>
            </w:r>
            <w:proofErr w:type="gramEnd"/>
          </w:p>
          <w:p w14:paraId="4C5A8285" w14:textId="5CCB6B2B" w:rsidR="00A073C2" w:rsidRDefault="00A073C2" w:rsidP="00866FBE">
            <w:pPr>
              <w:jc w:val="right"/>
            </w:pPr>
            <w:r>
              <w:t xml:space="preserve">               </w:t>
            </w:r>
            <w:proofErr w:type="gramStart"/>
            <w:r w:rsidR="00CA41D8">
              <w:t>221.145.582</w:t>
            </w:r>
            <w:r>
              <w:t>,-</w:t>
            </w:r>
            <w:proofErr w:type="gramEnd"/>
          </w:p>
          <w:p w14:paraId="474DF352" w14:textId="43DC089D" w:rsidR="00A073C2" w:rsidRDefault="00A073C2" w:rsidP="00866FBE">
            <w:pPr>
              <w:jc w:val="right"/>
            </w:pPr>
            <w:r>
              <w:tab/>
              <w:t xml:space="preserve">       </w:t>
            </w:r>
            <w:proofErr w:type="gramStart"/>
            <w:r w:rsidR="00CA41D8">
              <w:t>5.272.671</w:t>
            </w:r>
            <w:r>
              <w:t>,-</w:t>
            </w:r>
            <w:proofErr w:type="gramEnd"/>
          </w:p>
          <w:p w14:paraId="147C63D0" w14:textId="5E1A0FD2" w:rsidR="00A073C2" w:rsidRDefault="00A073C2" w:rsidP="00866FBE">
            <w:pPr>
              <w:jc w:val="right"/>
            </w:pPr>
            <w:r>
              <w:t xml:space="preserve">               </w:t>
            </w:r>
            <w:proofErr w:type="gramStart"/>
            <w:r w:rsidR="00CA41D8">
              <w:t>293.673.581</w:t>
            </w:r>
            <w:r>
              <w:t>,-</w:t>
            </w:r>
            <w:proofErr w:type="gramEnd"/>
          </w:p>
          <w:p w14:paraId="030DDFEF" w14:textId="77777777" w:rsidR="00A073C2" w:rsidRDefault="00A073C2" w:rsidP="00866FBE">
            <w:pPr>
              <w:jc w:val="right"/>
            </w:pPr>
            <w:r>
              <w:tab/>
              <w:t xml:space="preserve">    </w:t>
            </w:r>
          </w:p>
        </w:tc>
      </w:tr>
      <w:tr w:rsidR="00A073C2" w14:paraId="08598A4F" w14:textId="77777777" w:rsidTr="00866FB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7B964C" w14:textId="5653B72D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>5. Adóköteles m2</w:t>
            </w:r>
            <w:r w:rsidR="00E84403">
              <w:rPr>
                <w:b/>
              </w:rPr>
              <w:t xml:space="preserve"> </w:t>
            </w:r>
            <w:r>
              <w:rPr>
                <w:b/>
              </w:rPr>
              <w:t>(tulajdoni hányad szerint):</w:t>
            </w:r>
          </w:p>
          <w:p w14:paraId="4A41AB90" w14:textId="77777777" w:rsidR="00A073C2" w:rsidRDefault="00A073C2" w:rsidP="00062D7A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5F97DE" w14:textId="1A7696F7" w:rsidR="00A073C2" w:rsidRDefault="00CA41D8" w:rsidP="00866FBE">
            <w:pPr>
              <w:jc w:val="right"/>
            </w:pPr>
            <w:r>
              <w:t>337.649</w:t>
            </w:r>
          </w:p>
          <w:p w14:paraId="7251F058" w14:textId="30460A0C" w:rsidR="00A073C2" w:rsidRDefault="00A073C2" w:rsidP="00866FBE">
            <w:pPr>
              <w:jc w:val="right"/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7E51DC" w14:textId="77777777" w:rsidR="00A073C2" w:rsidRDefault="00A073C2" w:rsidP="00866FBE">
            <w:pPr>
              <w:jc w:val="right"/>
            </w:pPr>
            <w:r>
              <w:tab/>
              <w:t xml:space="preserve">             </w:t>
            </w:r>
          </w:p>
          <w:p w14:paraId="2517425C" w14:textId="77777777" w:rsidR="00A073C2" w:rsidRDefault="00A073C2" w:rsidP="00866FBE">
            <w:pPr>
              <w:jc w:val="right"/>
            </w:pP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</w:t>
            </w:r>
          </w:p>
        </w:tc>
      </w:tr>
      <w:tr w:rsidR="00A073C2" w14:paraId="4149A0B4" w14:textId="77777777" w:rsidTr="00866FBE">
        <w:tc>
          <w:tcPr>
            <w:tcW w:w="48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BA5BB" w14:textId="77777777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>6. Összes adóköteles terület és adója:</w:t>
            </w:r>
          </w:p>
          <w:p w14:paraId="35B1D724" w14:textId="77777777" w:rsidR="00A073C2" w:rsidRDefault="00A073C2" w:rsidP="00062D7A">
            <w:pPr>
              <w:ind w:firstLine="426"/>
              <w:jc w:val="both"/>
            </w:pPr>
          </w:p>
        </w:tc>
        <w:tc>
          <w:tcPr>
            <w:tcW w:w="1276" w:type="dxa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</w:tcPr>
          <w:p w14:paraId="0297629D" w14:textId="0CB8CCEC" w:rsidR="00A073C2" w:rsidRDefault="0065219D" w:rsidP="00866FBE">
            <w:pPr>
              <w:jc w:val="right"/>
            </w:pPr>
            <w:r>
              <w:t>3</w:t>
            </w:r>
            <w:r w:rsidR="00CA41D8">
              <w:t>37</w:t>
            </w:r>
            <w:r>
              <w:t>.</w:t>
            </w:r>
            <w:r w:rsidR="00CA41D8">
              <w:t>6</w:t>
            </w:r>
            <w:r>
              <w:t>49</w:t>
            </w:r>
          </w:p>
        </w:tc>
        <w:tc>
          <w:tcPr>
            <w:tcW w:w="3118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ECF0C" w14:textId="1B5034A0" w:rsidR="00A073C2" w:rsidRDefault="00A073C2" w:rsidP="00866FBE">
            <w:pPr>
              <w:jc w:val="right"/>
            </w:pPr>
            <w:r>
              <w:rPr>
                <w:b/>
              </w:rPr>
              <w:tab/>
              <w:t xml:space="preserve">  </w:t>
            </w:r>
            <w:r w:rsidR="0065219D">
              <w:rPr>
                <w:b/>
              </w:rPr>
              <w:t xml:space="preserve">  </w:t>
            </w:r>
            <w:r w:rsidR="00CA41D8">
              <w:rPr>
                <w:b/>
              </w:rPr>
              <w:t>559.822.240</w:t>
            </w:r>
            <w:r>
              <w:rPr>
                <w:b/>
              </w:rPr>
              <w:t>.-</w:t>
            </w:r>
          </w:p>
        </w:tc>
      </w:tr>
    </w:tbl>
    <w:p w14:paraId="40A703B4" w14:textId="4D2460A9" w:rsidR="00A073C2" w:rsidRDefault="00A073C2" w:rsidP="00A073C2">
      <w:pPr>
        <w:ind w:firstLine="204"/>
        <w:jc w:val="both"/>
        <w:rPr>
          <w:b/>
        </w:rPr>
      </w:pPr>
    </w:p>
    <w:p w14:paraId="079D1CA3" w14:textId="31603DEE" w:rsidR="00974FCD" w:rsidRDefault="00974FCD" w:rsidP="00A073C2">
      <w:pPr>
        <w:ind w:firstLine="204"/>
        <w:jc w:val="both"/>
        <w:rPr>
          <w:b/>
        </w:rPr>
      </w:pPr>
    </w:p>
    <w:p w14:paraId="5434AD73" w14:textId="03EEF464" w:rsidR="00974FCD" w:rsidRDefault="00974FCD" w:rsidP="00A073C2">
      <w:pPr>
        <w:ind w:firstLine="204"/>
        <w:jc w:val="both"/>
        <w:rPr>
          <w:b/>
        </w:rPr>
      </w:pPr>
    </w:p>
    <w:p w14:paraId="01224B1E" w14:textId="1BA86683" w:rsidR="00974FCD" w:rsidRDefault="00974FCD" w:rsidP="00A073C2">
      <w:pPr>
        <w:ind w:firstLine="204"/>
        <w:jc w:val="both"/>
        <w:rPr>
          <w:b/>
        </w:rPr>
      </w:pPr>
    </w:p>
    <w:p w14:paraId="2671744D" w14:textId="77777777" w:rsidR="00974FCD" w:rsidRDefault="00974FCD" w:rsidP="00A073C2">
      <w:pPr>
        <w:ind w:firstLine="204"/>
        <w:jc w:val="both"/>
        <w:rPr>
          <w:b/>
        </w:rPr>
      </w:pPr>
    </w:p>
    <w:p w14:paraId="6245F7A4" w14:textId="6FA6F0BC" w:rsidR="002C5682" w:rsidRDefault="002C5682" w:rsidP="00A073C2">
      <w:pPr>
        <w:ind w:firstLine="204"/>
        <w:jc w:val="both"/>
        <w:rPr>
          <w:b/>
        </w:rPr>
      </w:pPr>
    </w:p>
    <w:p w14:paraId="20E80EA1" w14:textId="6C514DE3" w:rsidR="00A073C2" w:rsidRDefault="00A073C2" w:rsidP="00A073C2">
      <w:pPr>
        <w:pStyle w:val="Szvegtrzs21"/>
        <w:ind w:firstLine="0"/>
        <w:rPr>
          <w:sz w:val="24"/>
        </w:rPr>
      </w:pPr>
      <w:r>
        <w:rPr>
          <w:sz w:val="24"/>
        </w:rPr>
        <w:lastRenderedPageBreak/>
        <w:t>Számszerű eredményeket az alábbi táblázat mutatja be, mely a zárási összesítő év végi lényeges oszlopainak összevonásával készült:</w:t>
      </w:r>
    </w:p>
    <w:p w14:paraId="0625E8B1" w14:textId="775C7F13" w:rsidR="0074238B" w:rsidRDefault="0074238B" w:rsidP="00A073C2">
      <w:pPr>
        <w:pStyle w:val="Szvegtrzs21"/>
        <w:ind w:firstLine="0"/>
        <w:rPr>
          <w:sz w:val="24"/>
        </w:rPr>
      </w:pPr>
    </w:p>
    <w:p w14:paraId="265B73A7" w14:textId="77777777" w:rsidR="0074238B" w:rsidRDefault="0074238B" w:rsidP="00A073C2">
      <w:pPr>
        <w:pStyle w:val="Szvegtrzs21"/>
        <w:ind w:firstLine="0"/>
        <w:rPr>
          <w:sz w:val="24"/>
        </w:r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040"/>
        <w:gridCol w:w="1315"/>
        <w:gridCol w:w="1315"/>
        <w:gridCol w:w="1315"/>
        <w:gridCol w:w="1315"/>
      </w:tblGrid>
      <w:tr w:rsidR="00A073C2" w14:paraId="7556777E" w14:textId="77777777" w:rsidTr="00866FBE">
        <w:trPr>
          <w:trHeight w:val="7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CDCEB" w14:textId="77777777" w:rsidR="00A073C2" w:rsidRDefault="00A073C2" w:rsidP="00062D7A">
            <w:pPr>
              <w:jc w:val="both"/>
            </w:pPr>
            <w:r>
              <w:t xml:space="preserve">Adózók száma </w:t>
            </w:r>
          </w:p>
          <w:p w14:paraId="7EB3E9E0" w14:textId="013C429A" w:rsidR="00A073C2" w:rsidRDefault="00A073C2" w:rsidP="00062D7A">
            <w:pPr>
              <w:jc w:val="both"/>
            </w:pPr>
            <w:r>
              <w:t xml:space="preserve"> 1.2</w:t>
            </w:r>
            <w:r w:rsidR="001A39AB">
              <w:t>48</w:t>
            </w:r>
          </w:p>
        </w:tc>
        <w:tc>
          <w:tcPr>
            <w:tcW w:w="77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03F28" w14:textId="11F772A4" w:rsidR="00A073C2" w:rsidRDefault="00A073C2" w:rsidP="00866FBE">
            <w:pPr>
              <w:spacing w:before="120"/>
              <w:jc w:val="center"/>
            </w:pPr>
            <w:r>
              <w:t>ÉPÍTMÉNYADÓ KIMUTATÁS 20</w:t>
            </w:r>
            <w:r w:rsidR="007740DB">
              <w:t>2</w:t>
            </w:r>
            <w:r w:rsidR="004E729C">
              <w:t>1</w:t>
            </w:r>
            <w:r>
              <w:t>. ÉV</w:t>
            </w:r>
          </w:p>
          <w:p w14:paraId="0B23BEAC" w14:textId="77777777" w:rsidR="00A073C2" w:rsidRDefault="00A073C2" w:rsidP="00866FBE">
            <w:pPr>
              <w:jc w:val="center"/>
            </w:pPr>
            <w:r>
              <w:t>hátralék - terhelés - bevétel (e Ft-ban)</w:t>
            </w:r>
          </w:p>
        </w:tc>
      </w:tr>
      <w:tr w:rsidR="00A073C2" w14:paraId="565750FC" w14:textId="77777777" w:rsidTr="00866FBE">
        <w:trPr>
          <w:trHeight w:val="82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300A8" w14:textId="77777777" w:rsidR="00A073C2" w:rsidRDefault="00A073C2" w:rsidP="00062D7A">
            <w:pPr>
              <w:jc w:val="both"/>
            </w:pPr>
          </w:p>
          <w:p w14:paraId="6CACE573" w14:textId="77777777" w:rsidR="00A073C2" w:rsidRDefault="00A073C2" w:rsidP="00062D7A">
            <w:pPr>
              <w:jc w:val="both"/>
            </w:pPr>
          </w:p>
          <w:p w14:paraId="3FEB645D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7619BA" w14:textId="77777777" w:rsidR="00A073C2" w:rsidRDefault="00A073C2" w:rsidP="00062D7A">
            <w:pPr>
              <w:jc w:val="both"/>
            </w:pPr>
            <w:r>
              <w:t>1</w:t>
            </w:r>
          </w:p>
          <w:p w14:paraId="01C5DB87" w14:textId="77777777" w:rsidR="00A073C2" w:rsidRDefault="00A073C2" w:rsidP="00062D7A">
            <w:pPr>
              <w:jc w:val="both"/>
            </w:pPr>
            <w:r>
              <w:t>Helyesbített múlt évi hátralék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836D30" w14:textId="77777777" w:rsidR="00A073C2" w:rsidRDefault="00A073C2" w:rsidP="00062D7A">
            <w:pPr>
              <w:jc w:val="both"/>
            </w:pPr>
            <w:r>
              <w:t>2</w:t>
            </w:r>
          </w:p>
          <w:p w14:paraId="3300852F" w14:textId="77777777" w:rsidR="00A073C2" w:rsidRDefault="00A073C2" w:rsidP="00062D7A">
            <w:pPr>
              <w:jc w:val="both"/>
            </w:pPr>
            <w:r>
              <w:t>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23624" w14:textId="77777777" w:rsidR="00A073C2" w:rsidRDefault="00A073C2" w:rsidP="00062D7A">
            <w:pPr>
              <w:jc w:val="both"/>
            </w:pPr>
            <w:r>
              <w:t>3</w:t>
            </w:r>
          </w:p>
          <w:p w14:paraId="0DE3C34C" w14:textId="77777777" w:rsidR="00A073C2" w:rsidRDefault="00A073C2" w:rsidP="00062D7A">
            <w:pPr>
              <w:jc w:val="both"/>
            </w:pPr>
            <w:r>
              <w:t>Helyesbített 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C7E145" w14:textId="77777777" w:rsidR="00A073C2" w:rsidRDefault="00A073C2" w:rsidP="00062D7A">
            <w:pPr>
              <w:jc w:val="both"/>
            </w:pPr>
            <w:r>
              <w:t>4</w:t>
            </w:r>
          </w:p>
          <w:p w14:paraId="101A09C8" w14:textId="77777777" w:rsidR="00A073C2" w:rsidRDefault="00A073C2" w:rsidP="00062D7A">
            <w:pPr>
              <w:jc w:val="both"/>
            </w:pPr>
            <w:r>
              <w:t>Tartozás összesen</w:t>
            </w:r>
          </w:p>
          <w:p w14:paraId="51F5FEEB" w14:textId="77777777" w:rsidR="00A073C2" w:rsidRDefault="00A073C2" w:rsidP="00062D7A">
            <w:pPr>
              <w:jc w:val="both"/>
            </w:pPr>
            <w:r>
              <w:t>(1+3)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415F3A" w14:textId="77777777" w:rsidR="00A073C2" w:rsidRDefault="00A073C2" w:rsidP="00062D7A">
            <w:pPr>
              <w:jc w:val="both"/>
            </w:pPr>
            <w:r>
              <w:t>5</w:t>
            </w:r>
          </w:p>
          <w:p w14:paraId="17EF1674" w14:textId="77777777" w:rsidR="00A073C2" w:rsidRDefault="00A073C2" w:rsidP="00062D7A">
            <w:pPr>
              <w:jc w:val="both"/>
            </w:pPr>
            <w:r>
              <w:t xml:space="preserve">Bevétel összesen (tőke)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3D2693" w14:textId="77777777" w:rsidR="00A073C2" w:rsidRDefault="00A073C2" w:rsidP="00062D7A">
            <w:pPr>
              <w:jc w:val="both"/>
            </w:pPr>
            <w:r>
              <w:t>6</w:t>
            </w:r>
          </w:p>
          <w:p w14:paraId="26FDA55A" w14:textId="77777777" w:rsidR="00A073C2" w:rsidRDefault="00A073C2" w:rsidP="00062D7A">
            <w:pPr>
              <w:jc w:val="both"/>
            </w:pPr>
            <w:r>
              <w:t xml:space="preserve">Marad tartozás év végén </w:t>
            </w:r>
          </w:p>
          <w:p w14:paraId="6BBD4044" w14:textId="77777777" w:rsidR="00A073C2" w:rsidRDefault="00A073C2" w:rsidP="00062D7A">
            <w:pPr>
              <w:jc w:val="both"/>
            </w:pPr>
          </w:p>
        </w:tc>
      </w:tr>
      <w:tr w:rsidR="00A073C2" w14:paraId="220EA4C0" w14:textId="77777777" w:rsidTr="00866FBE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BD1E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6257A" w14:textId="65DDFFEA" w:rsidR="00A073C2" w:rsidRDefault="00585A9A" w:rsidP="00062D7A">
            <w:pPr>
              <w:jc w:val="both"/>
            </w:pPr>
            <w:r>
              <w:t>53.648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8A3A5" w14:textId="2653CA4A" w:rsidR="00A073C2" w:rsidRDefault="00585A9A" w:rsidP="00062D7A">
            <w:pPr>
              <w:jc w:val="both"/>
            </w:pPr>
            <w:r>
              <w:t>560.038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AC131" w14:textId="22FC4F15" w:rsidR="00A073C2" w:rsidRDefault="00585A9A" w:rsidP="00062D7A">
            <w:pPr>
              <w:jc w:val="both"/>
            </w:pPr>
            <w:r>
              <w:t>580.843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23CE2" w14:textId="4199B739" w:rsidR="00A073C2" w:rsidRDefault="00C57BEE" w:rsidP="00062D7A">
            <w:pPr>
              <w:jc w:val="both"/>
            </w:pPr>
            <w:r>
              <w:t>63</w:t>
            </w:r>
            <w:r w:rsidR="00585A9A">
              <w:t>4</w:t>
            </w:r>
            <w:r w:rsidR="00A073C2">
              <w:t>.</w:t>
            </w:r>
            <w:r w:rsidR="00585A9A">
              <w:t>491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679E7" w14:textId="07243041" w:rsidR="00A073C2" w:rsidRDefault="00BC76E9" w:rsidP="00062D7A">
            <w:pPr>
              <w:jc w:val="both"/>
            </w:pPr>
            <w:r>
              <w:t>5</w:t>
            </w:r>
            <w:r w:rsidR="00585A9A">
              <w:t>7</w:t>
            </w:r>
            <w:r w:rsidR="00373D1C">
              <w:t>8</w:t>
            </w:r>
            <w:r>
              <w:t>.</w:t>
            </w:r>
            <w:r w:rsidR="00373D1C">
              <w:t>341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3F578E" w14:textId="0F14E474" w:rsidR="00A073C2" w:rsidRDefault="00585A9A" w:rsidP="00062D7A">
            <w:pPr>
              <w:jc w:val="both"/>
            </w:pPr>
            <w:r>
              <w:t>66.736</w:t>
            </w:r>
          </w:p>
        </w:tc>
      </w:tr>
    </w:tbl>
    <w:p w14:paraId="26D31C23" w14:textId="61529BC0" w:rsidR="00A073C2" w:rsidRDefault="00A073C2" w:rsidP="00A073C2">
      <w:pPr>
        <w:pStyle w:val="Szvegtrzs22"/>
        <w:spacing w:before="360" w:after="120"/>
      </w:pPr>
      <w:r>
        <w:t xml:space="preserve">A 6. oszlop: "Marad tartozás év végén": </w:t>
      </w:r>
      <w:r w:rsidR="00BC76E9">
        <w:t>6</w:t>
      </w:r>
      <w:r w:rsidR="00585A9A">
        <w:t>6</w:t>
      </w:r>
      <w:r w:rsidR="00BC76E9">
        <w:t>.</w:t>
      </w:r>
      <w:r w:rsidR="00585A9A">
        <w:t>736</w:t>
      </w:r>
      <w:r>
        <w:t xml:space="preserve"> e Ft tartozásból</w:t>
      </w:r>
      <w:r w:rsidR="00BC76E9">
        <w:t xml:space="preserve"> </w:t>
      </w:r>
      <w:r w:rsidR="00585A9A">
        <w:t>2.</w:t>
      </w:r>
      <w:r w:rsidR="00EC18E8">
        <w:t>02</w:t>
      </w:r>
      <w:r w:rsidR="00585A9A">
        <w:t>6</w:t>
      </w:r>
      <w:r>
        <w:t xml:space="preserve"> e Ft még nem esedékes tartozás.</w:t>
      </w:r>
    </w:p>
    <w:p w14:paraId="0BEB4203" w14:textId="6EE0E607" w:rsidR="00A073C2" w:rsidRDefault="00A073C2" w:rsidP="00A073C2">
      <w:pPr>
        <w:spacing w:before="120"/>
        <w:jc w:val="both"/>
      </w:pPr>
      <w:r>
        <w:t xml:space="preserve">A fennálló tartozás </w:t>
      </w:r>
      <w:r w:rsidR="00EA61EA">
        <w:t>131</w:t>
      </w:r>
      <w:r>
        <w:t xml:space="preserve"> hátralékos részéről van. Ebből </w:t>
      </w:r>
      <w:r w:rsidR="00634B40">
        <w:t>9</w:t>
      </w:r>
      <w:r>
        <w:t xml:space="preserve"> adóalany tartozása felszámolási, végelszámolási, kényszertörlési eljárás miatt folyamatban van, összesen: </w:t>
      </w:r>
      <w:r w:rsidR="00963431">
        <w:t>9.561</w:t>
      </w:r>
      <w:r>
        <w:t xml:space="preserve"> e Ft összegben. További </w:t>
      </w:r>
      <w:r w:rsidR="00EA61EA">
        <w:t>22</w:t>
      </w:r>
      <w:r>
        <w:t xml:space="preserve"> gazdasági társaság</w:t>
      </w:r>
      <w:r w:rsidR="00BC76E9">
        <w:t xml:space="preserve"> </w:t>
      </w:r>
      <w:r>
        <w:t>(megszűnése okán)</w:t>
      </w:r>
      <w:r w:rsidR="00BC76E9">
        <w:t xml:space="preserve"> és elhunyt magánszemély</w:t>
      </w:r>
      <w:r>
        <w:t xml:space="preserve"> </w:t>
      </w:r>
      <w:r w:rsidR="00963431">
        <w:t>8.913</w:t>
      </w:r>
      <w:r>
        <w:t xml:space="preserve"> e Ft hátralékkal rendelkezik.</w:t>
      </w:r>
    </w:p>
    <w:p w14:paraId="5B5011A7" w14:textId="3472FCAE" w:rsidR="00A073C2" w:rsidRPr="00BA3799" w:rsidRDefault="00A073C2" w:rsidP="00A073C2">
      <w:pPr>
        <w:spacing w:before="120"/>
        <w:jc w:val="both"/>
        <w:rPr>
          <w:szCs w:val="24"/>
        </w:rPr>
      </w:pPr>
      <w:r w:rsidRPr="00BA3799">
        <w:rPr>
          <w:szCs w:val="24"/>
        </w:rPr>
        <w:t xml:space="preserve">A felszámolás, végelszámolás, kényszertörlési eljárás alatt álló cégek hátralékából nem várható </w:t>
      </w:r>
      <w:r w:rsidR="0018092C" w:rsidRPr="00BA3799">
        <w:rPr>
          <w:szCs w:val="24"/>
        </w:rPr>
        <w:t xml:space="preserve">jelentős </w:t>
      </w:r>
      <w:r w:rsidRPr="00BA3799">
        <w:rPr>
          <w:szCs w:val="24"/>
        </w:rPr>
        <w:t xml:space="preserve">bevétel. Az összes hátralékból leszámítva az eljárás alá vont cégek tartozását, </w:t>
      </w:r>
      <w:r w:rsidR="00EA61EA" w:rsidRPr="00BA3799">
        <w:rPr>
          <w:szCs w:val="24"/>
        </w:rPr>
        <w:t>46.236</w:t>
      </w:r>
      <w:r w:rsidRPr="00BA3799">
        <w:rPr>
          <w:szCs w:val="24"/>
        </w:rPr>
        <w:t xml:space="preserve"> e Ft adóhátralékkal zártuk a 20</w:t>
      </w:r>
      <w:r w:rsidR="00BC76E9" w:rsidRPr="00BA3799">
        <w:rPr>
          <w:szCs w:val="24"/>
        </w:rPr>
        <w:t>2</w:t>
      </w:r>
      <w:r w:rsidR="009F2C0D" w:rsidRPr="00BA3799">
        <w:rPr>
          <w:szCs w:val="24"/>
        </w:rPr>
        <w:t>1</w:t>
      </w:r>
      <w:r w:rsidRPr="00BA3799">
        <w:rPr>
          <w:szCs w:val="24"/>
        </w:rPr>
        <w:t xml:space="preserve">. évet. </w:t>
      </w:r>
    </w:p>
    <w:p w14:paraId="055E7467" w14:textId="77777777" w:rsidR="00AA06FD" w:rsidRPr="00BA3799" w:rsidRDefault="00AA06FD" w:rsidP="00AA06FD">
      <w:pPr>
        <w:pStyle w:val="Szvegtrzs31"/>
        <w:rPr>
          <w:b w:val="0"/>
          <w:bCs/>
          <w:sz w:val="24"/>
          <w:szCs w:val="24"/>
        </w:rPr>
      </w:pPr>
    </w:p>
    <w:p w14:paraId="22D3AA16" w14:textId="7F08884C" w:rsidR="00AA06FD" w:rsidRPr="00BA3799" w:rsidRDefault="00BA3799" w:rsidP="00AA06FD">
      <w:pPr>
        <w:pStyle w:val="Szvegtrzs3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 </w:t>
      </w:r>
      <w:r w:rsidR="00AA06FD" w:rsidRPr="00BA3799">
        <w:rPr>
          <w:b w:val="0"/>
          <w:bCs/>
          <w:sz w:val="24"/>
          <w:szCs w:val="24"/>
        </w:rPr>
        <w:t xml:space="preserve">2021. évi előirányzat összege azonos volt a 2020. évi eredeti előirányzatéval. A </w:t>
      </w:r>
      <w:r w:rsidR="00CE2140">
        <w:rPr>
          <w:b w:val="0"/>
          <w:bCs/>
          <w:sz w:val="24"/>
          <w:szCs w:val="24"/>
        </w:rPr>
        <w:t>törvényalkotó</w:t>
      </w:r>
      <w:r w:rsidR="00AA06FD" w:rsidRPr="00BA3799">
        <w:rPr>
          <w:b w:val="0"/>
          <w:bCs/>
          <w:sz w:val="24"/>
          <w:szCs w:val="24"/>
        </w:rPr>
        <w:t xml:space="preserve"> 2020. évi döntése alapján megsz</w:t>
      </w:r>
      <w:r w:rsidR="008B581D">
        <w:rPr>
          <w:b w:val="0"/>
          <w:bCs/>
          <w:sz w:val="24"/>
          <w:szCs w:val="24"/>
        </w:rPr>
        <w:t>ü</w:t>
      </w:r>
      <w:r w:rsidR="00AA06FD" w:rsidRPr="00BA3799">
        <w:rPr>
          <w:b w:val="0"/>
          <w:bCs/>
          <w:sz w:val="24"/>
          <w:szCs w:val="24"/>
        </w:rPr>
        <w:t>nt</w:t>
      </w:r>
      <w:r w:rsidR="00CE2140">
        <w:rPr>
          <w:b w:val="0"/>
          <w:bCs/>
          <w:sz w:val="24"/>
          <w:szCs w:val="24"/>
        </w:rPr>
        <w:t>ette</w:t>
      </w:r>
      <w:r w:rsidR="00AA06FD" w:rsidRPr="00BA3799">
        <w:rPr>
          <w:b w:val="0"/>
          <w:bCs/>
          <w:sz w:val="24"/>
          <w:szCs w:val="24"/>
        </w:rPr>
        <w:t xml:space="preserve"> a reklámhordozók utáni építményadó</w:t>
      </w:r>
      <w:r>
        <w:rPr>
          <w:b w:val="0"/>
          <w:bCs/>
          <w:sz w:val="24"/>
          <w:szCs w:val="24"/>
        </w:rPr>
        <w:t xml:space="preserve"> fizetési kötelezettség</w:t>
      </w:r>
      <w:r w:rsidR="00CE2140">
        <w:rPr>
          <w:b w:val="0"/>
          <w:bCs/>
          <w:sz w:val="24"/>
          <w:szCs w:val="24"/>
        </w:rPr>
        <w:t>et</w:t>
      </w:r>
      <w:r w:rsidR="00AA06FD" w:rsidRPr="00BA3799">
        <w:rPr>
          <w:b w:val="0"/>
          <w:bCs/>
          <w:sz w:val="24"/>
          <w:szCs w:val="24"/>
        </w:rPr>
        <w:t>, melyből évente 15,7 M Ft folyt be</w:t>
      </w:r>
      <w:r w:rsidR="00CE2140">
        <w:rPr>
          <w:b w:val="0"/>
          <w:bCs/>
          <w:sz w:val="24"/>
          <w:szCs w:val="24"/>
        </w:rPr>
        <w:t xml:space="preserve"> kerületünkben</w:t>
      </w:r>
      <w:r w:rsidR="00AA06FD" w:rsidRPr="00BA3799">
        <w:rPr>
          <w:b w:val="0"/>
          <w:bCs/>
          <w:sz w:val="24"/>
          <w:szCs w:val="24"/>
        </w:rPr>
        <w:t xml:space="preserve">. </w:t>
      </w:r>
    </w:p>
    <w:p w14:paraId="6A8494DC" w14:textId="4315CDA3" w:rsidR="00A073C2" w:rsidRPr="00BA3799" w:rsidRDefault="00A073C2" w:rsidP="00A073C2">
      <w:pPr>
        <w:spacing w:before="240"/>
        <w:jc w:val="both"/>
        <w:rPr>
          <w:szCs w:val="24"/>
        </w:rPr>
      </w:pPr>
      <w:r w:rsidRPr="00BA3799">
        <w:rPr>
          <w:szCs w:val="24"/>
        </w:rPr>
        <w:t>Eredményes munkánkat a költségvetés bevételi előirányzat</w:t>
      </w:r>
      <w:r w:rsidR="00BA3799">
        <w:rPr>
          <w:szCs w:val="24"/>
        </w:rPr>
        <w:t>ána</w:t>
      </w:r>
      <w:r w:rsidRPr="00BA3799">
        <w:rPr>
          <w:szCs w:val="24"/>
        </w:rPr>
        <w:t>k</w:t>
      </w:r>
      <w:r w:rsidR="00BA3799">
        <w:rPr>
          <w:szCs w:val="24"/>
        </w:rPr>
        <w:t xml:space="preserve"> -</w:t>
      </w:r>
      <w:r w:rsidRPr="00BA3799">
        <w:rPr>
          <w:szCs w:val="24"/>
        </w:rPr>
        <w:t xml:space="preserve"> </w:t>
      </w:r>
      <w:r w:rsidR="00BA3799" w:rsidRPr="00BA3799">
        <w:rPr>
          <w:szCs w:val="24"/>
        </w:rPr>
        <w:t xml:space="preserve">a fenti kedvezőtlen döntés ellenére történő </w:t>
      </w:r>
      <w:r w:rsidR="00BA3799">
        <w:rPr>
          <w:szCs w:val="24"/>
        </w:rPr>
        <w:t xml:space="preserve">- </w:t>
      </w:r>
      <w:r w:rsidRPr="00BA3799">
        <w:rPr>
          <w:szCs w:val="24"/>
        </w:rPr>
        <w:t xml:space="preserve">teljesítése is alátámasztja. </w:t>
      </w:r>
    </w:p>
    <w:p w14:paraId="7B4FA7AA" w14:textId="3FA6F654" w:rsidR="00A073C2" w:rsidRPr="00BA3799" w:rsidRDefault="00A073C2" w:rsidP="00A073C2">
      <w:pPr>
        <w:pStyle w:val="Szvegtrzs22"/>
        <w:spacing w:before="240"/>
        <w:rPr>
          <w:szCs w:val="24"/>
        </w:rPr>
      </w:pPr>
      <w:r w:rsidRPr="00BA3799">
        <w:rPr>
          <w:szCs w:val="24"/>
        </w:rPr>
        <w:t>20</w:t>
      </w:r>
      <w:r w:rsidR="009120A7" w:rsidRPr="00BA3799">
        <w:rPr>
          <w:szCs w:val="24"/>
        </w:rPr>
        <w:t>2</w:t>
      </w:r>
      <w:r w:rsidR="004E729C" w:rsidRPr="00BA3799">
        <w:rPr>
          <w:szCs w:val="24"/>
        </w:rPr>
        <w:t>1</w:t>
      </w:r>
      <w:r w:rsidRPr="00BA3799">
        <w:rPr>
          <w:szCs w:val="24"/>
        </w:rPr>
        <w:t>. évi előirányzat:</w:t>
      </w:r>
      <w:r w:rsidR="004E729C" w:rsidRPr="00BA3799">
        <w:rPr>
          <w:szCs w:val="24"/>
        </w:rPr>
        <w:tab/>
      </w:r>
      <w:r w:rsidR="004E729C" w:rsidRPr="00BA3799">
        <w:rPr>
          <w:szCs w:val="24"/>
        </w:rPr>
        <w:tab/>
      </w:r>
      <w:r w:rsidRPr="00BA3799">
        <w:rPr>
          <w:szCs w:val="24"/>
        </w:rPr>
        <w:t xml:space="preserve"> </w:t>
      </w:r>
      <w:r w:rsidR="00DD4338" w:rsidRPr="00BA3799">
        <w:rPr>
          <w:szCs w:val="24"/>
        </w:rPr>
        <w:tab/>
      </w:r>
      <w:r w:rsidRPr="00BA3799">
        <w:rPr>
          <w:szCs w:val="24"/>
        </w:rPr>
        <w:t>5</w:t>
      </w:r>
      <w:r w:rsidR="009120A7" w:rsidRPr="00BA3799">
        <w:rPr>
          <w:szCs w:val="24"/>
        </w:rPr>
        <w:t>7</w:t>
      </w:r>
      <w:r w:rsidRPr="00BA3799">
        <w:rPr>
          <w:szCs w:val="24"/>
        </w:rPr>
        <w:t>0.000 e Ft</w:t>
      </w:r>
    </w:p>
    <w:p w14:paraId="681BF5EC" w14:textId="4473D37A" w:rsidR="00A073C2" w:rsidRPr="00BA3799" w:rsidRDefault="00A073C2" w:rsidP="00A073C2">
      <w:pPr>
        <w:jc w:val="both"/>
        <w:rPr>
          <w:szCs w:val="24"/>
        </w:rPr>
      </w:pPr>
      <w:r w:rsidRPr="00BA3799">
        <w:rPr>
          <w:szCs w:val="24"/>
        </w:rPr>
        <w:t>20</w:t>
      </w:r>
      <w:r w:rsidR="009120A7" w:rsidRPr="00BA3799">
        <w:rPr>
          <w:szCs w:val="24"/>
        </w:rPr>
        <w:t>2</w:t>
      </w:r>
      <w:r w:rsidR="004E729C" w:rsidRPr="00BA3799">
        <w:rPr>
          <w:szCs w:val="24"/>
        </w:rPr>
        <w:t>1</w:t>
      </w:r>
      <w:r w:rsidRPr="00BA3799">
        <w:rPr>
          <w:szCs w:val="24"/>
        </w:rPr>
        <w:t xml:space="preserve">. évi </w:t>
      </w:r>
      <w:proofErr w:type="gramStart"/>
      <w:r w:rsidRPr="00BA3799">
        <w:rPr>
          <w:szCs w:val="24"/>
        </w:rPr>
        <w:t xml:space="preserve">teljesítés:   </w:t>
      </w:r>
      <w:proofErr w:type="gramEnd"/>
      <w:r w:rsidRPr="00BA3799">
        <w:rPr>
          <w:szCs w:val="24"/>
        </w:rPr>
        <w:t xml:space="preserve">              </w:t>
      </w:r>
      <w:r w:rsidR="00DD4338" w:rsidRPr="00BA3799">
        <w:rPr>
          <w:szCs w:val="24"/>
        </w:rPr>
        <w:tab/>
      </w:r>
      <w:r w:rsidRPr="00BA3799">
        <w:rPr>
          <w:szCs w:val="24"/>
        </w:rPr>
        <w:t>5</w:t>
      </w:r>
      <w:r w:rsidR="00A87056" w:rsidRPr="00BA3799">
        <w:rPr>
          <w:szCs w:val="24"/>
        </w:rPr>
        <w:t>75</w:t>
      </w:r>
      <w:r w:rsidRPr="00BA3799">
        <w:rPr>
          <w:szCs w:val="24"/>
        </w:rPr>
        <w:t>.</w:t>
      </w:r>
      <w:r w:rsidR="00A87056" w:rsidRPr="00BA3799">
        <w:rPr>
          <w:szCs w:val="24"/>
        </w:rPr>
        <w:t>469</w:t>
      </w:r>
      <w:r w:rsidRPr="00BA3799">
        <w:rPr>
          <w:szCs w:val="24"/>
        </w:rPr>
        <w:t xml:space="preserve"> e Ft</w:t>
      </w:r>
    </w:p>
    <w:p w14:paraId="57DB8B64" w14:textId="77777777" w:rsidR="00BA3799" w:rsidRDefault="00BA3799" w:rsidP="00A073C2">
      <w:pPr>
        <w:pStyle w:val="Szvegtrzs22"/>
        <w:spacing w:before="120"/>
        <w:rPr>
          <w:szCs w:val="24"/>
        </w:rPr>
      </w:pPr>
    </w:p>
    <w:p w14:paraId="6053955F" w14:textId="6987829A" w:rsidR="00A073C2" w:rsidRDefault="00A073C2" w:rsidP="00A073C2">
      <w:pPr>
        <w:pStyle w:val="Szvegtrzs22"/>
        <w:spacing w:before="120"/>
        <w:rPr>
          <w:szCs w:val="24"/>
        </w:rPr>
      </w:pPr>
      <w:r w:rsidRPr="00BA3799">
        <w:rPr>
          <w:szCs w:val="24"/>
        </w:rPr>
        <w:t>A jó teljesítményt elősegítette az ellenőrzések során feltárt adóalanyok befizetése, valamint a hátralékos adóalanyok folyamatos figyelemmel kísérése, hátralékuk rendezésére való felhívás, számlájukra történő inkasszó benyújtás és a jelzálogjog bejegyzés. Az adóellenőrzéssel megállapított adó, valamint adózók részére megadott részletfizetések néhány kivétellel tárgyévben teljesültek.</w:t>
      </w:r>
      <w:r w:rsidR="007E723F" w:rsidRPr="00BA3799">
        <w:rPr>
          <w:szCs w:val="24"/>
        </w:rPr>
        <w:t xml:space="preserve"> </w:t>
      </w:r>
    </w:p>
    <w:p w14:paraId="193B042A" w14:textId="77777777" w:rsidR="00974FCD" w:rsidRPr="00BA3799" w:rsidRDefault="00974FCD" w:rsidP="00A073C2">
      <w:pPr>
        <w:pStyle w:val="Szvegtrzs22"/>
        <w:spacing w:before="120"/>
        <w:rPr>
          <w:szCs w:val="24"/>
        </w:rPr>
      </w:pPr>
    </w:p>
    <w:p w14:paraId="01965494" w14:textId="77777777" w:rsidR="00A073C2" w:rsidRDefault="00F55D2F" w:rsidP="00A073C2">
      <w:pPr>
        <w:spacing w:before="60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A073C2">
        <w:rPr>
          <w:b/>
          <w:u w:val="single"/>
        </w:rPr>
        <w:t xml:space="preserve">. A helyi telekadóról szóló 41/2012. (XII.7.) </w:t>
      </w:r>
      <w:proofErr w:type="spellStart"/>
      <w:r w:rsidR="00A073C2">
        <w:rPr>
          <w:b/>
          <w:u w:val="single"/>
        </w:rPr>
        <w:t>Ök</w:t>
      </w:r>
      <w:proofErr w:type="spellEnd"/>
      <w:r w:rsidR="00A073C2">
        <w:rPr>
          <w:b/>
          <w:u w:val="single"/>
        </w:rPr>
        <w:t>. számú rendelet végrehajtásáról.</w:t>
      </w:r>
    </w:p>
    <w:p w14:paraId="7F3756ED" w14:textId="77777777" w:rsidR="00A073C2" w:rsidRDefault="00A073C2" w:rsidP="00A073C2">
      <w:pPr>
        <w:jc w:val="both"/>
        <w:rPr>
          <w:b/>
          <w:u w:val="single"/>
        </w:rPr>
      </w:pPr>
    </w:p>
    <w:p w14:paraId="090EC5E7" w14:textId="77777777" w:rsidR="00A073C2" w:rsidRDefault="00A073C2" w:rsidP="00A073C2">
      <w:pPr>
        <w:pStyle w:val="Szvegtrzs21"/>
        <w:ind w:firstLine="0"/>
        <w:rPr>
          <w:sz w:val="24"/>
        </w:rPr>
      </w:pPr>
      <w:r>
        <w:rPr>
          <w:sz w:val="24"/>
        </w:rPr>
        <w:t xml:space="preserve"> </w:t>
      </w:r>
    </w:p>
    <w:p w14:paraId="16CADB0E" w14:textId="77777777" w:rsidR="00A073C2" w:rsidRDefault="00A073C2" w:rsidP="00A073C2">
      <w:pPr>
        <w:pStyle w:val="Szvegtrzs21"/>
        <w:ind w:firstLine="0"/>
        <w:rPr>
          <w:sz w:val="24"/>
        </w:rPr>
      </w:pPr>
      <w:r>
        <w:rPr>
          <w:sz w:val="24"/>
        </w:rPr>
        <w:t>A helyi telekadó mértéke 2017. április 27-től 301,-Ft/m</w:t>
      </w:r>
      <w:r>
        <w:rPr>
          <w:sz w:val="24"/>
          <w:vertAlign w:val="superscript"/>
        </w:rPr>
        <w:t>2</w:t>
      </w:r>
      <w:r>
        <w:rPr>
          <w:sz w:val="24"/>
        </w:rPr>
        <w:t>/év, kivéve a KÉSZ szabályzatban foglaltak szerinti övezetekben, ahol 0, 50, 150, és 200,-Ft/</w:t>
      </w:r>
      <w:r w:rsidRPr="00FC0C33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/év a mérték. </w:t>
      </w:r>
    </w:p>
    <w:p w14:paraId="2FAB55E4" w14:textId="77777777" w:rsidR="00A073C2" w:rsidRDefault="00A073C2" w:rsidP="00A073C2">
      <w:pPr>
        <w:jc w:val="both"/>
        <w:rPr>
          <w:u w:val="single"/>
        </w:rPr>
      </w:pPr>
      <w:r>
        <w:rPr>
          <w:u w:val="single"/>
        </w:rPr>
        <w:lastRenderedPageBreak/>
        <w:t>Törzskivetések alakulása az adóalanyok, adótárgyak viszonylatában</w:t>
      </w:r>
    </w:p>
    <w:p w14:paraId="5B0ADBC6" w14:textId="16A035A4" w:rsidR="00A073C2" w:rsidRDefault="00A073C2" w:rsidP="00A073C2">
      <w:pPr>
        <w:pStyle w:val="Cmsor2"/>
        <w:jc w:val="both"/>
      </w:pPr>
      <w:r>
        <w:t>Telekadó összesítés</w:t>
      </w:r>
    </w:p>
    <w:p w14:paraId="1B369817" w14:textId="18757716" w:rsidR="00866FBE" w:rsidRDefault="00866FBE" w:rsidP="00866FBE"/>
    <w:p w14:paraId="6D663A77" w14:textId="05DDDF45" w:rsidR="00866FBE" w:rsidRDefault="00866FBE" w:rsidP="00866FBE"/>
    <w:p w14:paraId="32388592" w14:textId="20A0E461" w:rsidR="00A073C2" w:rsidRDefault="00A073C2" w:rsidP="00A073C2">
      <w:pPr>
        <w:pStyle w:val="Cmsor8"/>
        <w:rPr>
          <w:sz w:val="24"/>
        </w:rPr>
      </w:pPr>
      <w:r>
        <w:rPr>
          <w:sz w:val="24"/>
        </w:rPr>
        <w:t>Törzskivetések 20</w:t>
      </w:r>
      <w:r w:rsidR="007740DB">
        <w:rPr>
          <w:sz w:val="24"/>
        </w:rPr>
        <w:t>2</w:t>
      </w:r>
      <w:r w:rsidR="004E729C">
        <w:rPr>
          <w:sz w:val="24"/>
        </w:rPr>
        <w:t>1</w:t>
      </w:r>
      <w:r>
        <w:rPr>
          <w:sz w:val="24"/>
        </w:rPr>
        <w:t>. évben</w:t>
      </w:r>
    </w:p>
    <w:p w14:paraId="5766118A" w14:textId="77777777" w:rsidR="00884E4D" w:rsidRPr="00884E4D" w:rsidRDefault="00884E4D" w:rsidP="00884E4D"/>
    <w:tbl>
      <w:tblPr>
        <w:tblW w:w="935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5"/>
        <w:gridCol w:w="1671"/>
        <w:gridCol w:w="3260"/>
      </w:tblGrid>
      <w:tr w:rsidR="00A073C2" w14:paraId="3BC6D370" w14:textId="77777777" w:rsidTr="00884E4D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F52D" w14:textId="77777777" w:rsidR="00A073C2" w:rsidRDefault="00A073C2" w:rsidP="006F509C">
            <w:pPr>
              <w:jc w:val="center"/>
            </w:pPr>
            <w:r>
              <w:t>Megnevezés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928F98" w14:textId="77777777" w:rsidR="00A073C2" w:rsidRDefault="00A073C2" w:rsidP="006F509C">
            <w:pPr>
              <w:jc w:val="center"/>
            </w:pPr>
            <w:r>
              <w:t>jellemző érték</w:t>
            </w:r>
          </w:p>
          <w:p w14:paraId="579BA8A9" w14:textId="77777777" w:rsidR="00A073C2" w:rsidRDefault="00A073C2" w:rsidP="006F509C">
            <w:pPr>
              <w:jc w:val="center"/>
              <w:rPr>
                <w:b/>
              </w:rPr>
            </w:pPr>
            <w:r>
              <w:t>(szám,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251B6" w14:textId="77777777" w:rsidR="00A073C2" w:rsidRDefault="00A073C2" w:rsidP="006F509C">
            <w:pPr>
              <w:jc w:val="center"/>
            </w:pPr>
            <w:r>
              <w:t>adómegállapítás Ft.</w:t>
            </w:r>
          </w:p>
          <w:p w14:paraId="33255F53" w14:textId="77777777" w:rsidR="00A073C2" w:rsidRDefault="00A073C2" w:rsidP="006F509C">
            <w:pPr>
              <w:jc w:val="center"/>
              <w:rPr>
                <w:b/>
              </w:rPr>
            </w:pPr>
            <w:r>
              <w:t>(0, 50, 150, 200 és 301,-Ft-os adómértékkel)</w:t>
            </w:r>
          </w:p>
        </w:tc>
      </w:tr>
      <w:tr w:rsidR="00A073C2" w14:paraId="57F67DD9" w14:textId="77777777" w:rsidTr="00884E4D">
        <w:trPr>
          <w:trHeight w:val="4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A32D2" w14:textId="2A147180" w:rsidR="00A073C2" w:rsidRDefault="00A073C2" w:rsidP="00062D7A">
            <w:pPr>
              <w:jc w:val="both"/>
            </w:pPr>
            <w:r>
              <w:t>Adóalanyok száma</w:t>
            </w:r>
            <w:r w:rsidR="00884E4D">
              <w:t>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329E00" w14:textId="0248F170" w:rsidR="00A073C2" w:rsidRDefault="00A073C2" w:rsidP="00062D7A">
            <w:pPr>
              <w:jc w:val="both"/>
            </w:pPr>
            <w:r>
              <w:tab/>
              <w:t xml:space="preserve"> 1</w:t>
            </w:r>
            <w:r w:rsidR="00182BF7">
              <w:t>9</w:t>
            </w:r>
            <w:r w:rsidR="00CA41D8"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E435F4" w14:textId="77777777" w:rsidR="00A073C2" w:rsidRDefault="00A073C2" w:rsidP="00062D7A">
            <w:pPr>
              <w:jc w:val="both"/>
            </w:pPr>
          </w:p>
        </w:tc>
      </w:tr>
      <w:tr w:rsidR="00A073C2" w14:paraId="1FF47366" w14:textId="77777777" w:rsidTr="00884E4D">
        <w:trPr>
          <w:trHeight w:val="413"/>
        </w:trPr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6CE1E" w14:textId="77777777" w:rsidR="00A073C2" w:rsidRDefault="001367EA" w:rsidP="00062D7A">
            <w:pPr>
              <w:jc w:val="both"/>
            </w:pPr>
            <w:r>
              <w:t>Adótárgyak</w:t>
            </w:r>
            <w:r w:rsidR="00A073C2">
              <w:t xml:space="preserve"> száma: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5E180A" w14:textId="04E74624" w:rsidR="00A073C2" w:rsidRDefault="001367EA" w:rsidP="00062D7A">
            <w:pPr>
              <w:jc w:val="both"/>
            </w:pPr>
            <w:r>
              <w:t xml:space="preserve">             2</w:t>
            </w:r>
            <w:r w:rsidR="00CA41D8"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CCE186" w14:textId="77777777" w:rsidR="00A073C2" w:rsidRDefault="00A073C2" w:rsidP="00062D7A">
            <w:pPr>
              <w:jc w:val="both"/>
            </w:pPr>
          </w:p>
        </w:tc>
      </w:tr>
      <w:tr w:rsidR="00A073C2" w14:paraId="5ABF01B1" w14:textId="77777777" w:rsidTr="00884E4D">
        <w:trPr>
          <w:trHeight w:val="1020"/>
        </w:trPr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BDFDA" w14:textId="5F5345FB" w:rsidR="00A073C2" w:rsidRDefault="00A073C2" w:rsidP="00062D7A">
            <w:pPr>
              <w:jc w:val="both"/>
            </w:pPr>
            <w:r>
              <w:rPr>
                <w:b/>
              </w:rPr>
              <w:t>1.</w:t>
            </w:r>
            <w:r>
              <w:t xml:space="preserve"> A</w:t>
            </w:r>
            <w:r w:rsidR="00E11342">
              <w:t>z adónyilvántartásban szereplő adóalap</w:t>
            </w:r>
          </w:p>
          <w:p w14:paraId="104CD554" w14:textId="6C462AAE" w:rsidR="00A073C2" w:rsidRDefault="00231666" w:rsidP="006F509C">
            <w:pPr>
              <w:jc w:val="both"/>
              <w:rPr>
                <w:bCs/>
              </w:rPr>
            </w:pPr>
            <w:r w:rsidRPr="00231666">
              <w:rPr>
                <w:b/>
              </w:rPr>
              <w:t>2</w:t>
            </w:r>
            <w:r w:rsidR="006F509C" w:rsidRPr="00884E4D">
              <w:rPr>
                <w:b/>
              </w:rPr>
              <w:t>.</w:t>
            </w:r>
            <w:r w:rsidR="006F509C" w:rsidRPr="006F509C">
              <w:rPr>
                <w:bCs/>
              </w:rPr>
              <w:t xml:space="preserve"> </w:t>
            </w:r>
            <w:proofErr w:type="spellStart"/>
            <w:r w:rsidR="006F509C" w:rsidRPr="006F509C">
              <w:rPr>
                <w:bCs/>
              </w:rPr>
              <w:t>Htv</w:t>
            </w:r>
            <w:proofErr w:type="spellEnd"/>
            <w:r w:rsidR="006F509C" w:rsidRPr="006F509C">
              <w:rPr>
                <w:bCs/>
              </w:rPr>
              <w:t xml:space="preserve">. </w:t>
            </w:r>
            <w:r w:rsidR="00884E4D">
              <w:rPr>
                <w:bCs/>
              </w:rPr>
              <w:t xml:space="preserve">  </w:t>
            </w:r>
            <w:r w:rsidR="006F509C" w:rsidRPr="006F509C">
              <w:rPr>
                <w:bCs/>
              </w:rPr>
              <w:t>3</w:t>
            </w:r>
            <w:r w:rsidR="00884E4D">
              <w:rPr>
                <w:bCs/>
              </w:rPr>
              <w:t>.</w:t>
            </w:r>
            <w:r w:rsidR="006F509C" w:rsidRPr="006F509C">
              <w:rPr>
                <w:bCs/>
              </w:rPr>
              <w:t xml:space="preserve"> § alapján mentes</w:t>
            </w:r>
          </w:p>
          <w:p w14:paraId="6EA0B9F9" w14:textId="7ED34E7D" w:rsidR="001367EA" w:rsidRDefault="00231666" w:rsidP="006F509C">
            <w:pPr>
              <w:jc w:val="both"/>
              <w:rPr>
                <w:b/>
              </w:rPr>
            </w:pPr>
            <w:r w:rsidRPr="00231666">
              <w:rPr>
                <w:b/>
              </w:rPr>
              <w:t>3</w:t>
            </w:r>
            <w:r w:rsidR="001367EA" w:rsidRPr="00884E4D">
              <w:rPr>
                <w:b/>
              </w:rPr>
              <w:t>.</w:t>
            </w:r>
            <w:r w:rsidR="001367EA">
              <w:rPr>
                <w:bCs/>
              </w:rPr>
              <w:t xml:space="preserve"> </w:t>
            </w:r>
            <w:proofErr w:type="spellStart"/>
            <w:r w:rsidR="001367EA">
              <w:rPr>
                <w:bCs/>
              </w:rPr>
              <w:t>Htv</w:t>
            </w:r>
            <w:proofErr w:type="spellEnd"/>
            <w:r w:rsidR="001367EA">
              <w:rPr>
                <w:bCs/>
              </w:rPr>
              <w:t>. 19. § alapján mentes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B8A15" w14:textId="526E5069" w:rsidR="00A073C2" w:rsidRDefault="00A073C2" w:rsidP="00062D7A">
            <w:pPr>
              <w:jc w:val="both"/>
            </w:pPr>
            <w:r>
              <w:t xml:space="preserve">   1.</w:t>
            </w:r>
            <w:r w:rsidR="00CA41D8">
              <w:t>6</w:t>
            </w:r>
            <w:r w:rsidR="00D053F1">
              <w:t>99</w:t>
            </w:r>
            <w:r>
              <w:t>.</w:t>
            </w:r>
            <w:r w:rsidR="00D053F1">
              <w:t>620</w:t>
            </w:r>
            <w:r>
              <w:t xml:space="preserve">      </w:t>
            </w:r>
          </w:p>
          <w:p w14:paraId="0FC5E9D3" w14:textId="77777777" w:rsidR="00231666" w:rsidRDefault="00A073C2" w:rsidP="00231666">
            <w:pPr>
              <w:jc w:val="both"/>
            </w:pPr>
            <w:r>
              <w:t xml:space="preserve">    </w:t>
            </w:r>
            <w:r w:rsidR="00964820">
              <w:t xml:space="preserve">  </w:t>
            </w:r>
            <w:r w:rsidR="00231666">
              <w:t>142.478</w:t>
            </w:r>
          </w:p>
          <w:p w14:paraId="4F412FA5" w14:textId="0C7AA46F" w:rsidR="001367EA" w:rsidRDefault="00231666" w:rsidP="00062D7A">
            <w:pPr>
              <w:jc w:val="both"/>
            </w:pPr>
            <w:r>
              <w:t xml:space="preserve">        34.244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DBB77" w14:textId="5AC3B0F1" w:rsidR="00A073C2" w:rsidRDefault="00A073C2" w:rsidP="00062D7A">
            <w:pPr>
              <w:jc w:val="both"/>
            </w:pPr>
            <w:r>
              <w:tab/>
            </w:r>
            <w:r w:rsidR="00964820">
              <w:t xml:space="preserve"> </w:t>
            </w:r>
            <w:r w:rsidR="00231666">
              <w:t>412.488.216</w:t>
            </w:r>
          </w:p>
          <w:p w14:paraId="5381A3EC" w14:textId="77777777" w:rsidR="00231666" w:rsidRDefault="00964820" w:rsidP="00231666">
            <w:pPr>
              <w:jc w:val="both"/>
            </w:pPr>
            <w:r>
              <w:t xml:space="preserve">               </w:t>
            </w:r>
            <w:r w:rsidR="00231666">
              <w:t>42.885.775</w:t>
            </w:r>
          </w:p>
          <w:p w14:paraId="439C358C" w14:textId="2F7A8727" w:rsidR="00964820" w:rsidRDefault="00231666" w:rsidP="00231666">
            <w:pPr>
              <w:jc w:val="both"/>
            </w:pPr>
            <w:r>
              <w:t xml:space="preserve">               10.307.446</w:t>
            </w:r>
          </w:p>
        </w:tc>
      </w:tr>
      <w:tr w:rsidR="00A073C2" w14:paraId="1AAA4BCB" w14:textId="77777777" w:rsidTr="00884E4D">
        <w:tc>
          <w:tcPr>
            <w:tcW w:w="442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4C9C" w14:textId="77777777" w:rsidR="00A073C2" w:rsidRDefault="00A073C2" w:rsidP="00062D7A">
            <w:pPr>
              <w:jc w:val="both"/>
            </w:pPr>
            <w:r>
              <w:t>Adóköteles terület és fizetendő adó:</w:t>
            </w:r>
          </w:p>
          <w:p w14:paraId="3ACDDA1C" w14:textId="58030047" w:rsidR="00A073C2" w:rsidRDefault="00A073C2" w:rsidP="00062D7A">
            <w:pPr>
              <w:jc w:val="both"/>
            </w:pPr>
            <w:r>
              <w:tab/>
              <w:t>(1-2</w:t>
            </w:r>
            <w:r w:rsidR="00964820">
              <w:t>-3</w:t>
            </w:r>
            <w:r>
              <w:t>)</w:t>
            </w:r>
          </w:p>
        </w:tc>
        <w:tc>
          <w:tcPr>
            <w:tcW w:w="1671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52B0F" w14:textId="77777777" w:rsidR="00A073C2" w:rsidRDefault="00A073C2" w:rsidP="00062D7A">
            <w:pPr>
              <w:jc w:val="both"/>
            </w:pPr>
          </w:p>
          <w:p w14:paraId="40C18B7B" w14:textId="0908AB25" w:rsidR="00A073C2" w:rsidRDefault="00A073C2" w:rsidP="00062D7A">
            <w:pPr>
              <w:jc w:val="both"/>
            </w:pPr>
            <w:r>
              <w:t xml:space="preserve">    1.</w:t>
            </w:r>
            <w:r w:rsidR="00884E4D">
              <w:t>522</w:t>
            </w:r>
            <w:r w:rsidR="006F509C">
              <w:t>.</w:t>
            </w:r>
            <w:r w:rsidR="00D479C0">
              <w:t>8</w:t>
            </w:r>
            <w:r w:rsidR="00884E4D">
              <w:t>98</w:t>
            </w:r>
          </w:p>
        </w:tc>
        <w:tc>
          <w:tcPr>
            <w:tcW w:w="3260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10CDE4" w14:textId="77777777" w:rsidR="00A073C2" w:rsidRDefault="00A073C2" w:rsidP="00062D7A">
            <w:pPr>
              <w:jc w:val="both"/>
            </w:pPr>
          </w:p>
          <w:p w14:paraId="0BB7865D" w14:textId="5761A220" w:rsidR="00A073C2" w:rsidRDefault="00A073C2" w:rsidP="00062D7A">
            <w:pPr>
              <w:jc w:val="both"/>
              <w:rPr>
                <w:b/>
              </w:rPr>
            </w:pPr>
            <w:r>
              <w:tab/>
            </w:r>
            <w:r w:rsidR="00231666">
              <w:t>359</w:t>
            </w:r>
            <w:r w:rsidR="00A52A17">
              <w:t>.</w:t>
            </w:r>
            <w:r w:rsidR="00231666">
              <w:t>294</w:t>
            </w:r>
            <w:r w:rsidR="00A52A17">
              <w:t>.</w:t>
            </w:r>
            <w:r w:rsidR="00231666">
              <w:t>995</w:t>
            </w:r>
          </w:p>
        </w:tc>
      </w:tr>
    </w:tbl>
    <w:p w14:paraId="122A7275" w14:textId="77777777" w:rsidR="00A073C2" w:rsidRDefault="00A073C2" w:rsidP="00A073C2">
      <w:pPr>
        <w:jc w:val="both"/>
      </w:pPr>
    </w:p>
    <w:p w14:paraId="01759F77" w14:textId="77777777" w:rsidR="00A073C2" w:rsidRDefault="00A073C2" w:rsidP="00A073C2">
      <w:pPr>
        <w:jc w:val="both"/>
      </w:pPr>
    </w:p>
    <w:p w14:paraId="18734B1C" w14:textId="77777777" w:rsidR="00A073C2" w:rsidRDefault="00A073C2" w:rsidP="00A073C2">
      <w:pPr>
        <w:pStyle w:val="Szvegtrzs21"/>
        <w:ind w:firstLine="0"/>
        <w:rPr>
          <w:sz w:val="24"/>
        </w:rPr>
      </w:pPr>
      <w:r>
        <w:rPr>
          <w:sz w:val="24"/>
        </w:rPr>
        <w:t>Számszerű eredményeket az alábbi táblázat foglalja össze, amely a zárási összesítő év végi lényeges oszlopainak összevonásával készült.</w:t>
      </w:r>
    </w:p>
    <w:p w14:paraId="1A153177" w14:textId="77777777" w:rsidR="00A073C2" w:rsidRDefault="00A073C2" w:rsidP="00A073C2">
      <w:pPr>
        <w:pStyle w:val="Szvegtrzs21"/>
        <w:ind w:firstLine="0"/>
        <w:rPr>
          <w:sz w:val="24"/>
        </w:rPr>
      </w:pPr>
    </w:p>
    <w:p w14:paraId="3A175B5D" w14:textId="77777777" w:rsidR="00A073C2" w:rsidRDefault="00A073C2" w:rsidP="00A073C2">
      <w:pPr>
        <w:jc w:val="both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1276"/>
        <w:gridCol w:w="1275"/>
        <w:gridCol w:w="1418"/>
      </w:tblGrid>
      <w:tr w:rsidR="00A073C2" w14:paraId="5A14B6E6" w14:textId="77777777" w:rsidTr="00062D7A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8D8AA" w14:textId="77777777" w:rsidR="00A073C2" w:rsidRDefault="00A073C2" w:rsidP="00062D7A">
            <w:pPr>
              <w:jc w:val="both"/>
            </w:pPr>
            <w:r>
              <w:t>Adózók száma</w:t>
            </w:r>
          </w:p>
          <w:p w14:paraId="2D3CB3B2" w14:textId="77777777" w:rsidR="00A073C2" w:rsidRDefault="00A073C2" w:rsidP="00062D7A">
            <w:pPr>
              <w:jc w:val="both"/>
            </w:pPr>
          </w:p>
          <w:p w14:paraId="0CC68783" w14:textId="790C4547" w:rsidR="00A073C2" w:rsidRDefault="00A073C2" w:rsidP="00062D7A">
            <w:pPr>
              <w:jc w:val="both"/>
            </w:pPr>
            <w:r>
              <w:t>1</w:t>
            </w:r>
            <w:r w:rsidR="00182BF7">
              <w:t>9</w:t>
            </w:r>
            <w:r w:rsidR="001A39AB">
              <w:t>2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969E2" w14:textId="3803553F" w:rsidR="00A073C2" w:rsidRDefault="00A073C2" w:rsidP="00062D7A">
            <w:pPr>
              <w:spacing w:before="120"/>
              <w:jc w:val="both"/>
            </w:pPr>
            <w:r>
              <w:t>TELEKADÓ KIMUTATÁS 20</w:t>
            </w:r>
            <w:r w:rsidR="007740DB">
              <w:t>2</w:t>
            </w:r>
            <w:r w:rsidR="004E729C">
              <w:t>1</w:t>
            </w:r>
            <w:r>
              <w:t>. ÉV</w:t>
            </w:r>
          </w:p>
          <w:p w14:paraId="166FCCE9" w14:textId="77777777" w:rsidR="00A073C2" w:rsidRDefault="00A073C2" w:rsidP="00062D7A">
            <w:pPr>
              <w:jc w:val="both"/>
            </w:pPr>
            <w:r>
              <w:t>hátralék - terhelés - bevétel (e Ft-ban)</w:t>
            </w:r>
          </w:p>
        </w:tc>
      </w:tr>
      <w:tr w:rsidR="00A073C2" w14:paraId="2D9E3487" w14:textId="77777777" w:rsidTr="00062D7A"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96E7E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D0C8EA" w14:textId="77777777" w:rsidR="00A073C2" w:rsidRDefault="00A073C2" w:rsidP="00062D7A">
            <w:pPr>
              <w:jc w:val="both"/>
            </w:pPr>
            <w:r>
              <w:t>1</w:t>
            </w:r>
          </w:p>
          <w:p w14:paraId="17B89D7D" w14:textId="77777777" w:rsidR="00A073C2" w:rsidRDefault="00A073C2" w:rsidP="00062D7A">
            <w:pPr>
              <w:jc w:val="both"/>
            </w:pPr>
            <w:r>
              <w:t>Helyesbített múlt évi hátralék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7E8E24" w14:textId="77777777" w:rsidR="00A073C2" w:rsidRDefault="00A073C2" w:rsidP="00062D7A">
            <w:pPr>
              <w:jc w:val="both"/>
            </w:pPr>
            <w:r>
              <w:t>2</w:t>
            </w:r>
          </w:p>
          <w:p w14:paraId="321FCABA" w14:textId="77777777" w:rsidR="00A073C2" w:rsidRDefault="00A073C2" w:rsidP="00062D7A">
            <w:pPr>
              <w:jc w:val="both"/>
            </w:pPr>
            <w:r>
              <w:t>Folyó évi terhelés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B11EA3" w14:textId="77777777" w:rsidR="00A073C2" w:rsidRDefault="00A073C2" w:rsidP="00062D7A">
            <w:pPr>
              <w:jc w:val="both"/>
            </w:pPr>
            <w:r>
              <w:t>3</w:t>
            </w:r>
          </w:p>
          <w:p w14:paraId="0DF0F742" w14:textId="77777777" w:rsidR="00A073C2" w:rsidRDefault="00A073C2" w:rsidP="00062D7A">
            <w:pPr>
              <w:jc w:val="both"/>
            </w:pPr>
            <w:r>
              <w:t>Helyesbített folyó évi terhelés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4A609C" w14:textId="77777777" w:rsidR="00A073C2" w:rsidRDefault="00A073C2" w:rsidP="00062D7A">
            <w:pPr>
              <w:jc w:val="both"/>
            </w:pPr>
            <w:r>
              <w:t>4</w:t>
            </w:r>
          </w:p>
          <w:p w14:paraId="7069455E" w14:textId="77777777" w:rsidR="00A073C2" w:rsidRDefault="00A073C2" w:rsidP="00062D7A">
            <w:pPr>
              <w:jc w:val="both"/>
            </w:pPr>
            <w:r>
              <w:t>Tartozás összesen</w:t>
            </w:r>
          </w:p>
          <w:p w14:paraId="11971B5E" w14:textId="77777777" w:rsidR="00A073C2" w:rsidRDefault="00A073C2" w:rsidP="00062D7A">
            <w:pPr>
              <w:jc w:val="both"/>
            </w:pPr>
            <w:r>
              <w:t>(1+3)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018E22" w14:textId="77777777" w:rsidR="00A073C2" w:rsidRDefault="00A073C2" w:rsidP="00062D7A">
            <w:pPr>
              <w:jc w:val="both"/>
            </w:pPr>
            <w:r>
              <w:t>5</w:t>
            </w:r>
          </w:p>
          <w:p w14:paraId="6FB695E6" w14:textId="77777777" w:rsidR="00A073C2" w:rsidRDefault="00A073C2" w:rsidP="00062D7A">
            <w:pPr>
              <w:jc w:val="both"/>
            </w:pPr>
            <w:r>
              <w:t xml:space="preserve">Bevétel összesen (tőke)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A199F5" w14:textId="77777777" w:rsidR="00A073C2" w:rsidRDefault="00A073C2" w:rsidP="00062D7A">
            <w:pPr>
              <w:jc w:val="both"/>
            </w:pPr>
            <w:r>
              <w:t>6</w:t>
            </w:r>
          </w:p>
          <w:p w14:paraId="349C1A28" w14:textId="77777777" w:rsidR="00A073C2" w:rsidRDefault="00A073C2" w:rsidP="00062D7A">
            <w:pPr>
              <w:jc w:val="both"/>
            </w:pPr>
            <w:r>
              <w:t xml:space="preserve">Marad tartozás év végén </w:t>
            </w:r>
          </w:p>
          <w:p w14:paraId="63A43550" w14:textId="77777777" w:rsidR="00A073C2" w:rsidRDefault="00A073C2" w:rsidP="00062D7A">
            <w:pPr>
              <w:jc w:val="both"/>
            </w:pPr>
          </w:p>
        </w:tc>
      </w:tr>
      <w:tr w:rsidR="00A073C2" w14:paraId="25909B79" w14:textId="77777777" w:rsidTr="00062D7A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D930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05DE7A" w14:textId="18C99B0A" w:rsidR="00A073C2" w:rsidRDefault="00E84403" w:rsidP="00062D7A">
            <w:pPr>
              <w:spacing w:before="120" w:after="120"/>
              <w:jc w:val="both"/>
            </w:pPr>
            <w:r>
              <w:t>22.881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4D892" w14:textId="089E03F3" w:rsidR="00A073C2" w:rsidRDefault="00182BF7" w:rsidP="00062D7A">
            <w:pPr>
              <w:spacing w:before="120" w:after="120"/>
              <w:jc w:val="both"/>
            </w:pPr>
            <w:r>
              <w:t>4</w:t>
            </w:r>
            <w:r w:rsidR="00E84403">
              <w:t>03</w:t>
            </w:r>
            <w:r>
              <w:t>.9</w:t>
            </w:r>
            <w:r w:rsidR="00E84403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5223E" w14:textId="667CD10F" w:rsidR="00A073C2" w:rsidRDefault="00E84403" w:rsidP="00062D7A">
            <w:pPr>
              <w:spacing w:before="120" w:after="120"/>
              <w:jc w:val="both"/>
            </w:pPr>
            <w:r>
              <w:t>362.639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F901F" w14:textId="3C9510D9" w:rsidR="00A073C2" w:rsidRDefault="00182BF7" w:rsidP="00062D7A">
            <w:pPr>
              <w:spacing w:before="120" w:after="120"/>
              <w:jc w:val="both"/>
            </w:pPr>
            <w:r>
              <w:t>3</w:t>
            </w:r>
            <w:r w:rsidR="00E84403">
              <w:t>85</w:t>
            </w:r>
            <w:r>
              <w:t>.5</w:t>
            </w:r>
            <w:r w:rsidR="00E84403"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A8C8CF" w14:textId="40563F6C" w:rsidR="00A073C2" w:rsidRDefault="00A073C2" w:rsidP="00062D7A">
            <w:pPr>
              <w:spacing w:before="120" w:after="120"/>
              <w:jc w:val="both"/>
            </w:pPr>
            <w:r>
              <w:t>3</w:t>
            </w:r>
            <w:r w:rsidR="00C21DBF">
              <w:t>7</w:t>
            </w:r>
            <w:r w:rsidR="00155526">
              <w:t>1</w:t>
            </w:r>
            <w:r>
              <w:t>.</w:t>
            </w:r>
            <w:r w:rsidR="0015552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2C74FB" w14:textId="7B1DDF6A" w:rsidR="00A073C2" w:rsidRDefault="00E84403" w:rsidP="00062D7A">
            <w:pPr>
              <w:spacing w:before="120" w:after="120"/>
              <w:jc w:val="both"/>
            </w:pPr>
            <w:r>
              <w:t>22.968</w:t>
            </w:r>
          </w:p>
        </w:tc>
      </w:tr>
    </w:tbl>
    <w:p w14:paraId="37A94614" w14:textId="7B8E5F6A" w:rsidR="00182BF7" w:rsidRDefault="00A073C2" w:rsidP="00182BF7">
      <w:pPr>
        <w:pStyle w:val="Szvegtrzs22"/>
        <w:spacing w:before="360" w:after="120"/>
      </w:pPr>
      <w:r>
        <w:t>A 6. oszlop: "Marad tartozás év végén</w:t>
      </w:r>
      <w:r>
        <w:rPr>
          <w:b/>
        </w:rPr>
        <w:t xml:space="preserve">": </w:t>
      </w:r>
      <w:r w:rsidR="00182BF7">
        <w:t>2</w:t>
      </w:r>
      <w:r w:rsidR="00E84403">
        <w:t>2</w:t>
      </w:r>
      <w:r w:rsidR="00182BF7">
        <w:t>.</w:t>
      </w:r>
      <w:r w:rsidR="00E84403">
        <w:t>968</w:t>
      </w:r>
      <w:r w:rsidRPr="006001A3">
        <w:t xml:space="preserve"> </w:t>
      </w:r>
      <w:r>
        <w:t xml:space="preserve">e Ft </w:t>
      </w:r>
      <w:r w:rsidR="00AE5316">
        <w:t xml:space="preserve">tartozásból </w:t>
      </w:r>
      <w:r w:rsidR="00182BF7">
        <w:t>4.5</w:t>
      </w:r>
      <w:r w:rsidR="00E84403">
        <w:t>89</w:t>
      </w:r>
      <w:r w:rsidR="00182BF7">
        <w:t xml:space="preserve"> e Ft még nem esedékes tartozás.</w:t>
      </w:r>
    </w:p>
    <w:p w14:paraId="1D549D6E" w14:textId="081B7446" w:rsidR="00AE6C9F" w:rsidRDefault="00AE6C9F" w:rsidP="00AE6C9F">
      <w:pPr>
        <w:spacing w:before="120"/>
        <w:jc w:val="both"/>
      </w:pPr>
      <w:r>
        <w:t xml:space="preserve">A fennálló tartozás </w:t>
      </w:r>
      <w:r w:rsidR="00EC18E8">
        <w:t>34</w:t>
      </w:r>
      <w:r>
        <w:t xml:space="preserve"> adóhátralékos részéről van. Ebből </w:t>
      </w:r>
      <w:r w:rsidR="006D5609">
        <w:t>3</w:t>
      </w:r>
      <w:r>
        <w:t xml:space="preserve"> adóalany tartozása felszámolási, végelszámolási, kényszertörlési eljárás miatt folyamatban van, összesen: </w:t>
      </w:r>
      <w:r w:rsidR="006D5609">
        <w:t>519</w:t>
      </w:r>
      <w:r>
        <w:t xml:space="preserve"> e Ft összegben. További </w:t>
      </w:r>
      <w:r w:rsidR="006D5609">
        <w:t>4</w:t>
      </w:r>
      <w:r>
        <w:t xml:space="preserve"> gazdasági társaság (megszűnése okán) és elhunyt magánszemély </w:t>
      </w:r>
      <w:r w:rsidR="006D5609">
        <w:t>3.016</w:t>
      </w:r>
      <w:r>
        <w:t xml:space="preserve"> e Ft hátralékkal rendelkezik.</w:t>
      </w:r>
    </w:p>
    <w:p w14:paraId="52284D31" w14:textId="2238EB85" w:rsidR="00AE6C9F" w:rsidRDefault="00AE6C9F" w:rsidP="00AE6C9F">
      <w:pPr>
        <w:spacing w:before="120"/>
        <w:jc w:val="both"/>
      </w:pPr>
      <w:r>
        <w:t xml:space="preserve">A felszámolás, végelszámolás, kényszertörlési eljárás alatt álló cégek hátralékából nem várható </w:t>
      </w:r>
      <w:r w:rsidR="0018092C">
        <w:t xml:space="preserve">jelentős </w:t>
      </w:r>
      <w:r>
        <w:t xml:space="preserve">bevétel. Az összes hátralékból leszámítva az eljárás alá vont cégek tartozását, </w:t>
      </w:r>
      <w:r w:rsidR="006D5609">
        <w:t>14.844</w:t>
      </w:r>
      <w:r>
        <w:t xml:space="preserve"> e Ft adóhátralékkal zártuk a 2021. évet. </w:t>
      </w:r>
    </w:p>
    <w:p w14:paraId="54E9C56E" w14:textId="77777777" w:rsidR="00974FCD" w:rsidRDefault="00974FCD" w:rsidP="0018092C">
      <w:pPr>
        <w:pStyle w:val="Szvegtrzs31"/>
        <w:rPr>
          <w:b w:val="0"/>
          <w:sz w:val="24"/>
          <w:szCs w:val="24"/>
        </w:rPr>
      </w:pPr>
    </w:p>
    <w:p w14:paraId="509A6CEB" w14:textId="11FDE93F" w:rsidR="00A073C2" w:rsidRPr="00531B9D" w:rsidRDefault="00A073C2" w:rsidP="0018092C">
      <w:pPr>
        <w:pStyle w:val="Szvegtrzs31"/>
        <w:rPr>
          <w:b w:val="0"/>
          <w:sz w:val="24"/>
          <w:szCs w:val="24"/>
        </w:rPr>
      </w:pPr>
      <w:r w:rsidRPr="00531B9D">
        <w:rPr>
          <w:b w:val="0"/>
          <w:sz w:val="24"/>
          <w:szCs w:val="24"/>
        </w:rPr>
        <w:t>20</w:t>
      </w:r>
      <w:r w:rsidR="00DD4338">
        <w:rPr>
          <w:b w:val="0"/>
          <w:sz w:val="24"/>
          <w:szCs w:val="24"/>
        </w:rPr>
        <w:t>2</w:t>
      </w:r>
      <w:r w:rsidR="004E729C">
        <w:rPr>
          <w:b w:val="0"/>
          <w:sz w:val="24"/>
          <w:szCs w:val="24"/>
        </w:rPr>
        <w:t>1</w:t>
      </w:r>
      <w:r w:rsidRPr="00531B9D">
        <w:rPr>
          <w:b w:val="0"/>
          <w:sz w:val="24"/>
          <w:szCs w:val="24"/>
        </w:rPr>
        <w:t>. évi előirányzat:</w:t>
      </w:r>
      <w:r w:rsidR="004E729C">
        <w:rPr>
          <w:b w:val="0"/>
          <w:sz w:val="24"/>
          <w:szCs w:val="24"/>
        </w:rPr>
        <w:tab/>
      </w:r>
      <w:r w:rsidR="004E729C">
        <w:rPr>
          <w:b w:val="0"/>
          <w:sz w:val="24"/>
          <w:szCs w:val="24"/>
        </w:rPr>
        <w:tab/>
      </w:r>
      <w:r w:rsidRPr="00531B9D">
        <w:rPr>
          <w:b w:val="0"/>
          <w:sz w:val="24"/>
          <w:szCs w:val="24"/>
        </w:rPr>
        <w:t xml:space="preserve"> </w:t>
      </w:r>
      <w:r w:rsidR="00DD4338">
        <w:rPr>
          <w:b w:val="0"/>
          <w:sz w:val="24"/>
          <w:szCs w:val="24"/>
        </w:rPr>
        <w:tab/>
      </w:r>
      <w:r w:rsidRPr="00531B9D">
        <w:rPr>
          <w:b w:val="0"/>
          <w:sz w:val="24"/>
          <w:szCs w:val="24"/>
        </w:rPr>
        <w:t>3</w:t>
      </w:r>
      <w:r w:rsidR="00DD4338">
        <w:rPr>
          <w:b w:val="0"/>
          <w:sz w:val="24"/>
          <w:szCs w:val="24"/>
        </w:rPr>
        <w:t>6</w:t>
      </w:r>
      <w:r w:rsidRPr="00531B9D">
        <w:rPr>
          <w:b w:val="0"/>
          <w:sz w:val="24"/>
          <w:szCs w:val="24"/>
        </w:rPr>
        <w:t xml:space="preserve">0.000 e Ft </w:t>
      </w:r>
    </w:p>
    <w:p w14:paraId="7BC15128" w14:textId="200F0A6E" w:rsidR="00A073C2" w:rsidRPr="00531B9D" w:rsidRDefault="00A073C2" w:rsidP="0018092C">
      <w:pPr>
        <w:jc w:val="both"/>
        <w:rPr>
          <w:szCs w:val="24"/>
        </w:rPr>
      </w:pPr>
      <w:r w:rsidRPr="00531B9D">
        <w:rPr>
          <w:szCs w:val="24"/>
        </w:rPr>
        <w:t>20</w:t>
      </w:r>
      <w:r w:rsidR="00DD4338">
        <w:rPr>
          <w:szCs w:val="24"/>
        </w:rPr>
        <w:t>2</w:t>
      </w:r>
      <w:r w:rsidR="004E729C">
        <w:rPr>
          <w:szCs w:val="24"/>
        </w:rPr>
        <w:t>1</w:t>
      </w:r>
      <w:r w:rsidRPr="00531B9D">
        <w:rPr>
          <w:szCs w:val="24"/>
        </w:rPr>
        <w:t xml:space="preserve">. évi </w:t>
      </w:r>
      <w:proofErr w:type="gramStart"/>
      <w:r w:rsidRPr="00531B9D">
        <w:rPr>
          <w:szCs w:val="24"/>
        </w:rPr>
        <w:t xml:space="preserve">teljesítés:   </w:t>
      </w:r>
      <w:proofErr w:type="gramEnd"/>
      <w:r w:rsidRPr="00531B9D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DD4338">
        <w:rPr>
          <w:szCs w:val="24"/>
        </w:rPr>
        <w:tab/>
      </w:r>
      <w:r w:rsidRPr="00531B9D">
        <w:rPr>
          <w:szCs w:val="24"/>
        </w:rPr>
        <w:t>3</w:t>
      </w:r>
      <w:r w:rsidR="00AE6C9F">
        <w:rPr>
          <w:szCs w:val="24"/>
        </w:rPr>
        <w:t>65</w:t>
      </w:r>
      <w:r w:rsidRPr="00531B9D">
        <w:rPr>
          <w:szCs w:val="24"/>
        </w:rPr>
        <w:t>.</w:t>
      </w:r>
      <w:r w:rsidR="00AE6C9F">
        <w:rPr>
          <w:szCs w:val="24"/>
        </w:rPr>
        <w:t>829</w:t>
      </w:r>
      <w:r w:rsidRPr="00531B9D">
        <w:rPr>
          <w:szCs w:val="24"/>
        </w:rPr>
        <w:t xml:space="preserve"> e Ft</w:t>
      </w:r>
      <w:r w:rsidRPr="00531B9D">
        <w:rPr>
          <w:szCs w:val="24"/>
        </w:rPr>
        <w:tab/>
      </w:r>
    </w:p>
    <w:p w14:paraId="08A90D4A" w14:textId="7913B390" w:rsidR="00A073C2" w:rsidRDefault="00A073C2" w:rsidP="00A073C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Adóellenőrzés</w:t>
      </w:r>
    </w:p>
    <w:p w14:paraId="215317C4" w14:textId="77777777" w:rsidR="004B696F" w:rsidRDefault="004B696F" w:rsidP="00A073C2">
      <w:pPr>
        <w:jc w:val="both"/>
        <w:rPr>
          <w:b/>
          <w:u w:val="single"/>
        </w:rPr>
      </w:pPr>
    </w:p>
    <w:p w14:paraId="586F9856" w14:textId="5D565D0F" w:rsidR="00A073C2" w:rsidRDefault="00A073C2" w:rsidP="00A073C2">
      <w:pPr>
        <w:pStyle w:val="Szvegtrzs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F64EA3">
        <w:rPr>
          <w:rFonts w:ascii="Times New Roman" w:hAnsi="Times New Roman"/>
        </w:rPr>
        <w:t>2</w:t>
      </w:r>
      <w:r w:rsidR="004E729C">
        <w:rPr>
          <w:rFonts w:ascii="Times New Roman" w:hAnsi="Times New Roman"/>
        </w:rPr>
        <w:t>1</w:t>
      </w:r>
      <w:r>
        <w:rPr>
          <w:rFonts w:ascii="Times New Roman" w:hAnsi="Times New Roman"/>
        </w:rPr>
        <w:t>. évi ellenőrzések összesített adatai a következők:</w:t>
      </w:r>
    </w:p>
    <w:p w14:paraId="4C340DE2" w14:textId="77777777" w:rsidR="00A073C2" w:rsidRDefault="00A073C2" w:rsidP="00A073C2">
      <w:pPr>
        <w:jc w:val="both"/>
      </w:pPr>
    </w:p>
    <w:p w14:paraId="04056D7F" w14:textId="77777777" w:rsidR="00A073C2" w:rsidRDefault="00A073C2" w:rsidP="00A073C2">
      <w:pPr>
        <w:pStyle w:val="Szvegtrzs22"/>
      </w:pPr>
      <w:r>
        <w:t xml:space="preserve">       építményadó hiány</w:t>
      </w:r>
      <w:r>
        <w:tab/>
      </w:r>
      <w:r>
        <w:tab/>
        <w:t xml:space="preserve">         telekadó hiány</w:t>
      </w:r>
      <w:r>
        <w:tab/>
      </w:r>
      <w:r>
        <w:tab/>
        <w:t xml:space="preserve">       összesen</w:t>
      </w:r>
    </w:p>
    <w:p w14:paraId="5F46652C" w14:textId="4A3240EC" w:rsidR="00A073C2" w:rsidRDefault="00DD5E0C" w:rsidP="00A073C2">
      <w:pPr>
        <w:ind w:firstLine="708"/>
        <w:jc w:val="both"/>
      </w:pPr>
      <w:r>
        <w:t>4.548.683</w:t>
      </w:r>
      <w:r w:rsidR="00A073C2">
        <w:t>,-</w:t>
      </w:r>
      <w:r w:rsidR="00A073C2">
        <w:tab/>
      </w:r>
      <w:r w:rsidR="00A073C2">
        <w:tab/>
      </w:r>
      <w:r w:rsidR="00A073C2">
        <w:tab/>
        <w:t xml:space="preserve">          </w:t>
      </w:r>
      <w:r>
        <w:t>387.988</w:t>
      </w:r>
      <w:r w:rsidR="00A073C2">
        <w:t>,-</w:t>
      </w:r>
      <w:r w:rsidR="00A073C2">
        <w:tab/>
      </w:r>
      <w:r w:rsidR="00A073C2">
        <w:tab/>
        <w:t xml:space="preserve">       </w:t>
      </w:r>
      <w:proofErr w:type="gramStart"/>
      <w:r>
        <w:t>4.936.671</w:t>
      </w:r>
      <w:r w:rsidR="00A073C2">
        <w:t>,-</w:t>
      </w:r>
      <w:proofErr w:type="gramEnd"/>
    </w:p>
    <w:p w14:paraId="2AA42021" w14:textId="2747DD40" w:rsidR="00A073C2" w:rsidRDefault="00A073C2" w:rsidP="00A073C2">
      <w:pPr>
        <w:jc w:val="both"/>
      </w:pPr>
    </w:p>
    <w:p w14:paraId="0AFF989A" w14:textId="77777777" w:rsidR="00974FCD" w:rsidRDefault="00974FCD" w:rsidP="00A073C2">
      <w:pPr>
        <w:jc w:val="both"/>
      </w:pPr>
    </w:p>
    <w:p w14:paraId="07C47A80" w14:textId="0C2BE926" w:rsidR="00A073C2" w:rsidRDefault="00A073C2" w:rsidP="0018092C">
      <w:pPr>
        <w:jc w:val="both"/>
      </w:pPr>
      <w:r>
        <w:t xml:space="preserve">A megállapított </w:t>
      </w:r>
      <w:r w:rsidR="00DD5E0C">
        <w:t>4.936.671</w:t>
      </w:r>
      <w:r>
        <w:t xml:space="preserve">,-Ft adóhiány után </w:t>
      </w:r>
      <w:r w:rsidR="00DD5E0C">
        <w:t>2.089.314</w:t>
      </w:r>
      <w:r>
        <w:t xml:space="preserve">,-Ft adóbírságot és </w:t>
      </w:r>
      <w:r w:rsidR="00DD5E0C">
        <w:t>241.250</w:t>
      </w:r>
      <w:r>
        <w:t xml:space="preserve">,-Ft. késedelmi pótlékot, mindösszesen </w:t>
      </w:r>
      <w:proofErr w:type="gramStart"/>
      <w:r w:rsidR="00DD5E0C">
        <w:t>7.267.235</w:t>
      </w:r>
      <w:r>
        <w:t>,-</w:t>
      </w:r>
      <w:proofErr w:type="gramEnd"/>
      <w:r>
        <w:t xml:space="preserve">Ft-ot írtunk elő. </w:t>
      </w:r>
    </w:p>
    <w:p w14:paraId="179C388D" w14:textId="77777777" w:rsidR="00A073C2" w:rsidRDefault="00A073C2" w:rsidP="0018092C">
      <w:pPr>
        <w:jc w:val="both"/>
      </w:pPr>
    </w:p>
    <w:p w14:paraId="5F32279A" w14:textId="175149C3" w:rsidR="00A073C2" w:rsidRDefault="00A073C2" w:rsidP="0018092C">
      <w:pPr>
        <w:jc w:val="both"/>
      </w:pPr>
      <w:r>
        <w:t>20</w:t>
      </w:r>
      <w:r w:rsidR="00F64EA3">
        <w:t>2</w:t>
      </w:r>
      <w:r w:rsidR="004E729C">
        <w:t>1</w:t>
      </w:r>
      <w:r>
        <w:t xml:space="preserve">. évben a tervezett adóellenőrzések száma </w:t>
      </w:r>
      <w:r w:rsidR="00F64EA3">
        <w:t>1</w:t>
      </w:r>
      <w:r>
        <w:t xml:space="preserve">, a célellenőrzések száma </w:t>
      </w:r>
      <w:r w:rsidR="00F64EA3">
        <w:t>2</w:t>
      </w:r>
      <w:r w:rsidR="00D15EFA">
        <w:t>3</w:t>
      </w:r>
      <w:r>
        <w:t xml:space="preserve"> volt.</w:t>
      </w:r>
    </w:p>
    <w:p w14:paraId="2226297F" w14:textId="77777777" w:rsidR="00A073C2" w:rsidRDefault="00A073C2" w:rsidP="0018092C">
      <w:pPr>
        <w:jc w:val="both"/>
      </w:pPr>
    </w:p>
    <w:p w14:paraId="2D12ABDA" w14:textId="77777777" w:rsidR="00A073C2" w:rsidRDefault="00A073C2" w:rsidP="0018092C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 megállapított adóhiány tényén túl fontos kiemelni az ellenőrzések jelentőségét, mert a következő években ennek eredményeként megemelkedhet az adóalanyok száma, valamint a kivetésben szereplő adóalap, ennek következtében az adóbevétel is.</w:t>
      </w:r>
    </w:p>
    <w:p w14:paraId="4057A54F" w14:textId="77777777" w:rsidR="00A073C2" w:rsidRDefault="00A073C2" w:rsidP="0018092C">
      <w:pPr>
        <w:jc w:val="both"/>
      </w:pPr>
      <w:r>
        <w:t>A költségvetés bevételi oldalának növeléséhez igyekszünk az adóellenőrzés révén több adóalanyt bevonni az adózói körbe.</w:t>
      </w:r>
    </w:p>
    <w:p w14:paraId="7D6D9CBD" w14:textId="77777777" w:rsidR="00A073C2" w:rsidRDefault="00A073C2" w:rsidP="0018092C">
      <w:pPr>
        <w:jc w:val="both"/>
      </w:pPr>
      <w:r>
        <w:t>Az előírt összegek beszedése egyre több időt és erőfeszítést igényel. Sajnos jelenleg is több hátralékos cég van, mivel elérhetetlenek a vezetők, bankszámlával nem rendelkeznek, vagy már megszűntek.</w:t>
      </w:r>
    </w:p>
    <w:p w14:paraId="71230514" w14:textId="77777777" w:rsidR="00A073C2" w:rsidRDefault="00A073C2" w:rsidP="0018092C">
      <w:pPr>
        <w:jc w:val="both"/>
      </w:pPr>
    </w:p>
    <w:p w14:paraId="6786CB5F" w14:textId="3C09B2BA" w:rsidR="00A073C2" w:rsidRDefault="00A073C2" w:rsidP="0018092C">
      <w:pPr>
        <w:jc w:val="both"/>
      </w:pPr>
      <w:r>
        <w:t>A 20</w:t>
      </w:r>
      <w:r w:rsidR="00F64EA3">
        <w:t>2</w:t>
      </w:r>
      <w:r w:rsidR="004E729C">
        <w:t>1</w:t>
      </w:r>
      <w:r>
        <w:t xml:space="preserve">. évben adóhiányból </w:t>
      </w:r>
      <w:proofErr w:type="gramStart"/>
      <w:r w:rsidR="00DD5E0C">
        <w:t>4.215.959,</w:t>
      </w:r>
      <w:r>
        <w:t>-</w:t>
      </w:r>
      <w:proofErr w:type="gramEnd"/>
      <w:r>
        <w:t>Ft folyt be december végéig. Az adóhiánnyal terhelt adóalanyok többsége részletfizetést, illetve bírság vagy pótlék elengedést kért. Adóhátralékosainkkal együttműködve, igyekszünk kérésükre és számunkra a legkedvezőbb fizetési lehetőséget biztosítani, tekintettel vagyoni- és egyéb körülményeikre, mindazonáltal szem előtt tartva a költségvetés</w:t>
      </w:r>
      <w:r w:rsidR="00566784">
        <w:t xml:space="preserve"> bevételi előirányzatainak</w:t>
      </w:r>
      <w:r>
        <w:t xml:space="preserve"> teljesülését.</w:t>
      </w:r>
    </w:p>
    <w:p w14:paraId="3934E623" w14:textId="77777777" w:rsidR="00263B3C" w:rsidRDefault="00263B3C" w:rsidP="0018092C">
      <w:pPr>
        <w:pStyle w:val="Szvegtrzs"/>
        <w:rPr>
          <w:rFonts w:ascii="Times New Roman" w:hAnsi="Times New Roman"/>
        </w:rPr>
      </w:pPr>
    </w:p>
    <w:p w14:paraId="3D6D9266" w14:textId="77777777" w:rsidR="00A073C2" w:rsidRDefault="00A073C2" w:rsidP="0018092C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ellenőrzéssel előírt helyi adók beszedése érdekében figyelemmel kísértük a tartozások alakulását. A fizetési felhíváson kívül telefonon is megkerestük hátralékosainkat, inkasszót nyújtottunk be pénzforgalmi számlájukra.  </w:t>
      </w:r>
    </w:p>
    <w:p w14:paraId="2F962A0C" w14:textId="77777777" w:rsidR="00A073C2" w:rsidRDefault="00A073C2" w:rsidP="0018092C">
      <w:pPr>
        <w:jc w:val="both"/>
      </w:pPr>
    </w:p>
    <w:p w14:paraId="2ED7E3C7" w14:textId="3DECE83A" w:rsidR="00A073C2" w:rsidRDefault="00A073C2" w:rsidP="0018092C">
      <w:pPr>
        <w:jc w:val="both"/>
      </w:pPr>
      <w:r>
        <w:t>20</w:t>
      </w:r>
      <w:r w:rsidR="00F64EA3">
        <w:t>2</w:t>
      </w:r>
      <w:r w:rsidR="004E729C">
        <w:t>1</w:t>
      </w:r>
      <w:r>
        <w:t xml:space="preserve">. évben jogorvoslati kérelem nem volt.  </w:t>
      </w:r>
    </w:p>
    <w:p w14:paraId="2B4A25D5" w14:textId="741DC188" w:rsidR="00A073C2" w:rsidRDefault="00A073C2" w:rsidP="0018092C"/>
    <w:p w14:paraId="349681AE" w14:textId="5B1A6C06" w:rsidR="00D82BD8" w:rsidRDefault="00D82BD8" w:rsidP="0018092C"/>
    <w:p w14:paraId="1FAF15F2" w14:textId="49B54B94" w:rsidR="00566784" w:rsidRDefault="00566784" w:rsidP="0018092C"/>
    <w:p w14:paraId="4B2144E2" w14:textId="565C5CF4" w:rsidR="004B696F" w:rsidRDefault="004B696F" w:rsidP="0018092C"/>
    <w:p w14:paraId="3066E817" w14:textId="76E27FF6" w:rsidR="004B696F" w:rsidRDefault="004B696F" w:rsidP="0018092C"/>
    <w:p w14:paraId="6A53F6C0" w14:textId="322E23A7" w:rsidR="004B696F" w:rsidRDefault="004B696F" w:rsidP="0018092C"/>
    <w:p w14:paraId="2F1A99D5" w14:textId="2A8C43E4" w:rsidR="004B696F" w:rsidRDefault="004B696F" w:rsidP="0018092C"/>
    <w:p w14:paraId="62154E8E" w14:textId="6673776C" w:rsidR="004B696F" w:rsidRDefault="004B696F" w:rsidP="0018092C"/>
    <w:p w14:paraId="76B96244" w14:textId="40FBCA75" w:rsidR="004B696F" w:rsidRDefault="004B696F" w:rsidP="0018092C"/>
    <w:p w14:paraId="1692B8CF" w14:textId="15C8898F" w:rsidR="004B696F" w:rsidRDefault="004B696F" w:rsidP="0018092C"/>
    <w:p w14:paraId="4951FACE" w14:textId="690F9217" w:rsidR="004B696F" w:rsidRDefault="004B696F" w:rsidP="0018092C"/>
    <w:p w14:paraId="156473B8" w14:textId="49B81AE2" w:rsidR="004B696F" w:rsidRDefault="004B696F" w:rsidP="0018092C"/>
    <w:p w14:paraId="36EC1D0E" w14:textId="1B236A78" w:rsidR="004B696F" w:rsidRDefault="004B696F" w:rsidP="0018092C"/>
    <w:p w14:paraId="38B842E7" w14:textId="0FEB726F" w:rsidR="004B696F" w:rsidRDefault="004B696F" w:rsidP="0018092C"/>
    <w:p w14:paraId="5691CFFC" w14:textId="32E4D136" w:rsidR="004B696F" w:rsidRDefault="004B696F" w:rsidP="0018092C"/>
    <w:p w14:paraId="0F3AD638" w14:textId="77777777" w:rsidR="004B696F" w:rsidRDefault="004B696F" w:rsidP="0018092C"/>
    <w:p w14:paraId="569A1C5E" w14:textId="77777777" w:rsidR="00A073C2" w:rsidRDefault="00A073C2" w:rsidP="00A073C2">
      <w:pPr>
        <w:pStyle w:val="Cmsor3"/>
        <w:jc w:val="both"/>
      </w:pPr>
      <w:r>
        <w:lastRenderedPageBreak/>
        <w:t>5. Gépjárműadó</w:t>
      </w:r>
    </w:p>
    <w:p w14:paraId="4617B728" w14:textId="12BF75DC" w:rsidR="00A073C2" w:rsidRDefault="00A073C2" w:rsidP="00A073C2">
      <w:pPr>
        <w:pStyle w:val="Szvegtrzs21"/>
        <w:rPr>
          <w:sz w:val="24"/>
        </w:rPr>
      </w:pPr>
    </w:p>
    <w:p w14:paraId="56192774" w14:textId="77777777" w:rsidR="00566784" w:rsidRDefault="00566784" w:rsidP="00A073C2">
      <w:pPr>
        <w:pStyle w:val="Szvegtrzs21"/>
        <w:rPr>
          <w:sz w:val="24"/>
        </w:rPr>
      </w:pPr>
    </w:p>
    <w:p w14:paraId="64F8C159" w14:textId="37C9CDD6" w:rsidR="004E729C" w:rsidRPr="00DD5E0C" w:rsidRDefault="00984581" w:rsidP="00A073C2">
      <w:pPr>
        <w:pStyle w:val="Szvegtrzs21"/>
        <w:ind w:firstLine="0"/>
        <w:rPr>
          <w:sz w:val="24"/>
          <w:szCs w:val="24"/>
        </w:rPr>
      </w:pPr>
      <w:r w:rsidRPr="00DD5E0C">
        <w:rPr>
          <w:sz w:val="24"/>
          <w:szCs w:val="24"/>
        </w:rPr>
        <w:t>Az adó kivetésének és beszedésének hatásköre az önkormányzati adóhatóságtól az állami adóhatósághoz (Nemzeti Adó- és Vámhivatal) került 2021. január elsejével. Az Adócsoport feladata ezután a 2020. december 31-e előtt keletkezett adó kezelése, beszedése és tovább utalása havonta 100%-ban a Magyar Államkincstár felé.</w:t>
      </w:r>
    </w:p>
    <w:p w14:paraId="22ECAB03" w14:textId="77777777" w:rsidR="00984581" w:rsidRPr="00DD5E0C" w:rsidRDefault="00984581" w:rsidP="00A073C2">
      <w:pPr>
        <w:pStyle w:val="Szvegtrzs21"/>
        <w:ind w:firstLine="0"/>
        <w:rPr>
          <w:sz w:val="24"/>
          <w:szCs w:val="24"/>
        </w:rPr>
      </w:pPr>
    </w:p>
    <w:p w14:paraId="16DA44E9" w14:textId="5423956E" w:rsidR="00A073C2" w:rsidRDefault="00A073C2" w:rsidP="00A073C2">
      <w:pPr>
        <w:pStyle w:val="Szvegtrzs21"/>
        <w:ind w:firstLine="0"/>
        <w:rPr>
          <w:sz w:val="24"/>
          <w:szCs w:val="24"/>
        </w:rPr>
      </w:pPr>
      <w:r w:rsidRPr="00DD5E0C">
        <w:rPr>
          <w:sz w:val="24"/>
          <w:szCs w:val="24"/>
        </w:rPr>
        <w:t>Számszerű eredményeinket az alábbi táblázatban mutatjuk be, mely a zárási összesítő év végi lényeges oszlopainak összevonásával készült:</w:t>
      </w:r>
    </w:p>
    <w:p w14:paraId="74287154" w14:textId="4E909196" w:rsidR="00DD5E0C" w:rsidRDefault="00DD5E0C" w:rsidP="00A073C2">
      <w:pPr>
        <w:pStyle w:val="Szvegtrzs21"/>
        <w:ind w:firstLine="0"/>
        <w:rPr>
          <w:sz w:val="24"/>
          <w:szCs w:val="24"/>
        </w:rPr>
      </w:pPr>
    </w:p>
    <w:p w14:paraId="1B2DFAE4" w14:textId="77777777" w:rsidR="00DD5E0C" w:rsidRPr="00DD5E0C" w:rsidRDefault="00DD5E0C" w:rsidP="00A073C2">
      <w:pPr>
        <w:pStyle w:val="Szvegtrzs21"/>
        <w:ind w:firstLine="0"/>
        <w:rPr>
          <w:sz w:val="24"/>
          <w:szCs w:val="24"/>
        </w:rPr>
      </w:pPr>
    </w:p>
    <w:p w14:paraId="4E926E25" w14:textId="77777777" w:rsidR="00A073C2" w:rsidRDefault="00A073C2" w:rsidP="00A073C2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040"/>
        <w:gridCol w:w="1315"/>
        <w:gridCol w:w="1315"/>
        <w:gridCol w:w="1315"/>
        <w:gridCol w:w="1315"/>
      </w:tblGrid>
      <w:tr w:rsidR="00A073C2" w14:paraId="04987EB7" w14:textId="77777777" w:rsidTr="00062D7A">
        <w:trPr>
          <w:trHeight w:val="7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85090" w14:textId="77777777" w:rsidR="00A073C2" w:rsidRDefault="00A073C2" w:rsidP="00062D7A">
            <w:pPr>
              <w:jc w:val="both"/>
            </w:pPr>
            <w:r>
              <w:t xml:space="preserve">Adózók száma </w:t>
            </w:r>
          </w:p>
          <w:p w14:paraId="08579D53" w14:textId="3354BBEC" w:rsidR="00A073C2" w:rsidRDefault="00A073C2" w:rsidP="00062D7A">
            <w:pPr>
              <w:jc w:val="both"/>
            </w:pPr>
            <w:r>
              <w:t xml:space="preserve"> </w:t>
            </w:r>
            <w:r w:rsidR="006B75C7">
              <w:t>7.457</w:t>
            </w:r>
          </w:p>
        </w:tc>
        <w:tc>
          <w:tcPr>
            <w:tcW w:w="77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B3A0B" w14:textId="7F77FCDD" w:rsidR="00A073C2" w:rsidRDefault="00A073C2" w:rsidP="00062D7A">
            <w:pPr>
              <w:spacing w:before="120"/>
              <w:jc w:val="both"/>
            </w:pPr>
            <w:r>
              <w:t>GÉPJÁRMŰADÓ KIMUTATÁS 20</w:t>
            </w:r>
            <w:r w:rsidR="007740DB">
              <w:t>2</w:t>
            </w:r>
            <w:r w:rsidR="00984581">
              <w:t>1</w:t>
            </w:r>
            <w:r>
              <w:t>. ÉV</w:t>
            </w:r>
          </w:p>
          <w:p w14:paraId="0F2E7704" w14:textId="77777777" w:rsidR="00A073C2" w:rsidRDefault="00A073C2" w:rsidP="00062D7A">
            <w:pPr>
              <w:jc w:val="both"/>
            </w:pPr>
            <w:r>
              <w:t>hátralék - terhelés - bevétel (e Ft-ban)</w:t>
            </w:r>
          </w:p>
        </w:tc>
      </w:tr>
      <w:tr w:rsidR="00A073C2" w14:paraId="73B4ECF1" w14:textId="77777777" w:rsidTr="00062D7A">
        <w:trPr>
          <w:trHeight w:val="82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1F70A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AF1C31" w14:textId="77777777" w:rsidR="00A073C2" w:rsidRDefault="00A073C2" w:rsidP="00062D7A">
            <w:pPr>
              <w:jc w:val="both"/>
            </w:pPr>
            <w:r>
              <w:t>1</w:t>
            </w:r>
          </w:p>
          <w:p w14:paraId="32D94A4F" w14:textId="77777777" w:rsidR="00A073C2" w:rsidRDefault="00A073C2" w:rsidP="00062D7A">
            <w:pPr>
              <w:jc w:val="both"/>
            </w:pPr>
            <w:r>
              <w:t>Helyesbített múlt évi hátralék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048F9D" w14:textId="77777777" w:rsidR="00A073C2" w:rsidRDefault="00A073C2" w:rsidP="00062D7A">
            <w:pPr>
              <w:jc w:val="both"/>
            </w:pPr>
            <w:r>
              <w:t>2</w:t>
            </w:r>
          </w:p>
          <w:p w14:paraId="2B066EDA" w14:textId="77777777" w:rsidR="00A073C2" w:rsidRDefault="00A073C2" w:rsidP="00062D7A">
            <w:pPr>
              <w:jc w:val="both"/>
            </w:pPr>
            <w:r>
              <w:t>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D75B7E" w14:textId="77777777" w:rsidR="00A073C2" w:rsidRDefault="00A073C2" w:rsidP="00062D7A">
            <w:pPr>
              <w:jc w:val="both"/>
            </w:pPr>
            <w:r>
              <w:t>3</w:t>
            </w:r>
          </w:p>
          <w:p w14:paraId="50DDB063" w14:textId="77777777" w:rsidR="00A073C2" w:rsidRDefault="00A073C2" w:rsidP="00062D7A">
            <w:pPr>
              <w:jc w:val="both"/>
            </w:pPr>
            <w:r>
              <w:t>Helyesbített 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C4A7F8" w14:textId="77777777" w:rsidR="00A073C2" w:rsidRDefault="00A073C2" w:rsidP="00062D7A">
            <w:pPr>
              <w:jc w:val="both"/>
            </w:pPr>
            <w:r>
              <w:t>4</w:t>
            </w:r>
          </w:p>
          <w:p w14:paraId="0A6CC56A" w14:textId="77777777" w:rsidR="00A073C2" w:rsidRDefault="00A073C2" w:rsidP="00062D7A">
            <w:pPr>
              <w:jc w:val="both"/>
            </w:pPr>
            <w:r>
              <w:t>Tartozás összesen</w:t>
            </w:r>
          </w:p>
          <w:p w14:paraId="09DE31B4" w14:textId="77777777" w:rsidR="00A073C2" w:rsidRDefault="00A073C2" w:rsidP="00062D7A">
            <w:pPr>
              <w:jc w:val="both"/>
            </w:pPr>
            <w:r>
              <w:t>(1+3)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2570BA" w14:textId="77777777" w:rsidR="00A073C2" w:rsidRDefault="00A073C2" w:rsidP="00062D7A">
            <w:pPr>
              <w:jc w:val="both"/>
            </w:pPr>
            <w:r>
              <w:t>5</w:t>
            </w:r>
          </w:p>
          <w:p w14:paraId="33625B19" w14:textId="18738EE6" w:rsidR="00A073C2" w:rsidRDefault="00A073C2" w:rsidP="00062D7A">
            <w:pPr>
              <w:jc w:val="both"/>
            </w:pPr>
            <w:r>
              <w:t>Bevétel összesen (tőke)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4DAB84" w14:textId="77777777" w:rsidR="00A073C2" w:rsidRDefault="00A073C2" w:rsidP="00062D7A">
            <w:pPr>
              <w:jc w:val="both"/>
            </w:pPr>
            <w:r>
              <w:t>6</w:t>
            </w:r>
          </w:p>
          <w:p w14:paraId="41B9D433" w14:textId="77777777" w:rsidR="00A073C2" w:rsidRDefault="00A073C2" w:rsidP="00062D7A">
            <w:pPr>
              <w:jc w:val="both"/>
            </w:pPr>
            <w:r>
              <w:t xml:space="preserve">Marad tartozás év végén </w:t>
            </w:r>
          </w:p>
          <w:p w14:paraId="110E7BED" w14:textId="77777777" w:rsidR="00A073C2" w:rsidRDefault="00A073C2" w:rsidP="00062D7A">
            <w:pPr>
              <w:jc w:val="both"/>
            </w:pPr>
          </w:p>
        </w:tc>
      </w:tr>
      <w:tr w:rsidR="00A073C2" w14:paraId="2C62BF28" w14:textId="77777777" w:rsidTr="00062D7A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BC14" w14:textId="77777777" w:rsidR="00A073C2" w:rsidRDefault="00A073C2" w:rsidP="00062D7A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64613" w14:textId="29FCEECA" w:rsidR="00A073C2" w:rsidRDefault="00102E12" w:rsidP="00062D7A">
            <w:pPr>
              <w:jc w:val="both"/>
            </w:pPr>
            <w:r>
              <w:t>80.062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B15A6" w14:textId="664C8134" w:rsidR="00A073C2" w:rsidRDefault="00102E12" w:rsidP="00062D7A">
            <w:pPr>
              <w:jc w:val="both"/>
            </w:pPr>
            <w: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A7DD5" w14:textId="0EC0A265" w:rsidR="00A073C2" w:rsidRDefault="00102E12" w:rsidP="00062D7A">
            <w:pPr>
              <w:jc w:val="both"/>
            </w:pPr>
            <w:r>
              <w:t>-8.226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A5062" w14:textId="2DFD65BA" w:rsidR="00A073C2" w:rsidRDefault="00102E12" w:rsidP="00062D7A">
            <w:pPr>
              <w:jc w:val="both"/>
            </w:pPr>
            <w:r>
              <w:t>71.836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AB10B" w14:textId="77777777" w:rsidR="00A073C2" w:rsidRDefault="00883DF2" w:rsidP="00062D7A">
            <w:pPr>
              <w:jc w:val="both"/>
            </w:pPr>
            <w: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36CCFD" w14:textId="3AE0ED0B" w:rsidR="00A073C2" w:rsidRDefault="00102E12" w:rsidP="00062D7A">
            <w:pPr>
              <w:jc w:val="both"/>
            </w:pPr>
            <w:r>
              <w:t>51.069</w:t>
            </w:r>
          </w:p>
        </w:tc>
      </w:tr>
    </w:tbl>
    <w:p w14:paraId="634C32AD" w14:textId="132865DC" w:rsidR="00A073C2" w:rsidRDefault="00A073C2" w:rsidP="00A073C2">
      <w:pPr>
        <w:pStyle w:val="Szvegtrzs22"/>
        <w:spacing w:before="360" w:after="120"/>
      </w:pPr>
      <w:r>
        <w:t xml:space="preserve">A 6. oszlop: "Marad tartozás év végén": </w:t>
      </w:r>
      <w:r w:rsidR="00102E12">
        <w:t>51.069</w:t>
      </w:r>
      <w:r>
        <w:t xml:space="preserve"> e Ft tartozásból </w:t>
      </w:r>
      <w:r w:rsidR="00102E12">
        <w:t>61</w:t>
      </w:r>
      <w:r>
        <w:t xml:space="preserve"> e Ft még nem esedékes tartozás.</w:t>
      </w:r>
    </w:p>
    <w:p w14:paraId="7D410C2F" w14:textId="59DFADB8" w:rsidR="00A073C2" w:rsidRDefault="00A073C2" w:rsidP="00A073C2">
      <w:pPr>
        <w:spacing w:before="120"/>
        <w:jc w:val="both"/>
      </w:pPr>
      <w:r>
        <w:t xml:space="preserve">A fennálló tartozás </w:t>
      </w:r>
      <w:r w:rsidR="00704AE3">
        <w:t>2.307</w:t>
      </w:r>
      <w:r>
        <w:t xml:space="preserve"> adóhátralékos részéről van. Ebből </w:t>
      </w:r>
      <w:r w:rsidR="00704AE3">
        <w:t>45</w:t>
      </w:r>
      <w:r>
        <w:t xml:space="preserve"> adóalany tartozása felszámolási, végelszámolási, kényszertörlési eljárás miatt folyamatban van, összesen: </w:t>
      </w:r>
      <w:r w:rsidR="00704AE3">
        <w:t>3.121</w:t>
      </w:r>
      <w:r>
        <w:t xml:space="preserve"> e Ft összegben. További 1</w:t>
      </w:r>
      <w:r w:rsidR="000911B3">
        <w:t>7</w:t>
      </w:r>
      <w:r w:rsidR="00704AE3">
        <w:t>1</w:t>
      </w:r>
      <w:r>
        <w:t xml:space="preserve"> gazdasági társaság (megszűnése okán)</w:t>
      </w:r>
      <w:r w:rsidR="000911B3">
        <w:t xml:space="preserve"> és elhunyt magánszemély</w:t>
      </w:r>
      <w:r>
        <w:t xml:space="preserve"> </w:t>
      </w:r>
      <w:r w:rsidR="00704AE3">
        <w:t>10.743</w:t>
      </w:r>
      <w:r>
        <w:t xml:space="preserve"> e Ft hátralékkal rendelkezik.</w:t>
      </w:r>
    </w:p>
    <w:p w14:paraId="437D5226" w14:textId="77777777" w:rsidR="00A073C2" w:rsidRDefault="00A073C2" w:rsidP="00A073C2">
      <w:pPr>
        <w:pStyle w:val="Szvegtrzs"/>
        <w:rPr>
          <w:rFonts w:ascii="Times New Roman" w:hAnsi="Times New Roman"/>
        </w:rPr>
      </w:pPr>
    </w:p>
    <w:p w14:paraId="39C54503" w14:textId="6A3F5ECE" w:rsidR="000911B3" w:rsidRDefault="000911B3" w:rsidP="000911B3">
      <w:pPr>
        <w:spacing w:before="120"/>
        <w:jc w:val="both"/>
      </w:pPr>
      <w:r>
        <w:t xml:space="preserve">A felszámolás, végelszámolás, kényszertörlési eljárás alatt álló cégek hátralékából nem várható bevétel. Az összes hátralékból leszámítva az eljárás alá vont cégek tartozását, </w:t>
      </w:r>
      <w:r w:rsidR="003351CF">
        <w:t>37.144</w:t>
      </w:r>
      <w:r>
        <w:t xml:space="preserve"> e Ft adóhátralékkal zártuk a 202</w:t>
      </w:r>
      <w:r w:rsidR="00984581">
        <w:t>1</w:t>
      </w:r>
      <w:r>
        <w:t xml:space="preserve">. évet. </w:t>
      </w:r>
    </w:p>
    <w:p w14:paraId="5FF54952" w14:textId="77777777" w:rsidR="000911B3" w:rsidRDefault="000911B3" w:rsidP="00A073C2">
      <w:pPr>
        <w:pStyle w:val="Szvegtrzs"/>
        <w:rPr>
          <w:rFonts w:ascii="Times New Roman" w:hAnsi="Times New Roman"/>
        </w:rPr>
      </w:pPr>
    </w:p>
    <w:p w14:paraId="64369213" w14:textId="5B526748" w:rsidR="00A073C2" w:rsidRDefault="00A073C2" w:rsidP="00A073C2">
      <w:pPr>
        <w:jc w:val="both"/>
      </w:pPr>
      <w:r>
        <w:t>20</w:t>
      </w:r>
      <w:r w:rsidR="000911B3">
        <w:t>2</w:t>
      </w:r>
      <w:r w:rsidR="00984581">
        <w:t>1</w:t>
      </w:r>
      <w:r>
        <w:t xml:space="preserve">. évben </w:t>
      </w:r>
      <w:proofErr w:type="gramStart"/>
      <w:r w:rsidR="00DD5E0C">
        <w:t>38.644.947</w:t>
      </w:r>
      <w:r w:rsidR="000911B3">
        <w:t>,-</w:t>
      </w:r>
      <w:proofErr w:type="gramEnd"/>
      <w:r w:rsidR="000911B3">
        <w:t xml:space="preserve"> Ft </w:t>
      </w:r>
      <w:r w:rsidR="007E77E2">
        <w:t xml:space="preserve">folyt be a </w:t>
      </w:r>
      <w:r>
        <w:t xml:space="preserve">gépjárműadó </w:t>
      </w:r>
      <w:r w:rsidR="007E77E2">
        <w:t>számlára.</w:t>
      </w:r>
      <w:r>
        <w:t xml:space="preserve"> </w:t>
      </w:r>
      <w:r w:rsidR="00984581">
        <w:t>A</w:t>
      </w:r>
      <w:r>
        <w:t xml:space="preserve"> Kincstár részére </w:t>
      </w:r>
      <w:r w:rsidR="00D15EFA">
        <w:t>30.011.739</w:t>
      </w:r>
      <w:r>
        <w:t>.-Ft</w:t>
      </w:r>
      <w:r w:rsidR="00D63688">
        <w:t xml:space="preserve"> került átutalásra</w:t>
      </w:r>
      <w:r>
        <w:t>.</w:t>
      </w:r>
      <w:r w:rsidR="00D63688">
        <w:t xml:space="preserve"> </w:t>
      </w:r>
      <w:proofErr w:type="gramStart"/>
      <w:r w:rsidR="00984581">
        <w:t>2.500.000,-</w:t>
      </w:r>
      <w:proofErr w:type="gramEnd"/>
      <w:r w:rsidR="00984581">
        <w:t xml:space="preserve"> Ft maradt a gépjárműadó számlán, mely a Kincstár számítás</w:t>
      </w:r>
      <w:r w:rsidR="00566784">
        <w:t>a</w:t>
      </w:r>
      <w:r w:rsidR="00984581">
        <w:t>i alapján hatóságunkhoz tévesen megfizetett adó összege</w:t>
      </w:r>
      <w:r w:rsidR="00566784">
        <w:t>.</w:t>
      </w:r>
      <w:r w:rsidR="00984581">
        <w:t xml:space="preserve"> </w:t>
      </w:r>
      <w:r w:rsidR="00900A7B">
        <w:t xml:space="preserve">2021. évben nem </w:t>
      </w:r>
      <w:r w:rsidR="004B696F">
        <w:t xml:space="preserve">csak </w:t>
      </w:r>
      <w:r w:rsidR="00900A7B">
        <w:t>hátralékra fizet</w:t>
      </w:r>
      <w:r w:rsidR="004B696F">
        <w:t>t</w:t>
      </w:r>
      <w:r w:rsidR="00900A7B">
        <w:t>e</w:t>
      </w:r>
      <w:r w:rsidR="004B696F">
        <w:t>k</w:t>
      </w:r>
      <w:r w:rsidR="00900A7B">
        <w:t xml:space="preserve"> az adózók</w:t>
      </w:r>
      <w:r w:rsidR="004B696F">
        <w:t xml:space="preserve">, hanem </w:t>
      </w:r>
      <w:r w:rsidR="00900A7B">
        <w:t xml:space="preserve">megszokásból, figyelmetlenségből </w:t>
      </w:r>
      <w:r w:rsidR="004B696F">
        <w:t xml:space="preserve">is </w:t>
      </w:r>
      <w:r w:rsidR="00900A7B">
        <w:t>utalt</w:t>
      </w:r>
      <w:r w:rsidR="004B696F">
        <w:t>ak</w:t>
      </w:r>
      <w:r w:rsidR="00900A7B">
        <w:t xml:space="preserve"> a számlánkra. </w:t>
      </w:r>
      <w:r w:rsidR="00566784">
        <w:t>E</w:t>
      </w:r>
      <w:r w:rsidR="00984581">
        <w:t>z</w:t>
      </w:r>
      <w:r w:rsidR="00566784">
        <w:t>en összegeket</w:t>
      </w:r>
      <w:r w:rsidR="00900A7B">
        <w:t xml:space="preserve"> a Nemzeti Adó- és Vámhivatal </w:t>
      </w:r>
      <w:r w:rsidR="004B696F">
        <w:t xml:space="preserve">új gépjármű </w:t>
      </w:r>
      <w:r w:rsidR="00900A7B">
        <w:t>számlájára kellett volna megfizetniük.</w:t>
      </w:r>
      <w:r w:rsidR="00984581">
        <w:t xml:space="preserve"> </w:t>
      </w:r>
      <w:r w:rsidR="009371ED">
        <w:t>A</w:t>
      </w:r>
      <w:r w:rsidR="00165F18">
        <w:t>d</w:t>
      </w:r>
      <w:r w:rsidR="009371ED">
        <w:t>ózó</w:t>
      </w:r>
      <w:r w:rsidR="00165F18">
        <w:t>i</w:t>
      </w:r>
      <w:r w:rsidR="009371ED">
        <w:t xml:space="preserve"> kérel</w:t>
      </w:r>
      <w:r w:rsidR="00165F18">
        <w:t>e</w:t>
      </w:r>
      <w:r w:rsidR="009371ED">
        <w:t>m</w:t>
      </w:r>
      <w:r w:rsidR="00165F18">
        <w:t>r</w:t>
      </w:r>
      <w:r w:rsidR="009371ED">
        <w:t xml:space="preserve">e ezen összegeket a kérelemben megjelölt számlára </w:t>
      </w:r>
      <w:r w:rsidR="00984581">
        <w:t xml:space="preserve">kell </w:t>
      </w:r>
      <w:r w:rsidR="004B696F">
        <w:t>adóhaságunknak vissza</w:t>
      </w:r>
      <w:r w:rsidR="00984581">
        <w:t xml:space="preserve">utalni. </w:t>
      </w:r>
      <w:r w:rsidR="00D63688">
        <w:t>A törvényalkotó, így a 202</w:t>
      </w:r>
      <w:r w:rsidR="00482863">
        <w:t>1</w:t>
      </w:r>
      <w:r w:rsidR="00D63688">
        <w:t>. évi gépjárműadó bevételből 0 forintot hagyott az önkormányzati adóhatóságnál</w:t>
      </w:r>
      <w:r w:rsidR="00482863">
        <w:t>, emiatt a 2021. évi költségvetésben nem is volt bevételi előirányzat tervezve.</w:t>
      </w:r>
    </w:p>
    <w:p w14:paraId="1C8ECCB4" w14:textId="14E2D2B4" w:rsidR="00D63688" w:rsidRDefault="00D63688" w:rsidP="00A073C2">
      <w:pPr>
        <w:jc w:val="both"/>
      </w:pPr>
    </w:p>
    <w:p w14:paraId="5CB9EF72" w14:textId="0FBE3190" w:rsidR="00311DC0" w:rsidRDefault="00311DC0" w:rsidP="00A073C2">
      <w:pPr>
        <w:jc w:val="both"/>
      </w:pPr>
      <w:r>
        <w:t>A</w:t>
      </w:r>
      <w:r w:rsidR="0081136F">
        <w:t xml:space="preserve"> gépjárműadó számlán maradó túlfizetések, illetve</w:t>
      </w:r>
      <w:r>
        <w:t xml:space="preserve"> </w:t>
      </w:r>
      <w:r w:rsidR="00566784">
        <w:t xml:space="preserve">az adózók által </w:t>
      </w:r>
      <w:r>
        <w:t xml:space="preserve">tévesen az önkormányzat számlájára </w:t>
      </w:r>
      <w:r w:rsidR="0081136F">
        <w:t>befizetett</w:t>
      </w:r>
      <w:r w:rsidR="00566784">
        <w:t xml:space="preserve"> 2021. év</w:t>
      </w:r>
      <w:r w:rsidR="0056608E">
        <w:t xml:space="preserve">re a </w:t>
      </w:r>
      <w:r w:rsidR="00974FCD">
        <w:t>Nemzeti Adó- és Vámhivatalnak</w:t>
      </w:r>
      <w:r w:rsidR="0056608E">
        <w:t xml:space="preserve"> szánt</w:t>
      </w:r>
      <w:r w:rsidR="00566784">
        <w:t xml:space="preserve"> gépjárműadó</w:t>
      </w:r>
      <w:r w:rsidR="0081136F">
        <w:t xml:space="preserve"> összegek miatt 2021. évben 445 esetben </w:t>
      </w:r>
      <w:proofErr w:type="gramStart"/>
      <w:r w:rsidR="0081136F">
        <w:t>6.</w:t>
      </w:r>
      <w:r w:rsidR="000F7BA1">
        <w:t>133</w:t>
      </w:r>
      <w:r w:rsidR="0081136F">
        <w:t>.</w:t>
      </w:r>
      <w:r w:rsidR="000F7BA1">
        <w:t>2</w:t>
      </w:r>
      <w:r w:rsidR="0081136F">
        <w:t>0</w:t>
      </w:r>
      <w:r w:rsidR="000F7BA1">
        <w:t>8</w:t>
      </w:r>
      <w:r w:rsidR="0081136F">
        <w:t>,-</w:t>
      </w:r>
      <w:proofErr w:type="gramEnd"/>
      <w:r w:rsidR="0081136F">
        <w:t xml:space="preserve"> Ft-ot </w:t>
      </w:r>
      <w:r w:rsidR="000F7BA1">
        <w:t xml:space="preserve">vezettünk át vagy </w:t>
      </w:r>
      <w:r w:rsidR="0081136F">
        <w:t>utaltunk vissza az adózók kérelmére.</w:t>
      </w:r>
    </w:p>
    <w:p w14:paraId="2960097D" w14:textId="04E7F740" w:rsidR="00A073C2" w:rsidRDefault="00A073C2" w:rsidP="00A073C2"/>
    <w:p w14:paraId="6458C3D8" w14:textId="77777777" w:rsidR="00A073C2" w:rsidRDefault="00A073C2" w:rsidP="00A073C2">
      <w:pPr>
        <w:pStyle w:val="Cmso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Adóbehajtás</w:t>
      </w:r>
    </w:p>
    <w:p w14:paraId="4127C181" w14:textId="0B8DF98E" w:rsidR="004B696F" w:rsidRDefault="004B696F" w:rsidP="00A073C2">
      <w:pPr>
        <w:jc w:val="both"/>
      </w:pPr>
    </w:p>
    <w:p w14:paraId="60AB6917" w14:textId="77777777" w:rsidR="004B696F" w:rsidRDefault="004B696F" w:rsidP="00A073C2">
      <w:pPr>
        <w:jc w:val="both"/>
      </w:pPr>
    </w:p>
    <w:tbl>
      <w:tblPr>
        <w:tblpPr w:leftFromText="141" w:rightFromText="141" w:vertAnchor="text" w:horzAnchor="margin" w:tblpXSpec="center" w:tblpY="432"/>
        <w:tblW w:w="8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772"/>
        <w:gridCol w:w="850"/>
        <w:gridCol w:w="992"/>
        <w:gridCol w:w="993"/>
        <w:gridCol w:w="1560"/>
      </w:tblGrid>
      <w:tr w:rsidR="00A073C2" w14:paraId="492D6536" w14:textId="77777777" w:rsidTr="007708AB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09D239" w14:textId="77777777" w:rsidR="00A073C2" w:rsidRDefault="00A073C2" w:rsidP="00062D7A">
            <w:pPr>
              <w:pStyle w:val="Cmsor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Végrehajtási eljárások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D2B19E" w14:textId="77777777" w:rsidR="00A073C2" w:rsidRDefault="00A073C2" w:rsidP="00062D7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F4F43C" w14:textId="77777777" w:rsidR="00A073C2" w:rsidRDefault="00A073C2" w:rsidP="00062D7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II.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A62C2" w14:textId="77777777" w:rsidR="00A073C2" w:rsidRDefault="00A073C2" w:rsidP="00062D7A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III.n.év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BB98D2" w14:textId="77777777" w:rsidR="00A073C2" w:rsidRDefault="00A073C2" w:rsidP="00062D7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IV.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E2A327" w14:textId="77777777" w:rsidR="00A073C2" w:rsidRPr="00630640" w:rsidRDefault="00A073C2" w:rsidP="00062D7A">
            <w:pPr>
              <w:jc w:val="both"/>
              <w:rPr>
                <w:b/>
                <w:color w:val="0D0D0D"/>
              </w:rPr>
            </w:pPr>
            <w:r w:rsidRPr="00630640">
              <w:rPr>
                <w:b/>
                <w:color w:val="0D0D0D"/>
              </w:rPr>
              <w:t>összesen</w:t>
            </w:r>
          </w:p>
          <w:p w14:paraId="5799FA8A" w14:textId="77777777" w:rsidR="00A073C2" w:rsidRPr="00630640" w:rsidRDefault="00A073C2" w:rsidP="00062D7A">
            <w:pPr>
              <w:jc w:val="both"/>
              <w:rPr>
                <w:b/>
                <w:color w:val="0D0D0D"/>
              </w:rPr>
            </w:pPr>
          </w:p>
        </w:tc>
      </w:tr>
      <w:tr w:rsidR="00A073C2" w14:paraId="3B78FB15" w14:textId="77777777" w:rsidTr="007708AB"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90A3BA" w14:textId="4AF8EF0A" w:rsidR="00A073C2" w:rsidRDefault="002055A1" w:rsidP="00062D7A">
            <w:pPr>
              <w:spacing w:before="120"/>
              <w:jc w:val="both"/>
            </w:pPr>
            <w:r>
              <w:t>Egyéb adatszerzés, lakcím felderítés</w:t>
            </w:r>
          </w:p>
          <w:p w14:paraId="60E611FA" w14:textId="77777777" w:rsidR="00A073C2" w:rsidRDefault="00A073C2" w:rsidP="00062D7A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4C83F3" w14:textId="77777777" w:rsidR="00A073C2" w:rsidRDefault="00A073C2" w:rsidP="00062D7A">
            <w:pPr>
              <w:spacing w:line="360" w:lineRule="auto"/>
              <w:jc w:val="both"/>
            </w:pPr>
            <w: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6F0335" w14:textId="77777777" w:rsidR="00A073C2" w:rsidRDefault="00A073C2" w:rsidP="00062D7A">
            <w:pPr>
              <w:spacing w:line="360" w:lineRule="auto"/>
              <w:jc w:val="both"/>
            </w:pPr>
            <w:r>
              <w:t xml:space="preserve">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DABA88" w14:textId="77777777" w:rsidR="00A073C2" w:rsidRDefault="00A073C2" w:rsidP="00062D7A">
            <w:pPr>
              <w:spacing w:line="360" w:lineRule="auto"/>
              <w:jc w:val="both"/>
            </w:pPr>
            <w:r>
              <w:t xml:space="preserve">  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32C8AC" w14:textId="41A6983F" w:rsidR="00A073C2" w:rsidRDefault="002055A1" w:rsidP="00062D7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496373" w14:textId="0A8B4BF0" w:rsidR="00A073C2" w:rsidRPr="00630640" w:rsidRDefault="00A073C2" w:rsidP="00062D7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   </w:t>
            </w:r>
            <w:r w:rsidR="002055A1">
              <w:rPr>
                <w:color w:val="0D0D0D"/>
              </w:rPr>
              <w:t>1</w:t>
            </w:r>
          </w:p>
        </w:tc>
      </w:tr>
      <w:tr w:rsidR="00A073C2" w14:paraId="37D4F71A" w14:textId="77777777" w:rsidTr="007708AB">
        <w:tc>
          <w:tcPr>
            <w:tcW w:w="3827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2B453956" w14:textId="77777777" w:rsidR="007708AB" w:rsidRDefault="00A073C2" w:rsidP="00062D7A">
            <w:pPr>
              <w:spacing w:before="120"/>
              <w:jc w:val="both"/>
            </w:pPr>
            <w:r>
              <w:t xml:space="preserve">Környezet-tanulmány, </w:t>
            </w:r>
          </w:p>
          <w:p w14:paraId="19B55084" w14:textId="77777777" w:rsidR="00A073C2" w:rsidRDefault="00A073C2" w:rsidP="00062D7A">
            <w:pPr>
              <w:spacing w:before="120"/>
              <w:jc w:val="both"/>
            </w:pPr>
            <w:r>
              <w:t>adó- és értékbizonyítvány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DE9B3D" w14:textId="3666054F" w:rsidR="00A073C2" w:rsidRDefault="002055A1" w:rsidP="00062D7A">
            <w:pPr>
              <w:spacing w:before="120" w:line="360" w:lineRule="auto"/>
              <w:jc w:val="both"/>
            </w:pPr>
            <w: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F65159" w14:textId="06676714" w:rsidR="00A073C2" w:rsidRDefault="002055A1" w:rsidP="00062D7A">
            <w:pPr>
              <w:spacing w:before="120" w:line="360" w:lineRule="auto"/>
              <w:jc w:val="both"/>
            </w:pPr>
            <w: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59B832C" w14:textId="0390383E" w:rsidR="00A073C2" w:rsidRDefault="00A073C2" w:rsidP="00062D7A">
            <w:pPr>
              <w:spacing w:before="120" w:line="360" w:lineRule="auto"/>
              <w:jc w:val="both"/>
            </w:pPr>
            <w:r>
              <w:t xml:space="preserve"> </w:t>
            </w:r>
            <w:r w:rsidR="002055A1"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A03FF88" w14:textId="307CEB30" w:rsidR="00A073C2" w:rsidRDefault="00E84710" w:rsidP="00062D7A">
            <w:pPr>
              <w:spacing w:before="120" w:line="360" w:lineRule="auto"/>
              <w:jc w:val="both"/>
            </w:pPr>
            <w:r>
              <w:t>19</w:t>
            </w:r>
            <w:r w:rsidR="002055A1">
              <w:t>9</w:t>
            </w:r>
            <w:r w:rsidR="00A073C2"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14:paraId="166EE85D" w14:textId="0AD30E45" w:rsidR="00A073C2" w:rsidRDefault="00A073C2" w:rsidP="00062D7A">
            <w:pPr>
              <w:spacing w:before="120"/>
              <w:jc w:val="both"/>
            </w:pPr>
            <w:r>
              <w:t xml:space="preserve"> </w:t>
            </w:r>
            <w:r w:rsidR="00E84710">
              <w:t>8</w:t>
            </w:r>
            <w:r w:rsidR="002055A1">
              <w:t>69</w:t>
            </w:r>
          </w:p>
        </w:tc>
      </w:tr>
      <w:tr w:rsidR="00A073C2" w14:paraId="2B6EE5A8" w14:textId="77777777" w:rsidTr="007708AB"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186695" w14:textId="77777777" w:rsidR="00A073C2" w:rsidRDefault="00A073C2" w:rsidP="00062D7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Ügyek összesen (db):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14:paraId="43241634" w14:textId="4A571F34" w:rsidR="00A073C2" w:rsidRDefault="002055A1" w:rsidP="00062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14:paraId="5A74ABF2" w14:textId="692256F8" w:rsidR="00A073C2" w:rsidRDefault="002055A1" w:rsidP="00062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14:paraId="48F54F56" w14:textId="05B358B7" w:rsidR="00A073C2" w:rsidRDefault="002055A1" w:rsidP="00062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14:paraId="05F169B7" w14:textId="747DA253" w:rsidR="00A073C2" w:rsidRDefault="00E84710" w:rsidP="00062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2055A1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71524C" w14:textId="301EA8BB" w:rsidR="00A073C2" w:rsidRDefault="00E84710" w:rsidP="00062D7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8</w:t>
            </w:r>
            <w:r w:rsidR="002055A1">
              <w:rPr>
                <w:b/>
              </w:rPr>
              <w:t>70</w:t>
            </w:r>
          </w:p>
        </w:tc>
      </w:tr>
    </w:tbl>
    <w:p w14:paraId="586D32C6" w14:textId="421C59BD" w:rsidR="00A073C2" w:rsidRDefault="00A073C2" w:rsidP="00A073C2">
      <w:pPr>
        <w:jc w:val="both"/>
      </w:pPr>
      <w:r>
        <w:t xml:space="preserve"> 20</w:t>
      </w:r>
      <w:r w:rsidR="00263B3C">
        <w:t>2</w:t>
      </w:r>
      <w:r w:rsidR="00482863">
        <w:t>1</w:t>
      </w:r>
      <w:r>
        <w:t>. évben végzett helyszíni behajtási cselekményeket az alábbi táblázat foglalja össze:</w:t>
      </w:r>
    </w:p>
    <w:p w14:paraId="7041C07A" w14:textId="77777777" w:rsidR="00A073C2" w:rsidRDefault="00A073C2" w:rsidP="00A073C2">
      <w:pPr>
        <w:jc w:val="both"/>
      </w:pPr>
    </w:p>
    <w:p w14:paraId="2581ED67" w14:textId="77777777" w:rsidR="00A073C2" w:rsidRDefault="00A073C2" w:rsidP="00A073C2">
      <w:pPr>
        <w:jc w:val="both"/>
      </w:pPr>
      <w:r>
        <w:t>A méltányossági és részletfizetési kérelmekhez készítendő környezettanulmány, valamint az adó- és értékbizonyítvány elvégzése időigényes. Ezen túlmenően előfordul, hogy egy-egy környezettanulmány, adó- és értékbizonyítvány elkészítéséhez több alkalommal is meg kell jelenni az ügyintézőnek a helyszínen.</w:t>
      </w:r>
    </w:p>
    <w:p w14:paraId="047D3D3F" w14:textId="77777777" w:rsidR="00A073C2" w:rsidRDefault="00A073C2" w:rsidP="00A073C2">
      <w:pPr>
        <w:pStyle w:val="Szvegtrzs"/>
        <w:rPr>
          <w:rFonts w:ascii="Times New Roman" w:hAnsi="Times New Roman"/>
        </w:rPr>
      </w:pPr>
    </w:p>
    <w:p w14:paraId="53A34F89" w14:textId="27F2FE72" w:rsidR="00A073C2" w:rsidRDefault="00A073C2" w:rsidP="00A073C2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adóügyi megbízottak törekednek az eredményes munkára, a csoportvezető által naponta tételesen, vagy </w:t>
      </w:r>
      <w:proofErr w:type="spellStart"/>
      <w:r>
        <w:rPr>
          <w:rFonts w:ascii="Times New Roman" w:hAnsi="Times New Roman"/>
        </w:rPr>
        <w:t>szúrópróbaszerűen</w:t>
      </w:r>
      <w:proofErr w:type="spellEnd"/>
      <w:r>
        <w:rPr>
          <w:rFonts w:ascii="Times New Roman" w:hAnsi="Times New Roman"/>
        </w:rPr>
        <w:t xml:space="preserve"> ellenőrzésre kerül munkavégzésük. A csoport belső behajtási munkával is igyekszik a hátralékok beszedésére. Az év során folyamatosan végeztünk inkasszót, letiltást, jelzálogjog bejegyzést, sok esetben telefonon is megkerestük hátralékos ügyfeleinket adóhátralékuk rendezése végett.</w:t>
      </w:r>
    </w:p>
    <w:p w14:paraId="3B2F16B5" w14:textId="77777777" w:rsidR="00A073C2" w:rsidRDefault="00A073C2" w:rsidP="00A073C2">
      <w:pPr>
        <w:spacing w:before="120"/>
        <w:ind w:left="-680"/>
        <w:jc w:val="both"/>
      </w:pPr>
    </w:p>
    <w:p w14:paraId="1886F2BA" w14:textId="77777777" w:rsidR="00A073C2" w:rsidRDefault="00A073C2" w:rsidP="00A073C2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adóbehajtás hatékonyságának növeléséhez, előirányzataink teljesítéséhez elengedhetetlenül fontossá vált a belső behajtási cselekmények alkalmazása. </w:t>
      </w:r>
    </w:p>
    <w:p w14:paraId="0C1A7C4D" w14:textId="77777777" w:rsidR="007708AB" w:rsidRDefault="007708AB" w:rsidP="00A073C2">
      <w:pPr>
        <w:jc w:val="both"/>
      </w:pPr>
    </w:p>
    <w:p w14:paraId="6F1F4852" w14:textId="54E6E267" w:rsidR="00A073C2" w:rsidRDefault="00A073C2" w:rsidP="00A073C2">
      <w:pPr>
        <w:jc w:val="both"/>
      </w:pPr>
      <w:r>
        <w:t>Kimutatás a 20</w:t>
      </w:r>
      <w:r w:rsidR="00E84710">
        <w:t>2</w:t>
      </w:r>
      <w:r w:rsidR="00482863">
        <w:t>1</w:t>
      </w:r>
      <w:r>
        <w:t>. évben hivatalból végzett belső behajtási cselekményekről:</w:t>
      </w:r>
    </w:p>
    <w:p w14:paraId="1E267464" w14:textId="77777777" w:rsidR="00A073C2" w:rsidRPr="00321082" w:rsidRDefault="00A073C2" w:rsidP="00A073C2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960"/>
        <w:gridCol w:w="1456"/>
        <w:gridCol w:w="1295"/>
        <w:gridCol w:w="1090"/>
      </w:tblGrid>
      <w:tr w:rsidR="00A073C2" w14:paraId="0E612BA0" w14:textId="77777777" w:rsidTr="00062D7A"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AE2" w14:textId="77777777" w:rsidR="00A073C2" w:rsidRDefault="00A073C2" w:rsidP="00062D7A">
            <w:pPr>
              <w:jc w:val="both"/>
            </w:pPr>
            <w:r>
              <w:rPr>
                <w:b/>
              </w:rPr>
              <w:t xml:space="preserve"> </w:t>
            </w:r>
            <w:r>
              <w:t>Eljárások megnevezése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7EAFAD" w14:textId="77777777" w:rsidR="00A073C2" w:rsidRDefault="00A073C2" w:rsidP="00062D7A">
            <w:pPr>
              <w:jc w:val="both"/>
            </w:pPr>
            <w:r>
              <w:t>száma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655F1" w14:textId="77777777" w:rsidR="00A073C2" w:rsidRDefault="00A073C2" w:rsidP="00D63928">
            <w:pPr>
              <w:jc w:val="center"/>
            </w:pPr>
            <w:r>
              <w:t>behajtás alá vont összege (e Ft.)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BCD14" w14:textId="77777777" w:rsidR="00A073C2" w:rsidRDefault="00A073C2" w:rsidP="00D63928">
            <w:pPr>
              <w:jc w:val="center"/>
            </w:pPr>
            <w:r>
              <w:t>befolyt összeg</w:t>
            </w:r>
          </w:p>
          <w:p w14:paraId="0EB73988" w14:textId="77777777" w:rsidR="00A073C2" w:rsidRDefault="00A073C2" w:rsidP="00D63928">
            <w:pPr>
              <w:jc w:val="center"/>
            </w:pPr>
            <w:r>
              <w:t>(e Ft.)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26D1E7" w14:textId="77777777" w:rsidR="00A073C2" w:rsidRDefault="00A073C2" w:rsidP="00062D7A">
            <w:pPr>
              <w:jc w:val="both"/>
            </w:pPr>
            <w:r>
              <w:t xml:space="preserve">teljesítés </w:t>
            </w:r>
          </w:p>
          <w:p w14:paraId="3A4F46F0" w14:textId="77777777" w:rsidR="00A073C2" w:rsidRDefault="00A073C2" w:rsidP="00062D7A">
            <w:pPr>
              <w:jc w:val="both"/>
            </w:pPr>
            <w:r>
              <w:t>%-ban</w:t>
            </w:r>
          </w:p>
        </w:tc>
      </w:tr>
      <w:tr w:rsidR="00A073C2" w14:paraId="632C77EC" w14:textId="77777777" w:rsidTr="00062D7A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342B6" w14:textId="77777777" w:rsidR="00A073C2" w:rsidRDefault="00A073C2" w:rsidP="00062D7A">
            <w:pPr>
              <w:jc w:val="both"/>
            </w:pPr>
            <w:r>
              <w:t>Munkabér letiltás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312B1" w14:textId="3595AA83" w:rsidR="00A073C2" w:rsidRDefault="00A073C2" w:rsidP="00062D7A">
            <w:pPr>
              <w:jc w:val="both"/>
            </w:pPr>
            <w:r>
              <w:t xml:space="preserve">   </w:t>
            </w:r>
            <w:r w:rsidR="00D63928">
              <w:t xml:space="preserve">  </w:t>
            </w:r>
            <w:r w:rsidR="009E6FF8">
              <w:t>102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E0CA39" w14:textId="102F611A" w:rsidR="00A073C2" w:rsidRDefault="00A073C2" w:rsidP="00062D7A">
            <w:pPr>
              <w:jc w:val="both"/>
            </w:pPr>
            <w:r>
              <w:t xml:space="preserve">  </w:t>
            </w:r>
            <w:r w:rsidR="00D63928">
              <w:t xml:space="preserve">      </w:t>
            </w:r>
            <w:r w:rsidR="009E6FF8">
              <w:t>23.942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AAFD7" w14:textId="7503F7FC" w:rsidR="00A073C2" w:rsidRDefault="00A073C2" w:rsidP="00062D7A">
            <w:pPr>
              <w:jc w:val="both"/>
            </w:pPr>
            <w:r>
              <w:t xml:space="preserve">   </w:t>
            </w:r>
            <w:r w:rsidR="00D63928">
              <w:t xml:space="preserve">   </w:t>
            </w:r>
            <w:r>
              <w:t xml:space="preserve"> </w:t>
            </w:r>
            <w:r w:rsidR="009E6FF8">
              <w:t>7.951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F8C1B7" w14:textId="4E5747D6" w:rsidR="00A073C2" w:rsidRDefault="00A073C2" w:rsidP="00062D7A">
            <w:pPr>
              <w:jc w:val="both"/>
            </w:pPr>
            <w:r>
              <w:t xml:space="preserve">   </w:t>
            </w:r>
            <w:r w:rsidR="009E6FF8">
              <w:t>33,2</w:t>
            </w:r>
          </w:p>
        </w:tc>
      </w:tr>
      <w:tr w:rsidR="00A073C2" w14:paraId="258C4B8B" w14:textId="77777777" w:rsidTr="00062D7A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18F0C" w14:textId="77777777" w:rsidR="00A073C2" w:rsidRDefault="00A073C2" w:rsidP="00062D7A">
            <w:pPr>
              <w:jc w:val="both"/>
            </w:pPr>
            <w:r>
              <w:t>Azonnali beszedési megbízás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991EF" w14:textId="066AE155" w:rsidR="009E6FF8" w:rsidRDefault="00D63928" w:rsidP="00062D7A">
            <w:pPr>
              <w:jc w:val="both"/>
            </w:pPr>
            <w:r>
              <w:t xml:space="preserve">  </w:t>
            </w:r>
            <w:r w:rsidR="009E6FF8">
              <w:t>1.714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C037BF" w14:textId="5A25200A" w:rsidR="00A073C2" w:rsidRDefault="009E6FF8" w:rsidP="00062D7A">
            <w:pPr>
              <w:jc w:val="both"/>
            </w:pPr>
            <w:r>
              <w:t xml:space="preserve">      259.433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75D85" w14:textId="43DC1387" w:rsidR="00A073C2" w:rsidRDefault="00A073C2" w:rsidP="00062D7A">
            <w:pPr>
              <w:jc w:val="both"/>
            </w:pPr>
            <w:r>
              <w:t xml:space="preserve">  </w:t>
            </w:r>
            <w:r w:rsidR="00D63928">
              <w:t xml:space="preserve">   </w:t>
            </w:r>
            <w:r w:rsidR="009E6FF8">
              <w:t>44.775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3BADED" w14:textId="128A09CF" w:rsidR="00A073C2" w:rsidRDefault="00A073C2" w:rsidP="00062D7A">
            <w:pPr>
              <w:jc w:val="both"/>
            </w:pPr>
            <w:r>
              <w:t xml:space="preserve">   </w:t>
            </w:r>
            <w:r w:rsidR="009E6FF8">
              <w:t>1</w:t>
            </w:r>
            <w:r w:rsidR="00D63928">
              <w:t>7,7</w:t>
            </w:r>
          </w:p>
        </w:tc>
      </w:tr>
      <w:tr w:rsidR="00A073C2" w14:paraId="4434BFDD" w14:textId="77777777" w:rsidTr="00062D7A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AE373" w14:textId="77777777" w:rsidR="00A073C2" w:rsidRDefault="00A073C2" w:rsidP="00062D7A">
            <w:pPr>
              <w:jc w:val="both"/>
            </w:pPr>
            <w:r>
              <w:t>Jelzálogjog bejegyzés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45EFB" w14:textId="799668F2" w:rsidR="00A073C2" w:rsidRDefault="00A073C2" w:rsidP="00062D7A">
            <w:pPr>
              <w:jc w:val="both"/>
            </w:pPr>
            <w:r>
              <w:t xml:space="preserve">     </w:t>
            </w:r>
            <w:r w:rsidR="00D63928">
              <w:t xml:space="preserve">  </w:t>
            </w:r>
            <w:r w:rsidR="009E6FF8">
              <w:t xml:space="preserve">  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2CC9D5" w14:textId="33B88E47" w:rsidR="00A073C2" w:rsidRDefault="00A073C2" w:rsidP="00062D7A">
            <w:pPr>
              <w:jc w:val="both"/>
            </w:pPr>
            <w:r>
              <w:t xml:space="preserve">    </w:t>
            </w:r>
            <w:r w:rsidR="00D63928">
              <w:t xml:space="preserve">      </w:t>
            </w:r>
            <w:r w:rsidR="009E6FF8">
              <w:t>1.306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7B397" w14:textId="773FA670" w:rsidR="00A073C2" w:rsidRDefault="00D63928" w:rsidP="00062D7A">
            <w:pPr>
              <w:jc w:val="both"/>
            </w:pPr>
            <w:r>
              <w:t xml:space="preserve">       </w:t>
            </w:r>
            <w:r w:rsidR="009E6FF8">
              <w:t xml:space="preserve">   764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17F13" w14:textId="1FECE82D" w:rsidR="00A073C2" w:rsidRDefault="00A073C2" w:rsidP="00062D7A">
            <w:pPr>
              <w:jc w:val="both"/>
            </w:pPr>
            <w:r>
              <w:t xml:space="preserve"> </w:t>
            </w:r>
            <w:r w:rsidR="009E6FF8">
              <w:t xml:space="preserve">  5</w:t>
            </w:r>
            <w:r w:rsidR="00D63928">
              <w:t>8,</w:t>
            </w:r>
            <w:r w:rsidR="009E6FF8">
              <w:t>5</w:t>
            </w:r>
          </w:p>
        </w:tc>
      </w:tr>
      <w:tr w:rsidR="00A073C2" w14:paraId="52B11AB3" w14:textId="77777777" w:rsidTr="00062D7A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15176" w14:textId="77777777" w:rsidR="00A073C2" w:rsidRDefault="00A073C2" w:rsidP="00062D7A">
            <w:pPr>
              <w:jc w:val="both"/>
            </w:pPr>
            <w:r>
              <w:t>Ingatlan zárlat, illetőleg végrehajtás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EDCFB" w14:textId="6F62BF4E" w:rsidR="00A073C2" w:rsidRDefault="00A073C2" w:rsidP="00062D7A">
            <w:pPr>
              <w:jc w:val="both"/>
            </w:pPr>
            <w:r>
              <w:t xml:space="preserve">     </w:t>
            </w:r>
            <w:r w:rsidR="00D63928">
              <w:t xml:space="preserve">  </w:t>
            </w:r>
            <w:r w:rsidR="009E6FF8">
              <w:t xml:space="preserve">  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05D1A" w14:textId="36284D0B" w:rsidR="00A073C2" w:rsidRDefault="00A073C2" w:rsidP="00062D7A">
            <w:pPr>
              <w:jc w:val="both"/>
            </w:pPr>
            <w:r>
              <w:t xml:space="preserve">  </w:t>
            </w:r>
            <w:r w:rsidR="00D63928">
              <w:t xml:space="preserve">      </w:t>
            </w:r>
            <w:r w:rsidR="009E6FF8">
              <w:t>10.023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09911" w14:textId="3DEB5B8F" w:rsidR="00A073C2" w:rsidRDefault="00A073C2" w:rsidP="00062D7A">
            <w:pPr>
              <w:jc w:val="both"/>
            </w:pPr>
            <w:r>
              <w:t xml:space="preserve">  </w:t>
            </w:r>
            <w:r w:rsidR="00D63928">
              <w:t xml:space="preserve">     9.</w:t>
            </w:r>
            <w:r w:rsidR="009E6FF8">
              <w:t>778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BD0D39" w14:textId="610DEE67" w:rsidR="00A073C2" w:rsidRDefault="00A073C2" w:rsidP="00062D7A">
            <w:pPr>
              <w:jc w:val="both"/>
            </w:pPr>
            <w:r>
              <w:t xml:space="preserve"> </w:t>
            </w:r>
            <w:r w:rsidR="00D63928">
              <w:t xml:space="preserve">  </w:t>
            </w:r>
            <w:r w:rsidR="009E6FF8">
              <w:t>97,6</w:t>
            </w:r>
          </w:p>
        </w:tc>
      </w:tr>
      <w:tr w:rsidR="00A073C2" w14:paraId="3D5ADF25" w14:textId="77777777" w:rsidTr="00062D7A"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1A71" w14:textId="77777777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563F3" w14:textId="2D0F14DA" w:rsidR="00A073C2" w:rsidRDefault="00D63928" w:rsidP="00062D7A">
            <w:pPr>
              <w:jc w:val="both"/>
              <w:rPr>
                <w:b/>
              </w:rPr>
            </w:pPr>
            <w:r>
              <w:rPr>
                <w:b/>
              </w:rPr>
              <w:t xml:space="preserve">  1.</w:t>
            </w:r>
            <w:r w:rsidR="009E6FF8">
              <w:rPr>
                <w:b/>
              </w:rPr>
              <w:t>825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847B4" w14:textId="6290D1ED" w:rsidR="00A073C2" w:rsidRDefault="00D63928" w:rsidP="00062D7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E6FF8">
              <w:rPr>
                <w:b/>
              </w:rPr>
              <w:t>294.704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73A9EC" w14:textId="59FE2332" w:rsidR="00A073C2" w:rsidRDefault="00D63928" w:rsidP="00062D7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E6FF8">
              <w:rPr>
                <w:b/>
              </w:rPr>
              <w:t xml:space="preserve">  63.268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A7AEE" w14:textId="362F5C74" w:rsidR="00A073C2" w:rsidRDefault="00A073C2" w:rsidP="00062D7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E6FF8">
              <w:rPr>
                <w:b/>
              </w:rPr>
              <w:t>21,5</w:t>
            </w:r>
          </w:p>
        </w:tc>
      </w:tr>
    </w:tbl>
    <w:p w14:paraId="622F55D9" w14:textId="77777777" w:rsidR="00A073C2" w:rsidRDefault="00A073C2" w:rsidP="00A073C2">
      <w:pPr>
        <w:jc w:val="both"/>
      </w:pPr>
    </w:p>
    <w:p w14:paraId="4CFD43A4" w14:textId="699CD355" w:rsidR="00A073C2" w:rsidRDefault="00A073C2" w:rsidP="00A073C2">
      <w:pPr>
        <w:jc w:val="both"/>
      </w:pPr>
      <w:r>
        <w:t>A csoport 20</w:t>
      </w:r>
      <w:r w:rsidR="00E84710">
        <w:t>2</w:t>
      </w:r>
      <w:r w:rsidR="00482863">
        <w:t>1</w:t>
      </w:r>
      <w:r>
        <w:t>. évben is törekedett a belső behajtás eredményességére. A belső behajtási munka egész évben folyamatos ütemben folyt</w:t>
      </w:r>
      <w:r w:rsidR="009E6FF8">
        <w:t>.</w:t>
      </w:r>
    </w:p>
    <w:p w14:paraId="2A86E19B" w14:textId="77777777" w:rsidR="004B696F" w:rsidRDefault="004B696F" w:rsidP="00A073C2">
      <w:pPr>
        <w:jc w:val="both"/>
      </w:pPr>
    </w:p>
    <w:p w14:paraId="2B18D44E" w14:textId="2AEB9383" w:rsidR="00A073C2" w:rsidRDefault="00A073C2" w:rsidP="00A073C2">
      <w:pPr>
        <w:jc w:val="both"/>
      </w:pPr>
      <w:r>
        <w:t>A hatósági utalás (inkasszó) magas száma abból is adódik, hogy egy-egy hátralékos számlájára többször, illetve egy időben több számlájára is nyújtottunk be inkasszót. Sok a fedezet hiányos, megszűnt számla, amelyhez a megszűnő, felszámolás, kényszertörlés alatt lévő cégek számának növekedése is hozzájárul.</w:t>
      </w:r>
    </w:p>
    <w:p w14:paraId="6A6E74B4" w14:textId="77777777" w:rsidR="00A073C2" w:rsidRDefault="00A073C2" w:rsidP="00A073C2">
      <w:pPr>
        <w:pStyle w:val="Szvegtrzs"/>
        <w:rPr>
          <w:rFonts w:ascii="Times New Roman" w:hAnsi="Times New Roman"/>
        </w:rPr>
      </w:pPr>
    </w:p>
    <w:p w14:paraId="2A8014C1" w14:textId="0BC38596" w:rsidR="00A073C2" w:rsidRDefault="00A073C2" w:rsidP="00A073C2">
      <w:pPr>
        <w:jc w:val="both"/>
      </w:pPr>
    </w:p>
    <w:p w14:paraId="0EA8F128" w14:textId="77777777" w:rsidR="00A073C2" w:rsidRDefault="00A073C2" w:rsidP="00A073C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7. Összefoglalva</w:t>
      </w:r>
    </w:p>
    <w:p w14:paraId="02383220" w14:textId="77777777" w:rsidR="00A073C2" w:rsidRDefault="00A073C2" w:rsidP="00A073C2">
      <w:pPr>
        <w:jc w:val="both"/>
      </w:pPr>
    </w:p>
    <w:p w14:paraId="40E797A5" w14:textId="77777777" w:rsidR="00A073C2" w:rsidRDefault="00A073C2" w:rsidP="00A073C2">
      <w:pPr>
        <w:jc w:val="both"/>
      </w:pPr>
    </w:p>
    <w:p w14:paraId="0FB15A41" w14:textId="42ECF223" w:rsidR="00A073C2" w:rsidRDefault="00A073C2" w:rsidP="00A073C2">
      <w:pPr>
        <w:jc w:val="both"/>
      </w:pPr>
      <w:r>
        <w:t>Megállapítható, hogy 20</w:t>
      </w:r>
      <w:r w:rsidR="007740DB">
        <w:t>2</w:t>
      </w:r>
      <w:r w:rsidR="00482863">
        <w:t>1</w:t>
      </w:r>
      <w:r>
        <w:t xml:space="preserve">. évben sikerült az előirányzott tervet teljesíteni. </w:t>
      </w:r>
    </w:p>
    <w:p w14:paraId="21E03AC5" w14:textId="062BADFE" w:rsidR="00A073C2" w:rsidRDefault="00A073C2" w:rsidP="00A073C2">
      <w:pPr>
        <w:jc w:val="both"/>
      </w:pPr>
    </w:p>
    <w:p w14:paraId="54BE9149" w14:textId="77777777" w:rsidR="00CE4604" w:rsidRDefault="00CE4604" w:rsidP="00A073C2">
      <w:pPr>
        <w:jc w:val="both"/>
      </w:pPr>
    </w:p>
    <w:p w14:paraId="323B5229" w14:textId="2099F2C5" w:rsidR="00A073C2" w:rsidRDefault="00A073C2" w:rsidP="00A073C2">
      <w:pPr>
        <w:jc w:val="both"/>
      </w:pPr>
      <w:r>
        <w:t>Az ASP</w:t>
      </w:r>
      <w:r w:rsidR="00311DC0">
        <w:t xml:space="preserve"> rendszerben az</w:t>
      </w:r>
      <w:r w:rsidR="009C2EF4">
        <w:t xml:space="preserve"> évváltás </w:t>
      </w:r>
      <w:r>
        <w:t>sikeresen megtörtént. Az ASP ADÓ nyilvántartási rendszere, munkafolyamat lépései a Pénzügyminisztérium új -</w:t>
      </w:r>
      <w:r w:rsidR="003E6838">
        <w:t xml:space="preserve"> </w:t>
      </w:r>
      <w:r>
        <w:t>az elmúlt 20 év gyakorlatától eltérő – szempontrendszerei szerint működik. A kivetett adók ügyében hozott határozatok véglegessé válásával (jogerőre emelkedésével) járó adminisztráció jelentős többletmunkát eredményez az ügyintézők számára, és nagyban függ a Magyar Posta által kézbesített küldemények átvételétől / visszaérkezésétől.</w:t>
      </w:r>
      <w:r w:rsidR="00311DC0">
        <w:t xml:space="preserve"> A gépjárműadó </w:t>
      </w:r>
      <w:r w:rsidR="002938CB">
        <w:t>feladatkörének megszűnésével</w:t>
      </w:r>
      <w:r w:rsidR="00311DC0">
        <w:t xml:space="preserve"> ez a többletmunka csökkent.</w:t>
      </w:r>
      <w:r>
        <w:t xml:space="preserve"> </w:t>
      </w:r>
    </w:p>
    <w:p w14:paraId="28CBCA62" w14:textId="2DD87736" w:rsidR="00A073C2" w:rsidRDefault="00A073C2" w:rsidP="00A073C2">
      <w:pPr>
        <w:jc w:val="both"/>
      </w:pPr>
    </w:p>
    <w:p w14:paraId="6462165A" w14:textId="77777777" w:rsidR="00CE4604" w:rsidRDefault="00CE4604" w:rsidP="00A073C2">
      <w:pPr>
        <w:jc w:val="both"/>
      </w:pPr>
    </w:p>
    <w:p w14:paraId="2D1FE320" w14:textId="77777777" w:rsidR="00A073C2" w:rsidRDefault="00A073C2" w:rsidP="00A073C2">
      <w:pPr>
        <w:jc w:val="both"/>
      </w:pPr>
      <w:r>
        <w:t xml:space="preserve">2019.01.01-től kötelező az elektronikus kapcsolattartás a gazdasági társaságok és az egyéni vállalkozók esetében. Az adóhatóság tapasztalata, hogy ennek ellenére az adózók egy jelentős része a mai napig papír alapon várja a hivatalos iratokat, melyről nem szerezve tudomást, hátralékossá válnak. Az ügyintézők folyamatosan tájékoztatják az adózókat az elektronikus kapcsolattartásról és a Cégkapu használatának szükségességéről. Az előbbiek változásához alapos szemléletváltásra van szükség, mely kihat a kerület adóbevételeire.  </w:t>
      </w:r>
    </w:p>
    <w:p w14:paraId="3B590E14" w14:textId="22005C54" w:rsidR="007740DB" w:rsidRDefault="007740DB" w:rsidP="00A073C2">
      <w:pPr>
        <w:jc w:val="both"/>
      </w:pPr>
    </w:p>
    <w:p w14:paraId="02E2CFFF" w14:textId="77777777" w:rsidR="00CE4604" w:rsidRDefault="00CE4604" w:rsidP="00A073C2">
      <w:pPr>
        <w:jc w:val="both"/>
      </w:pPr>
    </w:p>
    <w:p w14:paraId="627DEBBB" w14:textId="645F9C75" w:rsidR="00A073C2" w:rsidRDefault="00A073C2" w:rsidP="00A073C2">
      <w:pPr>
        <w:jc w:val="both"/>
      </w:pPr>
      <w:r>
        <w:t>Az adózók 20</w:t>
      </w:r>
      <w:r w:rsidR="007740DB">
        <w:t>2</w:t>
      </w:r>
      <w:r w:rsidR="00482863">
        <w:t>1</w:t>
      </w:r>
      <w:r>
        <w:t xml:space="preserve">. évben is éltek a méltányosság és a fizetéskönnyítés lehetőségével. Az év folyamán </w:t>
      </w:r>
      <w:r w:rsidR="005A3A9D">
        <w:t>3</w:t>
      </w:r>
      <w:r>
        <w:t xml:space="preserve"> adóalanynál </w:t>
      </w:r>
      <w:r w:rsidR="005A3A9D">
        <w:t>3</w:t>
      </w:r>
      <w:r w:rsidR="003B78AC">
        <w:t>16</w:t>
      </w:r>
      <w:r w:rsidR="00BF3BE0">
        <w:t xml:space="preserve"> e </w:t>
      </w:r>
      <w:r>
        <w:t xml:space="preserve">Ft összegben gyakoroltunk </w:t>
      </w:r>
      <w:proofErr w:type="spellStart"/>
      <w:r>
        <w:t>méltányosságot</w:t>
      </w:r>
      <w:proofErr w:type="spellEnd"/>
      <w:r>
        <w:t xml:space="preserve">. Kérelemre </w:t>
      </w:r>
      <w:r w:rsidR="005A3A9D">
        <w:t>50</w:t>
      </w:r>
      <w:r>
        <w:t xml:space="preserve"> adózónak részletfizetési lehetőséget biztosítottunk </w:t>
      </w:r>
      <w:r w:rsidR="005A3A9D">
        <w:t>63,6</w:t>
      </w:r>
      <w:r w:rsidR="00C430C0">
        <w:t xml:space="preserve"> M</w:t>
      </w:r>
      <w:r>
        <w:t xml:space="preserve"> Ft összegre.</w:t>
      </w:r>
    </w:p>
    <w:p w14:paraId="13C9564E" w14:textId="77777777" w:rsidR="00A073C2" w:rsidRDefault="00A073C2" w:rsidP="00A073C2">
      <w:pPr>
        <w:jc w:val="both"/>
        <w:rPr>
          <w:b/>
        </w:rPr>
      </w:pPr>
    </w:p>
    <w:p w14:paraId="2E009AFF" w14:textId="77777777" w:rsidR="00A073C2" w:rsidRDefault="00A073C2" w:rsidP="00A073C2">
      <w:pPr>
        <w:jc w:val="both"/>
        <w:rPr>
          <w:b/>
        </w:rPr>
      </w:pPr>
    </w:p>
    <w:p w14:paraId="6846E600" w14:textId="0256BA79" w:rsidR="00A073C2" w:rsidRDefault="00A073C2" w:rsidP="00A073C2">
      <w:pPr>
        <w:jc w:val="both"/>
        <w:rPr>
          <w:b/>
        </w:rPr>
      </w:pPr>
      <w:r w:rsidRPr="006361EA">
        <w:rPr>
          <w:b/>
        </w:rPr>
        <w:t>A</w:t>
      </w:r>
      <w:r>
        <w:rPr>
          <w:b/>
        </w:rPr>
        <w:t xml:space="preserve">z adóalanyok számának és az adóbevételeknek a </w:t>
      </w:r>
      <w:r w:rsidRPr="006361EA">
        <w:rPr>
          <w:b/>
        </w:rPr>
        <w:t>20</w:t>
      </w:r>
      <w:r w:rsidR="00482863">
        <w:rPr>
          <w:b/>
        </w:rPr>
        <w:t>20</w:t>
      </w:r>
      <w:r w:rsidRPr="006361EA">
        <w:rPr>
          <w:b/>
        </w:rPr>
        <w:t>. évi és a 20</w:t>
      </w:r>
      <w:r w:rsidR="00C430C0">
        <w:rPr>
          <w:b/>
        </w:rPr>
        <w:t>2</w:t>
      </w:r>
      <w:r w:rsidR="00482863">
        <w:rPr>
          <w:b/>
        </w:rPr>
        <w:t>1</w:t>
      </w:r>
      <w:r w:rsidRPr="006361EA">
        <w:rPr>
          <w:b/>
        </w:rPr>
        <w:t xml:space="preserve">. évi alakulását az alábbi táblázatok </w:t>
      </w:r>
      <w:r>
        <w:rPr>
          <w:b/>
        </w:rPr>
        <w:t>tartalmazzák</w:t>
      </w:r>
      <w:r w:rsidRPr="006361EA">
        <w:rPr>
          <w:b/>
        </w:rPr>
        <w:t>.</w:t>
      </w:r>
    </w:p>
    <w:p w14:paraId="02F28524" w14:textId="77777777" w:rsidR="00C031F2" w:rsidRDefault="00C031F2" w:rsidP="00A073C2">
      <w:pPr>
        <w:jc w:val="both"/>
        <w:rPr>
          <w:b/>
        </w:rPr>
      </w:pPr>
    </w:p>
    <w:p w14:paraId="36C68AEF" w14:textId="77777777" w:rsidR="00A073C2" w:rsidRPr="006361EA" w:rsidRDefault="00A073C2" w:rsidP="00A073C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508"/>
        <w:gridCol w:w="1487"/>
        <w:gridCol w:w="1598"/>
        <w:gridCol w:w="1512"/>
        <w:gridCol w:w="1490"/>
      </w:tblGrid>
      <w:tr w:rsidR="00A073C2" w:rsidRPr="00493E32" w14:paraId="27D84555" w14:textId="77777777" w:rsidTr="00062D7A"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79CCD115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417DFFCD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 xml:space="preserve">Adóalanyok </w:t>
            </w: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14:paraId="19CB27FA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száma 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</w:tcPr>
          <w:p w14:paraId="21C966C2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adónemenként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auto"/>
          </w:tcPr>
          <w:p w14:paraId="4677D826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left w:val="nil"/>
            </w:tcBorders>
            <w:shd w:val="clear" w:color="auto" w:fill="auto"/>
          </w:tcPr>
          <w:p w14:paraId="7EAC0211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073C2" w:rsidRPr="00493E32" w14:paraId="761F2D97" w14:textId="77777777" w:rsidTr="00062D7A">
        <w:tc>
          <w:tcPr>
            <w:tcW w:w="1466" w:type="dxa"/>
            <w:shd w:val="clear" w:color="auto" w:fill="auto"/>
          </w:tcPr>
          <w:p w14:paraId="2EE88ACC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Évek</w:t>
            </w:r>
          </w:p>
        </w:tc>
        <w:tc>
          <w:tcPr>
            <w:tcW w:w="1508" w:type="dxa"/>
            <w:shd w:val="clear" w:color="auto" w:fill="auto"/>
          </w:tcPr>
          <w:p w14:paraId="2A218170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Építményadó</w:t>
            </w:r>
          </w:p>
        </w:tc>
        <w:tc>
          <w:tcPr>
            <w:tcW w:w="1487" w:type="dxa"/>
            <w:shd w:val="clear" w:color="auto" w:fill="auto"/>
          </w:tcPr>
          <w:p w14:paraId="626F6A8B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Telekadó</w:t>
            </w:r>
          </w:p>
        </w:tc>
        <w:tc>
          <w:tcPr>
            <w:tcW w:w="1598" w:type="dxa"/>
            <w:shd w:val="clear" w:color="auto" w:fill="auto"/>
          </w:tcPr>
          <w:p w14:paraId="675753ED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Gépjárműadó</w:t>
            </w:r>
          </w:p>
        </w:tc>
        <w:tc>
          <w:tcPr>
            <w:tcW w:w="1512" w:type="dxa"/>
            <w:shd w:val="clear" w:color="auto" w:fill="auto"/>
          </w:tcPr>
          <w:p w14:paraId="1C3B877D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Talajterhelési díj</w:t>
            </w:r>
          </w:p>
        </w:tc>
        <w:tc>
          <w:tcPr>
            <w:tcW w:w="1490" w:type="dxa"/>
            <w:shd w:val="clear" w:color="auto" w:fill="auto"/>
          </w:tcPr>
          <w:p w14:paraId="32C97877" w14:textId="77777777" w:rsidR="00A073C2" w:rsidRPr="00493E32" w:rsidRDefault="00A073C2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Összesen:</w:t>
            </w:r>
          </w:p>
        </w:tc>
      </w:tr>
      <w:tr w:rsidR="00482863" w:rsidRPr="00493E32" w14:paraId="7C6A6BE9" w14:textId="77777777" w:rsidTr="00062D7A">
        <w:tc>
          <w:tcPr>
            <w:tcW w:w="1466" w:type="dxa"/>
            <w:shd w:val="clear" w:color="auto" w:fill="auto"/>
          </w:tcPr>
          <w:p w14:paraId="2524FB2F" w14:textId="1544E495" w:rsidR="00482863" w:rsidRPr="0032108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2020. </w:t>
            </w:r>
          </w:p>
        </w:tc>
        <w:tc>
          <w:tcPr>
            <w:tcW w:w="1508" w:type="dxa"/>
            <w:shd w:val="clear" w:color="auto" w:fill="auto"/>
          </w:tcPr>
          <w:p w14:paraId="16C50155" w14:textId="59352E3C" w:rsidR="00482863" w:rsidRPr="00493E3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1.255</w:t>
            </w:r>
          </w:p>
        </w:tc>
        <w:tc>
          <w:tcPr>
            <w:tcW w:w="1487" w:type="dxa"/>
            <w:shd w:val="clear" w:color="auto" w:fill="auto"/>
          </w:tcPr>
          <w:p w14:paraId="1ED0E9C1" w14:textId="4EAD03C9" w:rsidR="00482863" w:rsidRPr="00493E3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598" w:type="dxa"/>
            <w:shd w:val="clear" w:color="auto" w:fill="auto"/>
          </w:tcPr>
          <w:p w14:paraId="4FA45CB7" w14:textId="17EA8522" w:rsidR="00482863" w:rsidRPr="00493E3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21.388</w:t>
            </w:r>
          </w:p>
        </w:tc>
        <w:tc>
          <w:tcPr>
            <w:tcW w:w="1512" w:type="dxa"/>
            <w:shd w:val="clear" w:color="auto" w:fill="auto"/>
          </w:tcPr>
          <w:p w14:paraId="6F85BCE2" w14:textId="3B8BBD84" w:rsidR="00482863" w:rsidRPr="00493E3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90" w:type="dxa"/>
            <w:shd w:val="clear" w:color="auto" w:fill="auto"/>
          </w:tcPr>
          <w:p w14:paraId="78AC1339" w14:textId="3A65F3DA" w:rsidR="00482863" w:rsidRPr="00493E32" w:rsidRDefault="00482863" w:rsidP="0048286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23.004</w:t>
            </w:r>
          </w:p>
        </w:tc>
      </w:tr>
      <w:tr w:rsidR="00C430C0" w:rsidRPr="00493E32" w14:paraId="7BE765BA" w14:textId="77777777" w:rsidTr="00062D7A">
        <w:tc>
          <w:tcPr>
            <w:tcW w:w="1466" w:type="dxa"/>
            <w:shd w:val="clear" w:color="auto" w:fill="auto"/>
          </w:tcPr>
          <w:p w14:paraId="19BAD3BD" w14:textId="0F768173" w:rsidR="00C430C0" w:rsidRPr="00321082" w:rsidRDefault="00482863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2021.</w:t>
            </w:r>
          </w:p>
        </w:tc>
        <w:tc>
          <w:tcPr>
            <w:tcW w:w="1508" w:type="dxa"/>
            <w:shd w:val="clear" w:color="auto" w:fill="auto"/>
          </w:tcPr>
          <w:p w14:paraId="2F59CA82" w14:textId="78556194" w:rsidR="00C430C0" w:rsidRDefault="00311DC0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1.248</w:t>
            </w:r>
          </w:p>
        </w:tc>
        <w:tc>
          <w:tcPr>
            <w:tcW w:w="1487" w:type="dxa"/>
            <w:shd w:val="clear" w:color="auto" w:fill="auto"/>
          </w:tcPr>
          <w:p w14:paraId="22BAB6B1" w14:textId="20937399" w:rsidR="00C430C0" w:rsidRDefault="00311DC0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598" w:type="dxa"/>
            <w:shd w:val="clear" w:color="auto" w:fill="auto"/>
          </w:tcPr>
          <w:p w14:paraId="6FFF797E" w14:textId="005A4927" w:rsidR="00C430C0" w:rsidRDefault="00311DC0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7.457      </w:t>
            </w:r>
          </w:p>
        </w:tc>
        <w:tc>
          <w:tcPr>
            <w:tcW w:w="1512" w:type="dxa"/>
            <w:shd w:val="clear" w:color="auto" w:fill="auto"/>
          </w:tcPr>
          <w:p w14:paraId="36E4C4C5" w14:textId="5014589E" w:rsidR="00C430C0" w:rsidRDefault="00311DC0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90" w:type="dxa"/>
            <w:shd w:val="clear" w:color="auto" w:fill="auto"/>
          </w:tcPr>
          <w:p w14:paraId="015D85EC" w14:textId="3E9C7FE2" w:rsidR="00C430C0" w:rsidRDefault="00311DC0" w:rsidP="00062D7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9.063</w:t>
            </w:r>
          </w:p>
        </w:tc>
      </w:tr>
    </w:tbl>
    <w:p w14:paraId="77369D35" w14:textId="3674AE73" w:rsidR="00A073C2" w:rsidRDefault="00A073C2" w:rsidP="00A073C2">
      <w:pPr>
        <w:jc w:val="both"/>
        <w:rPr>
          <w:b/>
        </w:rPr>
      </w:pPr>
    </w:p>
    <w:p w14:paraId="7404FBC5" w14:textId="5D252405" w:rsidR="00405189" w:rsidRDefault="00405189" w:rsidP="00A073C2">
      <w:pPr>
        <w:jc w:val="both"/>
        <w:rPr>
          <w:b/>
        </w:rPr>
      </w:pPr>
    </w:p>
    <w:p w14:paraId="74E3AE2D" w14:textId="5D9DF6CC" w:rsidR="00CE4604" w:rsidRDefault="00CE4604" w:rsidP="00A073C2">
      <w:pPr>
        <w:jc w:val="both"/>
        <w:rPr>
          <w:b/>
        </w:rPr>
      </w:pPr>
    </w:p>
    <w:p w14:paraId="1011D318" w14:textId="16DBF12D" w:rsidR="00CE4604" w:rsidRDefault="00CE4604" w:rsidP="00A073C2">
      <w:pPr>
        <w:jc w:val="both"/>
        <w:rPr>
          <w:b/>
        </w:rPr>
      </w:pPr>
    </w:p>
    <w:p w14:paraId="0EBFFA55" w14:textId="75F33E15" w:rsidR="00CE4604" w:rsidRDefault="00CE4604" w:rsidP="00A073C2">
      <w:pPr>
        <w:jc w:val="both"/>
        <w:rPr>
          <w:b/>
        </w:rPr>
      </w:pPr>
    </w:p>
    <w:p w14:paraId="0FA1961B" w14:textId="450841A1" w:rsidR="00CE4604" w:rsidRDefault="00CE4604" w:rsidP="00A073C2">
      <w:pPr>
        <w:jc w:val="both"/>
        <w:rPr>
          <w:b/>
        </w:rPr>
      </w:pPr>
    </w:p>
    <w:p w14:paraId="68CAA3B0" w14:textId="40F68DD9" w:rsidR="00CE4604" w:rsidRDefault="00CE4604" w:rsidP="00A073C2">
      <w:pPr>
        <w:jc w:val="both"/>
        <w:rPr>
          <w:b/>
        </w:rPr>
      </w:pPr>
    </w:p>
    <w:p w14:paraId="4DACA1C9" w14:textId="72C781B2" w:rsidR="00CE4604" w:rsidRDefault="00CE4604" w:rsidP="00A073C2">
      <w:pPr>
        <w:jc w:val="both"/>
        <w:rPr>
          <w:b/>
        </w:rPr>
      </w:pPr>
    </w:p>
    <w:p w14:paraId="6AC77628" w14:textId="010CDD56" w:rsidR="00CE4604" w:rsidRDefault="00CE4604" w:rsidP="00A073C2">
      <w:pPr>
        <w:jc w:val="both"/>
        <w:rPr>
          <w:b/>
        </w:rPr>
      </w:pPr>
    </w:p>
    <w:p w14:paraId="6593E902" w14:textId="765ED77A" w:rsidR="00CE4604" w:rsidRDefault="00CE4604" w:rsidP="00A073C2">
      <w:pPr>
        <w:jc w:val="both"/>
        <w:rPr>
          <w:b/>
        </w:rPr>
      </w:pPr>
    </w:p>
    <w:p w14:paraId="2F7D6240" w14:textId="782EFFB2" w:rsidR="00CE4604" w:rsidRDefault="00CE4604" w:rsidP="00A073C2">
      <w:pPr>
        <w:jc w:val="both"/>
        <w:rPr>
          <w:b/>
        </w:rPr>
      </w:pPr>
    </w:p>
    <w:p w14:paraId="3E1456AF" w14:textId="2D4E5DB4" w:rsidR="00CE4604" w:rsidRDefault="00CE4604" w:rsidP="00A073C2">
      <w:pPr>
        <w:jc w:val="both"/>
        <w:rPr>
          <w:b/>
        </w:rPr>
      </w:pPr>
    </w:p>
    <w:p w14:paraId="326D8BF9" w14:textId="2F9F912C" w:rsidR="00CE4604" w:rsidRDefault="00CE4604" w:rsidP="00A073C2">
      <w:pPr>
        <w:jc w:val="both"/>
        <w:rPr>
          <w:b/>
        </w:rPr>
      </w:pPr>
    </w:p>
    <w:p w14:paraId="179103ED" w14:textId="315064C1" w:rsidR="00CE4604" w:rsidRDefault="00CE4604" w:rsidP="00A073C2">
      <w:pPr>
        <w:jc w:val="both"/>
        <w:rPr>
          <w:b/>
        </w:rPr>
      </w:pPr>
    </w:p>
    <w:p w14:paraId="0A4C01DC" w14:textId="3158EEA6" w:rsidR="00CE2140" w:rsidRDefault="00CE2140" w:rsidP="00CE214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 2020. évi </w:t>
      </w:r>
      <w:r w:rsidR="00CE4604">
        <w:rPr>
          <w:b/>
          <w:u w:val="single"/>
        </w:rPr>
        <w:t xml:space="preserve">eredeti előirányzatokat és </w:t>
      </w:r>
      <w:r>
        <w:rPr>
          <w:b/>
          <w:u w:val="single"/>
        </w:rPr>
        <w:t>adóbevételek</w:t>
      </w:r>
      <w:r w:rsidR="00CE4604">
        <w:rPr>
          <w:b/>
          <w:u w:val="single"/>
        </w:rPr>
        <w:t>et</w:t>
      </w:r>
      <w:r>
        <w:rPr>
          <w:b/>
          <w:u w:val="single"/>
        </w:rPr>
        <w:t xml:space="preserve"> az alábbi táblázat tartalmazza</w:t>
      </w:r>
    </w:p>
    <w:p w14:paraId="20F00B06" w14:textId="77777777" w:rsidR="00CE2140" w:rsidRDefault="00CE2140" w:rsidP="00CE2140">
      <w:pPr>
        <w:jc w:val="both"/>
        <w:rPr>
          <w:b/>
          <w:u w:val="single"/>
        </w:rPr>
      </w:pPr>
    </w:p>
    <w:p w14:paraId="33E39E34" w14:textId="77777777" w:rsidR="00CE2140" w:rsidRDefault="00CE2140" w:rsidP="00CE2140">
      <w:pPr>
        <w:jc w:val="both"/>
        <w:rPr>
          <w:b/>
          <w:u w:val="single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909"/>
        <w:gridCol w:w="1785"/>
        <w:gridCol w:w="1701"/>
        <w:gridCol w:w="1134"/>
        <w:gridCol w:w="1559"/>
      </w:tblGrid>
      <w:tr w:rsidR="00CE2140" w:rsidRPr="00C16E30" w14:paraId="463F877F" w14:textId="77777777" w:rsidTr="00CE2140">
        <w:trPr>
          <w:trHeight w:val="7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D22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0CB1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Adónem                    /Ft/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A5E3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Eredeti        </w:t>
            </w:r>
            <w:r w:rsidRPr="00C16E30">
              <w:rPr>
                <w:b/>
                <w:bCs/>
                <w:sz w:val="22"/>
                <w:szCs w:val="22"/>
              </w:rPr>
              <w:t>Előirányzat              /Ft/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929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6E30">
              <w:rPr>
                <w:b/>
                <w:bCs/>
                <w:sz w:val="22"/>
                <w:szCs w:val="22"/>
              </w:rPr>
              <w:t>Teljesítés  /</w:t>
            </w:r>
            <w:proofErr w:type="spellStart"/>
            <w:proofErr w:type="gramEnd"/>
            <w:r w:rsidRPr="00C16E30">
              <w:rPr>
                <w:b/>
                <w:bCs/>
                <w:sz w:val="22"/>
                <w:szCs w:val="22"/>
              </w:rPr>
              <w:t>ktg.vetésnek</w:t>
            </w:r>
            <w:proofErr w:type="spellEnd"/>
            <w:r w:rsidRPr="00C16E30">
              <w:rPr>
                <w:b/>
                <w:bCs/>
                <w:sz w:val="22"/>
                <w:szCs w:val="22"/>
              </w:rPr>
              <w:t xml:space="preserve"> utalva   Ft/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FF9C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Teljesítés %-a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FC14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Befolyt bevétel    /Ft/</w:t>
            </w:r>
          </w:p>
        </w:tc>
      </w:tr>
      <w:tr w:rsidR="00CE2140" w:rsidRPr="00C16E30" w14:paraId="1C67A9D7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F346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A79A0" w14:textId="77777777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Építményadó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EDFB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570 000 000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7D98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596 123 747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E7AA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104,58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4E7B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605 238 391</w:t>
            </w:r>
          </w:p>
        </w:tc>
      </w:tr>
      <w:tr w:rsidR="00CE2140" w:rsidRPr="00C16E30" w14:paraId="279A87CA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58D3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6794" w14:textId="77777777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Telekadó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52D6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360 000 000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ACD1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368 369 496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995EF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102,32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BAA7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369 798 944</w:t>
            </w:r>
          </w:p>
        </w:tc>
      </w:tr>
      <w:tr w:rsidR="00CE2140" w:rsidRPr="00C16E30" w14:paraId="21F65D9A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122B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E7E5" w14:textId="7E3BB36B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Gépjárműadó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01CC" w14:textId="69056EA3" w:rsidR="00CE2140" w:rsidRPr="003E6838" w:rsidRDefault="00405189" w:rsidP="004D10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*</w:t>
            </w:r>
            <w:r w:rsidR="00CE2140" w:rsidRPr="003E6838">
              <w:rPr>
                <w:color w:val="000000"/>
                <w:szCs w:val="24"/>
              </w:rPr>
              <w:t>150 000</w:t>
            </w:r>
            <w:r>
              <w:rPr>
                <w:color w:val="000000"/>
                <w:szCs w:val="24"/>
              </w:rPr>
              <w:t> </w:t>
            </w:r>
            <w:r w:rsidR="00CE2140" w:rsidRPr="003E6838">
              <w:rPr>
                <w:color w:val="000000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E57F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12AE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D5303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395 184 575</w:t>
            </w:r>
          </w:p>
        </w:tc>
      </w:tr>
      <w:tr w:rsidR="00CE2140" w:rsidRPr="00C16E30" w14:paraId="65AED6D8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1A9AD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0553" w14:textId="77777777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Talajterhelési díj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12D2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9 000 000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020C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8 324 395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22E39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0C75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8 330 595</w:t>
            </w:r>
          </w:p>
        </w:tc>
      </w:tr>
      <w:tr w:rsidR="00CE2140" w:rsidRPr="00C16E30" w14:paraId="4308D47B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FD59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3A37" w14:textId="77777777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Pótlék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25A0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2 000 000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3635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3 433 983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42E2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171,70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9159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3 710 843</w:t>
            </w:r>
          </w:p>
        </w:tc>
      </w:tr>
      <w:tr w:rsidR="00CE2140" w:rsidRPr="00C16E30" w14:paraId="2316F4D4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41A8" w14:textId="77777777" w:rsidR="00CE2140" w:rsidRPr="00C16E30" w:rsidRDefault="00CE2140" w:rsidP="004D108D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B51A" w14:textId="77777777" w:rsidR="00CE2140" w:rsidRPr="00C16E30" w:rsidRDefault="00CE2140" w:rsidP="004D108D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Bírság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395F0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6 000 000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FCD1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color w:val="000000"/>
                <w:szCs w:val="24"/>
              </w:rPr>
              <w:t>7 338 782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B5AB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C2F80" w14:textId="77777777" w:rsidR="00CE2140" w:rsidRPr="003E6838" w:rsidRDefault="00CE2140" w:rsidP="004D108D">
            <w:pPr>
              <w:jc w:val="right"/>
              <w:rPr>
                <w:szCs w:val="24"/>
              </w:rPr>
            </w:pPr>
            <w:r w:rsidRPr="003E6838">
              <w:rPr>
                <w:szCs w:val="24"/>
              </w:rPr>
              <w:t>7 463 137</w:t>
            </w:r>
          </w:p>
        </w:tc>
      </w:tr>
      <w:tr w:rsidR="00CE2140" w:rsidRPr="00C16E30" w14:paraId="414C1D92" w14:textId="77777777" w:rsidTr="00CE2140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2CC0" w14:textId="77777777" w:rsidR="00CE2140" w:rsidRPr="00C16E30" w:rsidRDefault="00CE2140" w:rsidP="004D108D">
            <w:pPr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A362" w14:textId="77777777" w:rsidR="00CE2140" w:rsidRPr="00C16E30" w:rsidRDefault="00CE2140" w:rsidP="004D1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B415" w14:textId="77777777" w:rsidR="00CE2140" w:rsidRPr="003E6838" w:rsidRDefault="00CE2140" w:rsidP="004D108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3E6838">
              <w:rPr>
                <w:b/>
                <w:bCs/>
                <w:color w:val="000000"/>
                <w:szCs w:val="24"/>
              </w:rPr>
              <w:t>1 097 000 000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3611" w14:textId="77777777" w:rsidR="00CE2140" w:rsidRPr="003E6838" w:rsidRDefault="00CE2140" w:rsidP="004D108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3E6838">
              <w:rPr>
                <w:b/>
                <w:bCs/>
                <w:color w:val="000000"/>
                <w:szCs w:val="24"/>
              </w:rPr>
              <w:t>983 590 403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D2A4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color w:val="000000"/>
                <w:szCs w:val="24"/>
              </w:rPr>
              <w:t>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945A" w14:textId="77777777" w:rsidR="00CE2140" w:rsidRPr="003E6838" w:rsidRDefault="00CE2140" w:rsidP="004D108D">
            <w:pPr>
              <w:jc w:val="right"/>
              <w:rPr>
                <w:color w:val="000000"/>
                <w:szCs w:val="24"/>
              </w:rPr>
            </w:pPr>
            <w:r w:rsidRPr="003E6838">
              <w:rPr>
                <w:b/>
                <w:bCs/>
                <w:color w:val="000000"/>
                <w:szCs w:val="24"/>
              </w:rPr>
              <w:t>1 389 726 485</w:t>
            </w:r>
          </w:p>
        </w:tc>
      </w:tr>
    </w:tbl>
    <w:p w14:paraId="2017362B" w14:textId="77777777" w:rsidR="00CE2140" w:rsidRDefault="00CE2140" w:rsidP="00CE2140">
      <w:pPr>
        <w:pStyle w:val="Szvegtrzs21"/>
        <w:ind w:firstLine="0"/>
      </w:pPr>
    </w:p>
    <w:p w14:paraId="3585D814" w14:textId="52521612" w:rsidR="00CE2140" w:rsidRDefault="00CE2140" w:rsidP="00CE2140">
      <w:pPr>
        <w:pStyle w:val="Szvegtrzs21"/>
        <w:ind w:firstLine="0"/>
      </w:pPr>
      <w:r w:rsidRPr="005E280B">
        <w:t>(*-</w:t>
      </w:r>
      <w:proofErr w:type="spellStart"/>
      <w:r w:rsidRPr="005E280B">
        <w:t>gal</w:t>
      </w:r>
      <w:proofErr w:type="spellEnd"/>
      <w:r w:rsidRPr="005E280B">
        <w:t xml:space="preserve"> jelölt gépjárműadó előirányzat 40 %-ot, a befolyt bevétel a teljes összeget tartalmazza)</w:t>
      </w:r>
    </w:p>
    <w:p w14:paraId="32257F5E" w14:textId="639406EC" w:rsidR="00CE4604" w:rsidRDefault="00CE4604" w:rsidP="00CE2140">
      <w:pPr>
        <w:pStyle w:val="Szvegtrzs21"/>
        <w:ind w:firstLine="0"/>
      </w:pPr>
    </w:p>
    <w:p w14:paraId="3C1BFE79" w14:textId="77777777" w:rsidR="00CE4604" w:rsidRDefault="00CE4604" w:rsidP="00CE4604">
      <w:pPr>
        <w:jc w:val="both"/>
        <w:rPr>
          <w:b/>
          <w:u w:val="single"/>
        </w:rPr>
      </w:pPr>
    </w:p>
    <w:p w14:paraId="6AD427D7" w14:textId="52728423" w:rsidR="00CE4604" w:rsidRDefault="00CE4604" w:rsidP="00CE4604">
      <w:pPr>
        <w:jc w:val="both"/>
        <w:rPr>
          <w:b/>
          <w:u w:val="single"/>
        </w:rPr>
      </w:pPr>
      <w:r>
        <w:rPr>
          <w:b/>
          <w:u w:val="single"/>
        </w:rPr>
        <w:t>A 2020. évi módosított előirányzatokat és adóbevételeket az alábbi táblázat tartalmazza</w:t>
      </w:r>
    </w:p>
    <w:p w14:paraId="40DA7A67" w14:textId="77777777" w:rsidR="00CE4604" w:rsidRPr="005E280B" w:rsidRDefault="00CE4604" w:rsidP="00CE2140">
      <w:pPr>
        <w:pStyle w:val="Szvegtrzs21"/>
        <w:ind w:firstLine="0"/>
      </w:pPr>
    </w:p>
    <w:p w14:paraId="1AC27C0B" w14:textId="77777777" w:rsidR="00C430C0" w:rsidRDefault="00C430C0" w:rsidP="00C430C0">
      <w:pPr>
        <w:jc w:val="both"/>
        <w:rPr>
          <w:b/>
          <w:u w:val="single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909"/>
        <w:gridCol w:w="1643"/>
        <w:gridCol w:w="1843"/>
        <w:gridCol w:w="1134"/>
        <w:gridCol w:w="1559"/>
      </w:tblGrid>
      <w:tr w:rsidR="00C430C0" w:rsidRPr="00C16E30" w14:paraId="4F1068A3" w14:textId="77777777" w:rsidTr="006A0D92">
        <w:trPr>
          <w:trHeight w:val="7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6459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8692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Adónem                    /Ft/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5984" w14:textId="7911AD5A" w:rsidR="00C430C0" w:rsidRPr="00C16E30" w:rsidRDefault="007277C5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Módosított</w:t>
            </w:r>
            <w:r w:rsidR="00C031F2">
              <w:rPr>
                <w:b/>
                <w:bCs/>
                <w:sz w:val="22"/>
                <w:szCs w:val="22"/>
              </w:rPr>
              <w:t xml:space="preserve">        </w:t>
            </w:r>
            <w:r w:rsidR="00C430C0" w:rsidRPr="00C16E30">
              <w:rPr>
                <w:b/>
                <w:bCs/>
                <w:sz w:val="22"/>
                <w:szCs w:val="22"/>
              </w:rPr>
              <w:t>Előirányzat              /Ft/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EC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6E30">
              <w:rPr>
                <w:b/>
                <w:bCs/>
                <w:sz w:val="22"/>
                <w:szCs w:val="22"/>
              </w:rPr>
              <w:t>Teljesítés  /</w:t>
            </w:r>
            <w:proofErr w:type="spellStart"/>
            <w:proofErr w:type="gramEnd"/>
            <w:r w:rsidRPr="00C16E30">
              <w:rPr>
                <w:b/>
                <w:bCs/>
                <w:sz w:val="22"/>
                <w:szCs w:val="22"/>
              </w:rPr>
              <w:t>ktg.vetésnek</w:t>
            </w:r>
            <w:proofErr w:type="spellEnd"/>
            <w:r w:rsidRPr="00C16E30">
              <w:rPr>
                <w:b/>
                <w:bCs/>
                <w:sz w:val="22"/>
                <w:szCs w:val="22"/>
              </w:rPr>
              <w:t xml:space="preserve"> utalva   Ft/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3706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Teljesítés %-a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B64C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Befolyt bevétel    /Ft/</w:t>
            </w:r>
          </w:p>
        </w:tc>
      </w:tr>
      <w:tr w:rsidR="001A4E13" w:rsidRPr="00C16E30" w14:paraId="21C70D4F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B05B0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0DEC" w14:textId="1B35FC5D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Építményadó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0089" w14:textId="7B492B9C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453 000 000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E4D87" w14:textId="7F0866D1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596 123 747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1201" w14:textId="482D5DE7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81A8" w14:textId="65AE1AFE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605 238 391</w:t>
            </w:r>
          </w:p>
        </w:tc>
      </w:tr>
      <w:tr w:rsidR="001A4E13" w:rsidRPr="00C16E30" w14:paraId="5830E8E9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64C2A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D780" w14:textId="19CA304B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Telekadó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C273C" w14:textId="3F10851D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292 500 000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0B8D" w14:textId="11FD16B5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368 369 496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097E" w14:textId="0F78524B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2ED9" w14:textId="60AA20FF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369 798 944</w:t>
            </w:r>
          </w:p>
        </w:tc>
      </w:tr>
      <w:tr w:rsidR="001A4E13" w:rsidRPr="00C16E30" w14:paraId="4FDBE250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27AE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33C7" w14:textId="3FE89281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Talajterhelési díj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0C8A" w14:textId="083A5DB9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13A0" w14:textId="23DF8E96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t>8 324 395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9C6F4" w14:textId="15F9C5E4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52B6" w14:textId="037BBB6E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t>8 330 595</w:t>
            </w:r>
          </w:p>
        </w:tc>
      </w:tr>
      <w:tr w:rsidR="001A4E13" w:rsidRPr="00C16E30" w14:paraId="136E135A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5FADE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EE64" w14:textId="2CBCEF85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Pótlék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40B4" w14:textId="3C112776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1314" w14:textId="79D0FA5E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3 433 983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D05E" w14:textId="2A29699C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616A" w14:textId="00FF86DA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3 710 843</w:t>
            </w:r>
          </w:p>
        </w:tc>
      </w:tr>
      <w:tr w:rsidR="001A4E13" w:rsidRPr="00C16E30" w14:paraId="10C65F35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91022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90D1" w14:textId="0675AA2E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Bírság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8B3" w14:textId="4DF54F36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A7E6" w14:textId="787F2F2F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rPr>
                <w:color w:val="000000"/>
              </w:rPr>
              <w:t>7 338 782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D150B" w14:textId="11C55ED7" w:rsidR="001A4E13" w:rsidRPr="003E6838" w:rsidRDefault="001A4E13" w:rsidP="001A4E1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D35D0" w14:textId="64AE967F" w:rsidR="001A4E13" w:rsidRPr="003E6838" w:rsidRDefault="001A4E13" w:rsidP="001A4E13">
            <w:pPr>
              <w:jc w:val="right"/>
              <w:rPr>
                <w:szCs w:val="24"/>
              </w:rPr>
            </w:pPr>
            <w:r>
              <w:t>7 463 137</w:t>
            </w:r>
          </w:p>
        </w:tc>
      </w:tr>
      <w:tr w:rsidR="00974FCD" w:rsidRPr="00C16E30" w14:paraId="68234ED5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2449" w14:textId="7C836871" w:rsidR="00974FCD" w:rsidRPr="00C16E30" w:rsidRDefault="00974FCD" w:rsidP="00974FCD">
            <w:pPr>
              <w:jc w:val="center"/>
              <w:rPr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FC88F" w14:textId="6CC2260C" w:rsidR="00974FCD" w:rsidRPr="00C16E30" w:rsidRDefault="00974FCD" w:rsidP="00974FC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C6BB" w14:textId="39C89714" w:rsidR="00974FCD" w:rsidRPr="003E6838" w:rsidRDefault="00974FCD" w:rsidP="00974FCD">
            <w:pPr>
              <w:jc w:val="right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757 900 000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DB0ED" w14:textId="5BDCF15A" w:rsidR="00974FCD" w:rsidRPr="003E6838" w:rsidRDefault="00974FCD" w:rsidP="00974FCD">
            <w:pPr>
              <w:jc w:val="right"/>
              <w:rPr>
                <w:szCs w:val="24"/>
              </w:rPr>
            </w:pPr>
            <w:r>
              <w:rPr>
                <w:b/>
                <w:bCs/>
                <w:color w:val="000000"/>
              </w:rPr>
              <w:t>983 590 403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5F66" w14:textId="5BD4176D" w:rsidR="00974FCD" w:rsidRPr="003E6838" w:rsidRDefault="00974FCD" w:rsidP="00974FC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83BA" w14:textId="7A65665D" w:rsidR="00974FCD" w:rsidRPr="003E6838" w:rsidRDefault="00974FCD" w:rsidP="00974FCD">
            <w:pPr>
              <w:jc w:val="right"/>
              <w:rPr>
                <w:szCs w:val="24"/>
              </w:rPr>
            </w:pPr>
            <w:r>
              <w:rPr>
                <w:b/>
                <w:bCs/>
                <w:color w:val="000000"/>
              </w:rPr>
              <w:t>994 541 910</w:t>
            </w:r>
          </w:p>
        </w:tc>
      </w:tr>
      <w:tr w:rsidR="00974FCD" w:rsidRPr="00C16E30" w14:paraId="27DCFDA3" w14:textId="77777777" w:rsidTr="006A0D92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44089" w14:textId="44B7E050" w:rsidR="00974FCD" w:rsidRPr="00C16E30" w:rsidRDefault="00CE4604" w:rsidP="00CE46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4FCD" w:rsidRPr="00C16E30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849D" w14:textId="030013B6" w:rsidR="00974FCD" w:rsidRPr="00C16E30" w:rsidRDefault="00974FCD" w:rsidP="00974FCD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*Gépjárműadó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84164" w14:textId="1AE560E0" w:rsidR="00974FCD" w:rsidRPr="003E6838" w:rsidRDefault="001A33C8" w:rsidP="00974FCD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88AB" w14:textId="7E381292" w:rsidR="00974FCD" w:rsidRPr="003E6838" w:rsidRDefault="00974FCD" w:rsidP="00974FCD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052E" w14:textId="729388B6" w:rsidR="00974FCD" w:rsidRPr="003E6838" w:rsidRDefault="00974FCD" w:rsidP="00974FC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46F41" w14:textId="0FDB215E" w:rsidR="00974FCD" w:rsidRPr="003E6838" w:rsidRDefault="00974FCD" w:rsidP="00974FC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395 184 575</w:t>
            </w:r>
          </w:p>
        </w:tc>
      </w:tr>
    </w:tbl>
    <w:p w14:paraId="63FB14B4" w14:textId="77777777" w:rsidR="00C031F2" w:rsidRDefault="00C031F2" w:rsidP="00C430C0">
      <w:pPr>
        <w:pStyle w:val="Szvegtrzs21"/>
        <w:ind w:firstLine="0"/>
      </w:pPr>
    </w:p>
    <w:p w14:paraId="325629F6" w14:textId="6A13D565" w:rsidR="00C430C0" w:rsidRPr="005E280B" w:rsidRDefault="007277C5" w:rsidP="00C430C0">
      <w:pPr>
        <w:pStyle w:val="Szvegtrzs21"/>
        <w:ind w:firstLine="0"/>
      </w:pPr>
      <w:r>
        <w:t>(* Az adónem 60%-a MÁK, míg 40%-a JEVA részére lett tovább utalva</w:t>
      </w:r>
      <w:r w:rsidR="00C430C0" w:rsidRPr="005E280B">
        <w:t>)</w:t>
      </w:r>
    </w:p>
    <w:p w14:paraId="2E94A3C6" w14:textId="2C297607" w:rsidR="00C430C0" w:rsidRDefault="00C430C0" w:rsidP="00C430C0">
      <w:pPr>
        <w:pStyle w:val="Szvegtrzs21"/>
        <w:ind w:firstLine="0"/>
      </w:pPr>
    </w:p>
    <w:p w14:paraId="05C326FD" w14:textId="77777777" w:rsidR="00405189" w:rsidRDefault="00405189" w:rsidP="00C430C0">
      <w:pPr>
        <w:pStyle w:val="Szvegtrzs21"/>
        <w:ind w:firstLine="0"/>
      </w:pPr>
    </w:p>
    <w:p w14:paraId="69FA2905" w14:textId="31344DF7" w:rsidR="00C430C0" w:rsidRDefault="00C430C0" w:rsidP="00C430C0">
      <w:pPr>
        <w:jc w:val="both"/>
        <w:rPr>
          <w:b/>
          <w:u w:val="single"/>
        </w:rPr>
      </w:pPr>
      <w:r>
        <w:rPr>
          <w:b/>
          <w:u w:val="single"/>
        </w:rPr>
        <w:t>A 202</w:t>
      </w:r>
      <w:r w:rsidR="00482863">
        <w:rPr>
          <w:b/>
          <w:u w:val="single"/>
        </w:rPr>
        <w:t>1</w:t>
      </w:r>
      <w:r>
        <w:rPr>
          <w:b/>
          <w:u w:val="single"/>
        </w:rPr>
        <w:t>. évi adóbevételek alakulását az alábbi táblázat tartalmazza</w:t>
      </w:r>
    </w:p>
    <w:p w14:paraId="3D0491FD" w14:textId="77777777" w:rsidR="00C031F2" w:rsidRDefault="00C031F2" w:rsidP="00C430C0">
      <w:pPr>
        <w:jc w:val="both"/>
        <w:rPr>
          <w:b/>
          <w:u w:val="single"/>
        </w:rPr>
      </w:pPr>
    </w:p>
    <w:p w14:paraId="73616356" w14:textId="77777777" w:rsidR="00C430C0" w:rsidRDefault="00C430C0" w:rsidP="00C430C0">
      <w:pPr>
        <w:jc w:val="both"/>
        <w:rPr>
          <w:b/>
          <w:u w:val="single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843"/>
        <w:gridCol w:w="1134"/>
        <w:gridCol w:w="1559"/>
      </w:tblGrid>
      <w:tr w:rsidR="00C430C0" w:rsidRPr="00C16E30" w14:paraId="55CADE32" w14:textId="77777777" w:rsidTr="006A0D92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E91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C946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Adónem                    /Ft/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3B00" w14:textId="33B6246B" w:rsidR="00C430C0" w:rsidRPr="00C16E30" w:rsidRDefault="00482863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Eredeti      </w:t>
            </w:r>
            <w:r w:rsidR="00C430C0">
              <w:rPr>
                <w:b/>
                <w:bCs/>
                <w:sz w:val="22"/>
                <w:szCs w:val="22"/>
              </w:rPr>
              <w:t xml:space="preserve"> e</w:t>
            </w:r>
            <w:r w:rsidR="00C430C0" w:rsidRPr="00C16E30">
              <w:rPr>
                <w:b/>
                <w:bCs/>
                <w:sz w:val="22"/>
                <w:szCs w:val="22"/>
              </w:rPr>
              <w:t>lőirányzat              /Ft/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4E29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6E30">
              <w:rPr>
                <w:b/>
                <w:bCs/>
                <w:sz w:val="22"/>
                <w:szCs w:val="22"/>
              </w:rPr>
              <w:t>Teljesítés  /</w:t>
            </w:r>
            <w:proofErr w:type="spellStart"/>
            <w:proofErr w:type="gramEnd"/>
            <w:r w:rsidRPr="00C16E30">
              <w:rPr>
                <w:b/>
                <w:bCs/>
                <w:sz w:val="22"/>
                <w:szCs w:val="22"/>
              </w:rPr>
              <w:t>ktg.vetésnek</w:t>
            </w:r>
            <w:proofErr w:type="spellEnd"/>
            <w:r w:rsidRPr="00C16E30">
              <w:rPr>
                <w:b/>
                <w:bCs/>
                <w:sz w:val="22"/>
                <w:szCs w:val="22"/>
              </w:rPr>
              <w:t xml:space="preserve"> utalva   Ft/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898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Teljesítés %-a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D6EC" w14:textId="77777777" w:rsidR="00C430C0" w:rsidRPr="00C16E30" w:rsidRDefault="00C430C0" w:rsidP="003940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6E30">
              <w:rPr>
                <w:b/>
                <w:bCs/>
                <w:sz w:val="22"/>
                <w:szCs w:val="22"/>
              </w:rPr>
              <w:t>Befolyt bevétel    /Ft/</w:t>
            </w:r>
          </w:p>
        </w:tc>
      </w:tr>
      <w:tr w:rsidR="001A4E13" w:rsidRPr="00C16E30" w14:paraId="5EC3EF74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B026C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D668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Építményadó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62035" w14:textId="21181865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570 000 000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7596" w14:textId="69EAEEE6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t>575 469 464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B749" w14:textId="58DEB144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100,96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4369" w14:textId="174B7BC6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578 341 804</w:t>
            </w:r>
          </w:p>
        </w:tc>
      </w:tr>
      <w:tr w:rsidR="001A4E13" w:rsidRPr="00C16E30" w14:paraId="1D2C8C6A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62CF4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5120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Telekadó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01336" w14:textId="141AEA5C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EF9B" w14:textId="5EA2CBA4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t>365 829 436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E0A36" w14:textId="72436361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101,62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B206" w14:textId="3D98FCF8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371 599 904</w:t>
            </w:r>
          </w:p>
        </w:tc>
      </w:tr>
      <w:tr w:rsidR="001A4E13" w:rsidRPr="00C16E30" w14:paraId="5B398677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7821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4579C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Talajterhelési díj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02C5" w14:textId="4DD5B9EF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10639" w14:textId="10F363A4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t>9 140 702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9D90" w14:textId="1E486CBD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130,58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163AC" w14:textId="420C9FA9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9 300 808</w:t>
            </w:r>
          </w:p>
        </w:tc>
      </w:tr>
      <w:tr w:rsidR="001A4E13" w:rsidRPr="00C16E30" w14:paraId="17153885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59EC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92A5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 w:rsidRPr="00C16E30">
              <w:rPr>
                <w:bCs/>
                <w:sz w:val="22"/>
                <w:szCs w:val="22"/>
              </w:rPr>
              <w:t>Pótlék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8A99" w14:textId="426874A6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F46F" w14:textId="1FE5357D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t>4 483 655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32E5" w14:textId="5B8042BC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149,46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5C98" w14:textId="5FC7FCA3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4 944 804</w:t>
            </w:r>
          </w:p>
        </w:tc>
      </w:tr>
      <w:tr w:rsidR="001A4E13" w:rsidRPr="00C16E30" w14:paraId="36CA6857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5FF30" w14:textId="77777777" w:rsidR="001A4E13" w:rsidRPr="00C16E30" w:rsidRDefault="001A4E13" w:rsidP="001A4E13">
            <w:pPr>
              <w:jc w:val="center"/>
              <w:rPr>
                <w:sz w:val="22"/>
                <w:szCs w:val="22"/>
              </w:rPr>
            </w:pPr>
            <w:r w:rsidRPr="00C16E30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A91B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Bírság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5464" w14:textId="76A71A5D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2B" w14:textId="2C9EB033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7 108 692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27CFE" w14:textId="628D095A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118,48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1B33" w14:textId="0F004502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7 236 143</w:t>
            </w:r>
          </w:p>
        </w:tc>
      </w:tr>
      <w:tr w:rsidR="001A4E13" w:rsidRPr="00C16E30" w14:paraId="1173B483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1B244" w14:textId="77777777" w:rsidR="001A4E13" w:rsidRPr="00C031F2" w:rsidRDefault="001A4E13" w:rsidP="001A4E1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1F2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9A51" w14:textId="77777777" w:rsidR="001A4E13" w:rsidRPr="00C16E30" w:rsidRDefault="001A4E13" w:rsidP="001A4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CF76F" w14:textId="348D77A5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946 000 000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2747" w14:textId="218B70CE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962 031 949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B358" w14:textId="57ACA07A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101,69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2E08" w14:textId="3EDE5A47" w:rsidR="001A4E13" w:rsidRPr="00C16E30" w:rsidRDefault="001A4E13" w:rsidP="001A4E1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971 423 463</w:t>
            </w:r>
          </w:p>
        </w:tc>
      </w:tr>
      <w:tr w:rsidR="001A4E13" w:rsidRPr="00C16E30" w14:paraId="4265C0AF" w14:textId="77777777" w:rsidTr="006A0D9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C3A2" w14:textId="77777777" w:rsidR="001A4E13" w:rsidRPr="00C031F2" w:rsidRDefault="001A4E13" w:rsidP="001A4E13">
            <w:pPr>
              <w:jc w:val="center"/>
              <w:rPr>
                <w:sz w:val="22"/>
                <w:szCs w:val="22"/>
              </w:rPr>
            </w:pPr>
            <w:r w:rsidRPr="00C031F2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E09D" w14:textId="77777777" w:rsidR="001A4E13" w:rsidRPr="00C031F2" w:rsidRDefault="001A4E13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C031F2">
              <w:rPr>
                <w:sz w:val="22"/>
                <w:szCs w:val="22"/>
              </w:rPr>
              <w:t>Gépjárműadó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BACF" w14:textId="2B578D91" w:rsidR="001A4E13" w:rsidRPr="00C16E30" w:rsidRDefault="001A4E13" w:rsidP="001A4E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4D86" w14:textId="106CF129" w:rsidR="001A4E13" w:rsidRPr="00C16E30" w:rsidRDefault="001A4E13" w:rsidP="001A4E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DB9B" w14:textId="14955FE9" w:rsidR="001A4E13" w:rsidRPr="00C16E3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9F8C" w14:textId="679ABDEA" w:rsidR="001A4E13" w:rsidRPr="00F73370" w:rsidRDefault="001A4E13" w:rsidP="001A4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38 644 947</w:t>
            </w:r>
          </w:p>
        </w:tc>
      </w:tr>
    </w:tbl>
    <w:p w14:paraId="59BB1746" w14:textId="77777777" w:rsidR="00CE4604" w:rsidRDefault="00CE4604" w:rsidP="007277C5">
      <w:pPr>
        <w:spacing w:before="120"/>
        <w:jc w:val="both"/>
      </w:pPr>
    </w:p>
    <w:p w14:paraId="3F3D7E48" w14:textId="0E441EB1" w:rsidR="007C2062" w:rsidRDefault="00A073C2" w:rsidP="00CE4604">
      <w:pPr>
        <w:spacing w:before="120"/>
        <w:jc w:val="both"/>
      </w:pPr>
      <w:r>
        <w:t xml:space="preserve">A fenti táblázatból látható, hogy </w:t>
      </w:r>
      <w:r w:rsidR="00C031F2">
        <w:t>202</w:t>
      </w:r>
      <w:r w:rsidR="00482863">
        <w:t>1</w:t>
      </w:r>
      <w:r w:rsidR="00C031F2">
        <w:t xml:space="preserve">. </w:t>
      </w:r>
      <w:r w:rsidR="00D82BD8">
        <w:t>évben</w:t>
      </w:r>
      <w:r w:rsidR="00C031F2">
        <w:t xml:space="preserve"> </w:t>
      </w:r>
      <w:r w:rsidR="007277C5">
        <w:t xml:space="preserve">minden adónemben </w:t>
      </w:r>
      <w:r>
        <w:t>túlteljesítettük</w:t>
      </w:r>
      <w:r w:rsidR="00D82BD8">
        <w:t xml:space="preserve"> (1</w:t>
      </w:r>
      <w:r w:rsidR="001A4E13">
        <w:t>01</w:t>
      </w:r>
      <w:r w:rsidR="00D82BD8">
        <w:t>,</w:t>
      </w:r>
      <w:r w:rsidR="001A4E13">
        <w:t>69</w:t>
      </w:r>
      <w:r w:rsidR="00D82BD8">
        <w:t>%)</w:t>
      </w:r>
      <w:r w:rsidR="007277C5">
        <w:t xml:space="preserve"> az előirányzatot</w:t>
      </w:r>
      <w:r w:rsidR="00CC7157">
        <w:t>.</w:t>
      </w:r>
    </w:p>
    <w:sectPr w:rsidR="007C2062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4B8D" w14:textId="77777777" w:rsidR="00D936FE" w:rsidRDefault="00D936FE">
      <w:r>
        <w:separator/>
      </w:r>
    </w:p>
  </w:endnote>
  <w:endnote w:type="continuationSeparator" w:id="0">
    <w:p w14:paraId="433E0D6C" w14:textId="77777777" w:rsidR="00D936FE" w:rsidRDefault="00D9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601830"/>
      <w:docPartObj>
        <w:docPartGallery w:val="Page Numbers (Bottom of Page)"/>
        <w:docPartUnique/>
      </w:docPartObj>
    </w:sdtPr>
    <w:sdtEndPr/>
    <w:sdtContent>
      <w:p w14:paraId="6D043116" w14:textId="192AA415" w:rsidR="00CE0B2A" w:rsidRDefault="00CE0B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657D4" w14:textId="77777777" w:rsidR="00CE0B2A" w:rsidRDefault="00CE0B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428883"/>
      <w:docPartObj>
        <w:docPartGallery w:val="Page Numbers (Bottom of Page)"/>
        <w:docPartUnique/>
      </w:docPartObj>
    </w:sdtPr>
    <w:sdtEndPr/>
    <w:sdtContent>
      <w:p w14:paraId="343B079C" w14:textId="67290CFE" w:rsidR="00CE0B2A" w:rsidRDefault="00CE0B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22D64C" w14:textId="77777777" w:rsidR="00CE0B2A" w:rsidRDefault="00CE0B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A79" w14:textId="77777777" w:rsidR="00D936FE" w:rsidRDefault="00D936FE">
      <w:r>
        <w:separator/>
      </w:r>
    </w:p>
  </w:footnote>
  <w:footnote w:type="continuationSeparator" w:id="0">
    <w:p w14:paraId="134B2B95" w14:textId="77777777" w:rsidR="00D936FE" w:rsidRDefault="00D9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46AD" w14:textId="3293B2D1" w:rsidR="007C2062" w:rsidRDefault="008602F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16B18" wp14:editId="57DC1EBA">
              <wp:simplePos x="0" y="0"/>
              <wp:positionH relativeFrom="column">
                <wp:posOffset>-48895</wp:posOffset>
              </wp:positionH>
              <wp:positionV relativeFrom="paragraph">
                <wp:posOffset>-27940</wp:posOffset>
              </wp:positionV>
              <wp:extent cx="2514600" cy="1600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E672D4" w14:textId="77777777" w:rsidR="007C2062" w:rsidRDefault="007C206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object w:dxaOrig="930" w:dyaOrig="855" w14:anchorId="334CE7D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712654917" r:id="rId2"/>
                            </w:object>
                          </w:r>
                        </w:p>
                        <w:p w14:paraId="16CFF347" w14:textId="77777777" w:rsidR="007C2062" w:rsidRDefault="007C2062">
                          <w:pPr>
                            <w:jc w:val="center"/>
                            <w:textAlignment w:val="auto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42B4B07A" w14:textId="77777777" w:rsidR="007C2062" w:rsidRDefault="007C206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28E30F50" w14:textId="77777777" w:rsidR="007C2062" w:rsidRDefault="007C2062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JEGYZŐJE</w:t>
                          </w:r>
                        </w:p>
                        <w:p w14:paraId="29CF457C" w14:textId="77777777" w:rsidR="007C2062" w:rsidRDefault="007C20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0FA95C39" w14:textId="77777777" w:rsidR="007C2062" w:rsidRDefault="007C20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6F43B6B1" w14:textId="77777777" w:rsidR="007C2062" w:rsidRDefault="007C20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283-1335, Fax: 283-1187</w:t>
                          </w:r>
                        </w:p>
                        <w:p w14:paraId="13C4A927" w14:textId="77777777" w:rsidR="007C2062" w:rsidRDefault="007C206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16B18" id="Rectangle 3" o:spid="_x0000_s1026" style="position:absolute;margin-left:-3.85pt;margin-top:-2.2pt;width:19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" filled="f" stroked="f" strokeweight="0">
              <v:textbox inset="0,0,0,0">
                <w:txbxContent>
                  <w:p w14:paraId="0FE672D4" w14:textId="77777777" w:rsidR="007C2062" w:rsidRDefault="007C206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sz w:val="20"/>
                      </w:rPr>
                      <w:object w:dxaOrig="930" w:dyaOrig="855" w14:anchorId="334CE7DF">
                        <v:shape id="_x0000_i1026" type="#_x0000_t75" style="width:46.5pt;height:42.75pt">
                          <v:imagedata r:id="rId3" o:title=""/>
                        </v:shape>
                        <o:OLEObject Type="Embed" ProgID="Word.Picture.8" ShapeID="_x0000_i1026" DrawAspect="Content" ObjectID="_1712564327" r:id="rId4"/>
                      </w:object>
                    </w:r>
                  </w:p>
                  <w:p w14:paraId="16CFF347" w14:textId="77777777" w:rsidR="007C2062" w:rsidRDefault="007C2062">
                    <w:pPr>
                      <w:jc w:val="center"/>
                      <w:textAlignment w:val="auto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42B4B07A" w14:textId="77777777" w:rsidR="007C2062" w:rsidRDefault="007C206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28E30F50" w14:textId="77777777" w:rsidR="007C2062" w:rsidRDefault="007C2062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JEGYZŐJE</w:t>
                    </w:r>
                  </w:p>
                  <w:p w14:paraId="29CF457C" w14:textId="77777777" w:rsidR="007C2062" w:rsidRDefault="007C206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0FA95C39" w14:textId="77777777" w:rsidR="007C2062" w:rsidRDefault="007C206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6F43B6B1" w14:textId="77777777" w:rsidR="007C2062" w:rsidRDefault="007C206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283-1335, Fax: 283-1187</w:t>
                    </w:r>
                  </w:p>
                  <w:p w14:paraId="13C4A927" w14:textId="77777777" w:rsidR="007C2062" w:rsidRDefault="007C206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52B53EBA" w14:textId="77777777" w:rsidR="007C2062" w:rsidRDefault="007C2062">
    <w:pPr>
      <w:pStyle w:val="lfej"/>
      <w:rPr>
        <w:sz w:val="18"/>
      </w:rPr>
    </w:pPr>
  </w:p>
  <w:p w14:paraId="0E344448" w14:textId="77777777" w:rsidR="007C2062" w:rsidRDefault="007C2062">
    <w:pPr>
      <w:pStyle w:val="lfej"/>
      <w:rPr>
        <w:sz w:val="18"/>
      </w:rPr>
    </w:pPr>
    <w:r>
      <w:rPr>
        <w:sz w:val="18"/>
      </w:rPr>
      <w:t xml:space="preserve">           </w:t>
    </w:r>
  </w:p>
  <w:p w14:paraId="062C486A" w14:textId="77777777" w:rsidR="007C2062" w:rsidRDefault="007C2062">
    <w:pPr>
      <w:pStyle w:val="lfej"/>
      <w:rPr>
        <w:sz w:val="18"/>
      </w:rPr>
    </w:pPr>
  </w:p>
  <w:p w14:paraId="6BE2BE35" w14:textId="77777777" w:rsidR="007C2062" w:rsidRDefault="007C2062">
    <w:pPr>
      <w:pStyle w:val="lfej"/>
      <w:rPr>
        <w:sz w:val="18"/>
      </w:rPr>
    </w:pPr>
  </w:p>
  <w:p w14:paraId="74A7DDD4" w14:textId="77777777" w:rsidR="007C2062" w:rsidRDefault="007C2062">
    <w:pPr>
      <w:pStyle w:val="lfej"/>
      <w:rPr>
        <w:sz w:val="18"/>
      </w:rPr>
    </w:pPr>
  </w:p>
  <w:p w14:paraId="66F6017A" w14:textId="77777777" w:rsidR="007C2062" w:rsidRDefault="007C2062">
    <w:pPr>
      <w:pStyle w:val="lfej"/>
      <w:rPr>
        <w:sz w:val="18"/>
      </w:rPr>
    </w:pPr>
  </w:p>
  <w:p w14:paraId="06A3A214" w14:textId="77777777" w:rsidR="007C2062" w:rsidRDefault="007C2062">
    <w:pPr>
      <w:pStyle w:val="lfej"/>
      <w:rPr>
        <w:sz w:val="18"/>
      </w:rPr>
    </w:pPr>
  </w:p>
  <w:p w14:paraId="4E8D9D4D" w14:textId="77777777" w:rsidR="007C2062" w:rsidRDefault="007C2062">
    <w:pPr>
      <w:pStyle w:val="lfej"/>
      <w:rPr>
        <w:sz w:val="18"/>
      </w:rPr>
    </w:pPr>
  </w:p>
  <w:p w14:paraId="29D86A1E" w14:textId="77777777" w:rsidR="007C2062" w:rsidRDefault="007C2062">
    <w:pPr>
      <w:pStyle w:val="lfej"/>
      <w:rPr>
        <w:sz w:val="18"/>
      </w:rPr>
    </w:pPr>
  </w:p>
  <w:p w14:paraId="6E6BBDE3" w14:textId="77777777" w:rsidR="007C2062" w:rsidRDefault="007C2062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193"/>
    <w:multiLevelType w:val="singleLevel"/>
    <w:tmpl w:val="B83E9264"/>
    <w:lvl w:ilvl="0">
      <w:start w:val="3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1" w15:restartNumberingAfterBreak="0">
    <w:nsid w:val="15260895"/>
    <w:multiLevelType w:val="hybridMultilevel"/>
    <w:tmpl w:val="C6400D82"/>
    <w:lvl w:ilvl="0" w:tplc="281C2DC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41321797">
    <w:abstractNumId w:val="0"/>
  </w:num>
  <w:num w:numId="2" w16cid:durableId="82512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54"/>
    <w:rsid w:val="00056730"/>
    <w:rsid w:val="00062D7A"/>
    <w:rsid w:val="000911B3"/>
    <w:rsid w:val="000A0E75"/>
    <w:rsid w:val="000F39C7"/>
    <w:rsid w:val="000F7BA1"/>
    <w:rsid w:val="00102E12"/>
    <w:rsid w:val="00133A65"/>
    <w:rsid w:val="001367EA"/>
    <w:rsid w:val="00155526"/>
    <w:rsid w:val="00165F18"/>
    <w:rsid w:val="0018092C"/>
    <w:rsid w:val="00182BF7"/>
    <w:rsid w:val="001A33C8"/>
    <w:rsid w:val="001A39AB"/>
    <w:rsid w:val="001A4E13"/>
    <w:rsid w:val="001C6D3A"/>
    <w:rsid w:val="001F2530"/>
    <w:rsid w:val="002055A1"/>
    <w:rsid w:val="00231666"/>
    <w:rsid w:val="0023332A"/>
    <w:rsid w:val="00263B3C"/>
    <w:rsid w:val="00274133"/>
    <w:rsid w:val="00274E94"/>
    <w:rsid w:val="00275CBA"/>
    <w:rsid w:val="002938CB"/>
    <w:rsid w:val="002B5489"/>
    <w:rsid w:val="002C47E7"/>
    <w:rsid w:val="002C5682"/>
    <w:rsid w:val="00311DC0"/>
    <w:rsid w:val="00321FB0"/>
    <w:rsid w:val="003351CF"/>
    <w:rsid w:val="00340150"/>
    <w:rsid w:val="00373D1C"/>
    <w:rsid w:val="0039408A"/>
    <w:rsid w:val="003B0274"/>
    <w:rsid w:val="003B78AC"/>
    <w:rsid w:val="003D5105"/>
    <w:rsid w:val="003D7C29"/>
    <w:rsid w:val="003E6838"/>
    <w:rsid w:val="003F2718"/>
    <w:rsid w:val="00405189"/>
    <w:rsid w:val="00482863"/>
    <w:rsid w:val="004838C3"/>
    <w:rsid w:val="004B696F"/>
    <w:rsid w:val="004D1647"/>
    <w:rsid w:val="004E66C6"/>
    <w:rsid w:val="004E729C"/>
    <w:rsid w:val="00510A62"/>
    <w:rsid w:val="00511E1B"/>
    <w:rsid w:val="005249FB"/>
    <w:rsid w:val="0052695F"/>
    <w:rsid w:val="00551502"/>
    <w:rsid w:val="0056608E"/>
    <w:rsid w:val="00566784"/>
    <w:rsid w:val="00580D13"/>
    <w:rsid w:val="005849E9"/>
    <w:rsid w:val="00585A9A"/>
    <w:rsid w:val="0059024D"/>
    <w:rsid w:val="005A1608"/>
    <w:rsid w:val="005A3A9D"/>
    <w:rsid w:val="005E352E"/>
    <w:rsid w:val="006017F9"/>
    <w:rsid w:val="00634B40"/>
    <w:rsid w:val="00650357"/>
    <w:rsid w:val="0065219D"/>
    <w:rsid w:val="00694D41"/>
    <w:rsid w:val="006A0D92"/>
    <w:rsid w:val="006B75C7"/>
    <w:rsid w:val="006D5609"/>
    <w:rsid w:val="006F509C"/>
    <w:rsid w:val="00704AE3"/>
    <w:rsid w:val="007277C5"/>
    <w:rsid w:val="0074238B"/>
    <w:rsid w:val="007708AB"/>
    <w:rsid w:val="007740DB"/>
    <w:rsid w:val="007C2062"/>
    <w:rsid w:val="007E31A5"/>
    <w:rsid w:val="007E5D10"/>
    <w:rsid w:val="007E723F"/>
    <w:rsid w:val="007E77E2"/>
    <w:rsid w:val="00810A86"/>
    <w:rsid w:val="0081136F"/>
    <w:rsid w:val="00834D68"/>
    <w:rsid w:val="00857A12"/>
    <w:rsid w:val="008602F4"/>
    <w:rsid w:val="00862B5E"/>
    <w:rsid w:val="00866FBE"/>
    <w:rsid w:val="00883DF2"/>
    <w:rsid w:val="00884E4D"/>
    <w:rsid w:val="008A2AE6"/>
    <w:rsid w:val="008B581D"/>
    <w:rsid w:val="008C54BE"/>
    <w:rsid w:val="008C6DEC"/>
    <w:rsid w:val="00900A7B"/>
    <w:rsid w:val="009120A7"/>
    <w:rsid w:val="009371ED"/>
    <w:rsid w:val="00963431"/>
    <w:rsid w:val="00964820"/>
    <w:rsid w:val="00974FCD"/>
    <w:rsid w:val="00984581"/>
    <w:rsid w:val="00984A7A"/>
    <w:rsid w:val="009C0226"/>
    <w:rsid w:val="009C2EF4"/>
    <w:rsid w:val="009E6FF8"/>
    <w:rsid w:val="009F0E0C"/>
    <w:rsid w:val="009F2C0D"/>
    <w:rsid w:val="00A073C2"/>
    <w:rsid w:val="00A120B7"/>
    <w:rsid w:val="00A40254"/>
    <w:rsid w:val="00A52A17"/>
    <w:rsid w:val="00A87056"/>
    <w:rsid w:val="00AA06FD"/>
    <w:rsid w:val="00AE5316"/>
    <w:rsid w:val="00AE6C9F"/>
    <w:rsid w:val="00AE778F"/>
    <w:rsid w:val="00AF3647"/>
    <w:rsid w:val="00B84722"/>
    <w:rsid w:val="00B93938"/>
    <w:rsid w:val="00BA3799"/>
    <w:rsid w:val="00BB4A0E"/>
    <w:rsid w:val="00BC132B"/>
    <w:rsid w:val="00BC76E9"/>
    <w:rsid w:val="00BD4848"/>
    <w:rsid w:val="00BD6E91"/>
    <w:rsid w:val="00BF3BE0"/>
    <w:rsid w:val="00BF4E9C"/>
    <w:rsid w:val="00C031F2"/>
    <w:rsid w:val="00C21DBF"/>
    <w:rsid w:val="00C361BE"/>
    <w:rsid w:val="00C430C0"/>
    <w:rsid w:val="00C57BEE"/>
    <w:rsid w:val="00C72CC7"/>
    <w:rsid w:val="00CA41D8"/>
    <w:rsid w:val="00CC7157"/>
    <w:rsid w:val="00CD721A"/>
    <w:rsid w:val="00CE0B2A"/>
    <w:rsid w:val="00CE2140"/>
    <w:rsid w:val="00CE4604"/>
    <w:rsid w:val="00D053F1"/>
    <w:rsid w:val="00D13499"/>
    <w:rsid w:val="00D15EFA"/>
    <w:rsid w:val="00D26F1A"/>
    <w:rsid w:val="00D3570F"/>
    <w:rsid w:val="00D479C0"/>
    <w:rsid w:val="00D63688"/>
    <w:rsid w:val="00D63928"/>
    <w:rsid w:val="00D82BD8"/>
    <w:rsid w:val="00D86DE9"/>
    <w:rsid w:val="00D936FE"/>
    <w:rsid w:val="00DC278A"/>
    <w:rsid w:val="00DD4338"/>
    <w:rsid w:val="00DD5E0C"/>
    <w:rsid w:val="00DF7CCD"/>
    <w:rsid w:val="00E11342"/>
    <w:rsid w:val="00E84403"/>
    <w:rsid w:val="00E84710"/>
    <w:rsid w:val="00EA61EA"/>
    <w:rsid w:val="00EC18E8"/>
    <w:rsid w:val="00ED1A79"/>
    <w:rsid w:val="00ED248A"/>
    <w:rsid w:val="00F05410"/>
    <w:rsid w:val="00F55D2F"/>
    <w:rsid w:val="00F64EA3"/>
    <w:rsid w:val="00F75DA0"/>
    <w:rsid w:val="00FD3D7F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EFC2B"/>
  <w15:chartTrackingRefBased/>
  <w15:docId w15:val="{540AB860-F717-47D5-B8DA-95B3085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A073C2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qFormat/>
    <w:rsid w:val="00A073C2"/>
    <w:pPr>
      <w:keepNext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qFormat/>
    <w:rsid w:val="00A073C2"/>
    <w:pPr>
      <w:keepNext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A073C2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A073C2"/>
    <w:pPr>
      <w:keepNext/>
      <w:spacing w:before="120"/>
      <w:jc w:val="both"/>
      <w:outlineLvl w:val="4"/>
    </w:pPr>
    <w:rPr>
      <w:rFonts w:ascii="Arial" w:hAnsi="Arial"/>
      <w:b/>
      <w:sz w:val="22"/>
    </w:rPr>
  </w:style>
  <w:style w:type="paragraph" w:styleId="Cmsor6">
    <w:name w:val="heading 6"/>
    <w:basedOn w:val="Norml"/>
    <w:next w:val="Norml"/>
    <w:link w:val="Cmsor6Char"/>
    <w:qFormat/>
    <w:rsid w:val="00A073C2"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A073C2"/>
    <w:pPr>
      <w:keepNext/>
      <w:ind w:left="170"/>
      <w:jc w:val="center"/>
      <w:outlineLvl w:val="6"/>
    </w:pPr>
    <w:rPr>
      <w:b/>
      <w:sz w:val="22"/>
    </w:rPr>
  </w:style>
  <w:style w:type="paragraph" w:styleId="Cmsor8">
    <w:name w:val="heading 8"/>
    <w:basedOn w:val="Norml"/>
    <w:next w:val="Norml"/>
    <w:link w:val="Cmsor8Char"/>
    <w:qFormat/>
    <w:rsid w:val="00A073C2"/>
    <w:pPr>
      <w:keepNext/>
      <w:jc w:val="center"/>
      <w:outlineLvl w:val="7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link w:val="SzvegtrzsChar"/>
    <w:semiHidden/>
    <w:rsid w:val="00A40254"/>
    <w:pPr>
      <w:jc w:val="both"/>
    </w:pPr>
    <w:rPr>
      <w:rFonts w:ascii="Arial" w:hAnsi="Arial"/>
    </w:rPr>
  </w:style>
  <w:style w:type="character" w:customStyle="1" w:styleId="SzvegtrzsChar">
    <w:name w:val="Szövegtörzs Char"/>
    <w:link w:val="Szvegtrzs"/>
    <w:semiHidden/>
    <w:rsid w:val="00A40254"/>
    <w:rPr>
      <w:rFonts w:ascii="Arial" w:hAnsi="Arial"/>
      <w:sz w:val="24"/>
    </w:rPr>
  </w:style>
  <w:style w:type="character" w:customStyle="1" w:styleId="Cmsor1Char">
    <w:name w:val="Címsor 1 Char"/>
    <w:link w:val="Cmsor1"/>
    <w:rsid w:val="00A073C2"/>
    <w:rPr>
      <w:b/>
      <w:sz w:val="22"/>
    </w:rPr>
  </w:style>
  <w:style w:type="character" w:customStyle="1" w:styleId="Cmsor2Char">
    <w:name w:val="Címsor 2 Char"/>
    <w:link w:val="Cmsor2"/>
    <w:rsid w:val="00A073C2"/>
    <w:rPr>
      <w:sz w:val="24"/>
      <w:u w:val="single"/>
    </w:rPr>
  </w:style>
  <w:style w:type="character" w:customStyle="1" w:styleId="Cmsor3Char">
    <w:name w:val="Címsor 3 Char"/>
    <w:link w:val="Cmsor3"/>
    <w:rsid w:val="00A073C2"/>
    <w:rPr>
      <w:b/>
      <w:sz w:val="24"/>
      <w:u w:val="single"/>
    </w:rPr>
  </w:style>
  <w:style w:type="character" w:customStyle="1" w:styleId="Cmsor4Char">
    <w:name w:val="Címsor 4 Char"/>
    <w:link w:val="Cmsor4"/>
    <w:rsid w:val="00A073C2"/>
    <w:rPr>
      <w:rFonts w:ascii="Arial" w:hAnsi="Arial"/>
      <w:b/>
      <w:sz w:val="22"/>
      <w:u w:val="single"/>
    </w:rPr>
  </w:style>
  <w:style w:type="character" w:customStyle="1" w:styleId="Cmsor5Char">
    <w:name w:val="Címsor 5 Char"/>
    <w:link w:val="Cmsor5"/>
    <w:rsid w:val="00A073C2"/>
    <w:rPr>
      <w:rFonts w:ascii="Arial" w:hAnsi="Arial"/>
      <w:b/>
      <w:sz w:val="22"/>
    </w:rPr>
  </w:style>
  <w:style w:type="character" w:customStyle="1" w:styleId="Cmsor6Char">
    <w:name w:val="Címsor 6 Char"/>
    <w:link w:val="Cmsor6"/>
    <w:rsid w:val="00A073C2"/>
    <w:rPr>
      <w:b/>
      <w:sz w:val="24"/>
    </w:rPr>
  </w:style>
  <w:style w:type="character" w:customStyle="1" w:styleId="Cmsor7Char">
    <w:name w:val="Címsor 7 Char"/>
    <w:link w:val="Cmsor7"/>
    <w:rsid w:val="00A073C2"/>
    <w:rPr>
      <w:b/>
      <w:sz w:val="22"/>
    </w:rPr>
  </w:style>
  <w:style w:type="character" w:customStyle="1" w:styleId="Cmsor8Char">
    <w:name w:val="Címsor 8 Char"/>
    <w:link w:val="Cmsor8"/>
    <w:rsid w:val="00A073C2"/>
    <w:rPr>
      <w:b/>
      <w:sz w:val="22"/>
    </w:rPr>
  </w:style>
  <w:style w:type="paragraph" w:customStyle="1" w:styleId="Szvegtrzs21">
    <w:name w:val="Szövegtörzs 21"/>
    <w:basedOn w:val="Norml"/>
    <w:rsid w:val="00A073C2"/>
    <w:pPr>
      <w:ind w:firstLine="708"/>
      <w:jc w:val="both"/>
    </w:pPr>
    <w:rPr>
      <w:sz w:val="22"/>
    </w:rPr>
  </w:style>
  <w:style w:type="paragraph" w:customStyle="1" w:styleId="Szvegtrzs22">
    <w:name w:val="Szövegtörzs 22"/>
    <w:basedOn w:val="Norml"/>
    <w:rsid w:val="00A073C2"/>
    <w:pPr>
      <w:jc w:val="both"/>
    </w:pPr>
  </w:style>
  <w:style w:type="paragraph" w:customStyle="1" w:styleId="Szvegtrzsbehzssal21">
    <w:name w:val="Szövegtörzs behúzással 21"/>
    <w:basedOn w:val="Norml"/>
    <w:rsid w:val="00A073C2"/>
    <w:pPr>
      <w:spacing w:before="360"/>
      <w:ind w:left="-680"/>
      <w:jc w:val="both"/>
    </w:pPr>
    <w:rPr>
      <w:rFonts w:ascii="Arial" w:hAnsi="Arial"/>
      <w:sz w:val="20"/>
    </w:rPr>
  </w:style>
  <w:style w:type="paragraph" w:customStyle="1" w:styleId="Szvegtrzs31">
    <w:name w:val="Szövegtörzs 31"/>
    <w:basedOn w:val="Norml"/>
    <w:rsid w:val="00A073C2"/>
    <w:pPr>
      <w:jc w:val="both"/>
    </w:pPr>
    <w:rPr>
      <w:b/>
      <w:sz w:val="22"/>
    </w:rPr>
  </w:style>
  <w:style w:type="character" w:customStyle="1" w:styleId="llbChar">
    <w:name w:val="Élőláb Char"/>
    <w:link w:val="llb"/>
    <w:uiPriority w:val="99"/>
    <w:rsid w:val="00A073C2"/>
    <w:rPr>
      <w:sz w:val="24"/>
    </w:rPr>
  </w:style>
  <w:style w:type="table" w:styleId="Rcsostblzat">
    <w:name w:val="Table Grid"/>
    <w:basedOn w:val="Normltblzat"/>
    <w:uiPriority w:val="39"/>
    <w:rsid w:val="00A07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73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073C2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0A0E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0E7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0E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0E7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A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120-9F27-40E3-87A1-EE640503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2087</Words>
  <Characters>14406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Varga Enikő</cp:lastModifiedBy>
  <cp:revision>2</cp:revision>
  <cp:lastPrinted>2022-04-27T09:15:00Z</cp:lastPrinted>
  <dcterms:created xsi:type="dcterms:W3CDTF">2022-04-28T10:42:00Z</dcterms:created>
  <dcterms:modified xsi:type="dcterms:W3CDTF">2022-04-28T10:42:00Z</dcterms:modified>
</cp:coreProperties>
</file>